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8E1" w:rsidRPr="00EF5F18" w:rsidRDefault="00BD48E1" w:rsidP="00237C8A">
      <w:pPr>
        <w:spacing w:line="240" w:lineRule="auto"/>
      </w:pPr>
      <w:bookmarkStart w:id="0" w:name="_Toc16575966"/>
      <w:bookmarkStart w:id="1" w:name="_Toc16145946"/>
      <w:bookmarkStart w:id="2" w:name="_Toc16575985"/>
      <w:bookmarkStart w:id="3" w:name="_Toc16145965"/>
      <w:bookmarkStart w:id="4" w:name="_GoBack"/>
      <w:bookmarkEnd w:id="4"/>
      <w:r w:rsidRPr="0054176E">
        <w:rPr>
          <w:noProof/>
          <w:lang w:val="en-GB" w:eastAsia="en-GB"/>
        </w:rPr>
        <w:drawing>
          <wp:anchor distT="0" distB="0" distL="114300" distR="114300" simplePos="0" relativeHeight="251659264" behindDoc="0" locked="0" layoutInCell="1" allowOverlap="1" wp14:anchorId="6C030A37" wp14:editId="4BABBE9D">
            <wp:simplePos x="0" y="0"/>
            <wp:positionH relativeFrom="column">
              <wp:posOffset>1874829</wp:posOffset>
            </wp:positionH>
            <wp:positionV relativeFrom="paragraph">
              <wp:posOffset>-126966</wp:posOffset>
            </wp:positionV>
            <wp:extent cx="2767913" cy="556054"/>
            <wp:effectExtent l="0" t="0" r="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pic:cNvPicPr>
                      <a:picLocks noChangeAspect="1"/>
                    </pic:cNvPicPr>
                  </pic:nvPicPr>
                  <pic:blipFill>
                    <a:blip r:embed="rId9" cstate="print"/>
                    <a:srcRect l="12604" t="40996" r="38276"/>
                    <a:stretch>
                      <a:fillRect/>
                    </a:stretch>
                  </pic:blipFill>
                  <pic:spPr>
                    <a:xfrm>
                      <a:off x="0" y="0"/>
                      <a:ext cx="2767913" cy="556054"/>
                    </a:xfrm>
                    <a:prstGeom prst="rect">
                      <a:avLst/>
                    </a:prstGeom>
                    <a:noFill/>
                    <a:ln>
                      <a:noFill/>
                    </a:ln>
                  </pic:spPr>
                </pic:pic>
              </a:graphicData>
            </a:graphic>
          </wp:anchor>
        </w:drawing>
      </w:r>
    </w:p>
    <w:p w:rsidR="00BD48E1" w:rsidRDefault="00BD48E1" w:rsidP="00237C8A">
      <w:pPr>
        <w:spacing w:line="240" w:lineRule="auto"/>
        <w:rPr>
          <w:rFonts w:eastAsia="Calibri"/>
        </w:rPr>
      </w:pPr>
    </w:p>
    <w:p w:rsidR="00BD48E1" w:rsidRPr="00054240" w:rsidRDefault="00734D28" w:rsidP="00237C8A">
      <w:pPr>
        <w:spacing w:line="240" w:lineRule="auto"/>
        <w:rPr>
          <w:rFonts w:eastAsia="Calibri"/>
        </w:rPr>
        <w:sectPr w:rsidR="00BD48E1" w:rsidRPr="00054240" w:rsidSect="00E25496">
          <w:headerReference w:type="default" r:id="rId10"/>
          <w:footerReference w:type="default" r:id="rId11"/>
          <w:headerReference w:type="first" r:id="rId12"/>
          <w:footerReference w:type="first" r:id="rId13"/>
          <w:pgSz w:w="11907" w:h="16839" w:code="9"/>
          <w:pgMar w:top="1701" w:right="1134" w:bottom="1701" w:left="1134" w:header="709" w:footer="709" w:gutter="0"/>
          <w:cols w:space="708"/>
          <w:docGrid w:linePitch="360"/>
        </w:sectPr>
      </w:pPr>
      <w:r>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4575810</wp:posOffset>
                </wp:positionH>
                <wp:positionV relativeFrom="paragraph">
                  <wp:posOffset>7792085</wp:posOffset>
                </wp:positionV>
                <wp:extent cx="2085975" cy="410210"/>
                <wp:effectExtent l="0" t="0" r="0" b="8890"/>
                <wp:wrapNone/>
                <wp:docPr id="9"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410210"/>
                        </a:xfrm>
                        <a:prstGeom prst="rect">
                          <a:avLst/>
                        </a:prstGeom>
                        <a:noFill/>
                        <a:ln>
                          <a:noFill/>
                        </a:ln>
                      </wps:spPr>
                      <wps:txbx>
                        <w:txbxContent>
                          <w:p w:rsidR="00CB1BBA" w:rsidRPr="00B767F2" w:rsidRDefault="00CB1BBA" w:rsidP="00BD48E1">
                            <w:pPr>
                              <w:pStyle w:val="NormalWeb"/>
                              <w:spacing w:before="0"/>
                              <w:jc w:val="center"/>
                              <w:rPr>
                                <w:b/>
                                <w:sz w:val="22"/>
                              </w:rPr>
                            </w:pPr>
                            <w:r>
                              <w:rPr>
                                <w:rFonts w:ascii="Calibri" w:hAnsi="Calibri" w:cstheme="minorBidi"/>
                                <w:b/>
                                <w:bCs/>
                                <w:color w:val="000000"/>
                                <w:kern w:val="24"/>
                                <w:sz w:val="28"/>
                                <w:szCs w:val="32"/>
                                <w:lang w:val="en-US"/>
                              </w:rPr>
                              <w:t>3</w:t>
                            </w:r>
                            <w:r>
                              <w:rPr>
                                <w:rFonts w:ascii="Calibri" w:hAnsi="Calibri" w:cstheme="minorBidi"/>
                                <w:b/>
                                <w:bCs/>
                                <w:color w:val="000000"/>
                                <w:kern w:val="24"/>
                                <w:sz w:val="28"/>
                                <w:szCs w:val="32"/>
                              </w:rPr>
                              <w:t xml:space="preserve"> Σεπτεμβρίου 2020</w:t>
                            </w:r>
                          </w:p>
                        </w:txbxContent>
                      </wps:txbx>
                      <wps:bodyPr vert="horz" wrap="square" lIns="91440" tIns="45720" rIns="91440" bIns="45720" anchor="t" anchorCtr="1"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20" o:spid="_x0000_s1026" type="#_x0000_t202" style="position:absolute;margin-left:360.3pt;margin-top:613.55pt;width:164.25pt;height:3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" filled="f" stroked="f">
                <v:path arrowok="t"/>
                <v:textbox>
                  <w:txbxContent>
                    <w:p w:rsidR="00CB1BBA" w:rsidRPr="00B767F2" w:rsidRDefault="00CB1BBA" w:rsidP="00BD48E1">
                      <w:pPr>
                        <w:pStyle w:val="NormalWeb"/>
                        <w:spacing w:before="0"/>
                        <w:jc w:val="center"/>
                        <w:rPr>
                          <w:b/>
                          <w:sz w:val="22"/>
                        </w:rPr>
                      </w:pPr>
                      <w:r>
                        <w:rPr>
                          <w:rFonts w:ascii="Calibri" w:hAnsi="Calibri" w:cstheme="minorBidi"/>
                          <w:b/>
                          <w:bCs/>
                          <w:color w:val="000000"/>
                          <w:kern w:val="24"/>
                          <w:sz w:val="28"/>
                          <w:szCs w:val="32"/>
                          <w:lang w:val="en-US"/>
                        </w:rPr>
                        <w:t>3</w:t>
                      </w:r>
                      <w:r>
                        <w:rPr>
                          <w:rFonts w:ascii="Calibri" w:hAnsi="Calibri" w:cstheme="minorBidi"/>
                          <w:b/>
                          <w:bCs/>
                          <w:color w:val="000000"/>
                          <w:kern w:val="24"/>
                          <w:sz w:val="28"/>
                          <w:szCs w:val="32"/>
                        </w:rPr>
                        <w:t xml:space="preserve"> Σεπτεμβρίου 2020</w:t>
                      </w:r>
                    </w:p>
                  </w:txbxContent>
                </v:textbox>
              </v:shape>
            </w:pict>
          </mc:Fallback>
        </mc:AlternateContent>
      </w:r>
      <w:r w:rsidR="00E77FA6" w:rsidRPr="00ED0D63">
        <w:rPr>
          <w:rFonts w:eastAsia="Calibri"/>
          <w:noProof/>
          <w:lang w:val="en-GB" w:eastAsia="en-GB"/>
        </w:rPr>
        <w:drawing>
          <wp:anchor distT="0" distB="0" distL="114300" distR="114300" simplePos="0" relativeHeight="251664384" behindDoc="1" locked="0" layoutInCell="1" allowOverlap="1" wp14:anchorId="16BC76C3" wp14:editId="5724D5A1">
            <wp:simplePos x="0" y="0"/>
            <wp:positionH relativeFrom="column">
              <wp:posOffset>-706120</wp:posOffset>
            </wp:positionH>
            <wp:positionV relativeFrom="paragraph">
              <wp:posOffset>1118235</wp:posOffset>
            </wp:positionV>
            <wp:extent cx="7438390" cy="7804150"/>
            <wp:effectExtent l="0" t="0" r="0" b="6350"/>
            <wp:wrapNone/>
            <wp:docPr id="1026" name="Picture 2" descr="C:\Users\chrychristodoulou\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hrychristodoulou\Desktop\Picture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30" r="3671" b="34881"/>
                    <a:stretch/>
                  </pic:blipFill>
                  <pic:spPr bwMode="auto">
                    <a:xfrm>
                      <a:off x="0" y="0"/>
                      <a:ext cx="7438390" cy="7804150"/>
                    </a:xfrm>
                    <a:prstGeom prst="rect">
                      <a:avLst/>
                    </a:prstGeom>
                    <a:noFill/>
                  </pic:spPr>
                </pic:pic>
              </a:graphicData>
            </a:graphic>
          </wp:anchor>
        </w:drawing>
      </w: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-349250</wp:posOffset>
                </wp:positionH>
                <wp:positionV relativeFrom="paragraph">
                  <wp:posOffset>337185</wp:posOffset>
                </wp:positionV>
                <wp:extent cx="6911340" cy="1062990"/>
                <wp:effectExtent l="0" t="0" r="0" b="381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1340" cy="1062990"/>
                        </a:xfrm>
                        <a:prstGeom prst="rect">
                          <a:avLst/>
                        </a:prstGeom>
                        <a:noFill/>
                        <a:ln>
                          <a:noFill/>
                        </a:ln>
                      </wps:spPr>
                      <wps:txbx>
                        <w:txbxContent>
                          <w:p w:rsidR="00CB1BBA" w:rsidRPr="00250BA9" w:rsidRDefault="00CB1BBA" w:rsidP="00BD48E1">
                            <w:pPr>
                              <w:pStyle w:val="NormalWeb"/>
                              <w:spacing w:before="0"/>
                              <w:jc w:val="center"/>
                              <w:rPr>
                                <w:rFonts w:ascii="Calibri" w:hAnsi="Calibri" w:cstheme="minorBidi"/>
                                <w:b/>
                                <w:bCs/>
                                <w:color w:val="000000"/>
                                <w:kern w:val="24"/>
                                <w:sz w:val="36"/>
                                <w:szCs w:val="36"/>
                              </w:rPr>
                            </w:pPr>
                            <w:r>
                              <w:rPr>
                                <w:rFonts w:ascii="Calibri" w:hAnsi="Calibri" w:cstheme="minorBidi"/>
                                <w:b/>
                                <w:bCs/>
                                <w:color w:val="000000"/>
                                <w:kern w:val="24"/>
                                <w:sz w:val="36"/>
                                <w:szCs w:val="36"/>
                              </w:rPr>
                              <w:t xml:space="preserve">ΔΙΕΡΕΥΝΗΣΗ ΚΑΤΑΓΓΕΛΙΩΝ ΠΟΥ ΑΦΟΡΟΥΝ ΣΤΗΝ ΠΑΡΟΧΗ ΝΕΡΟΥ ΣΕ </w:t>
                            </w:r>
                            <w:r w:rsidRPr="00E77FA6">
                              <w:rPr>
                                <w:rFonts w:ascii="Calibri" w:hAnsi="Calibri" w:cstheme="minorBidi"/>
                                <w:b/>
                                <w:bCs/>
                                <w:color w:val="000000"/>
                                <w:kern w:val="24"/>
                                <w:sz w:val="36"/>
                                <w:szCs w:val="36"/>
                              </w:rPr>
                              <w:t>ΕΤΑΙΡΕΙΑ ΓΙΑ ΑΡΔΕΥΣΗ ΦΥΤΕΙΩΝ ΤΗΣ</w:t>
                            </w:r>
                          </w:p>
                          <w:p w:rsidR="00CB1BBA" w:rsidRDefault="00CB1BBA" w:rsidP="00BD48E1">
                            <w:pPr>
                              <w:pStyle w:val="NormalWeb"/>
                              <w:spacing w:before="0"/>
                              <w:jc w:val="center"/>
                            </w:pPr>
                          </w:p>
                        </w:txbxContent>
                      </wps:txbx>
                      <wps:bodyPr vert="horz" wrap="square" lIns="91440" tIns="45720" rIns="91440" bIns="45720" anchor="t" anchorCtr="1" compatLnSpc="1">
                        <a:noAutofit/>
                      </wps:bodyPr>
                    </wps:wsp>
                  </a:graphicData>
                </a:graphic>
                <wp14:sizeRelH relativeFrom="margin">
                  <wp14:pctWidth>0</wp14:pctWidth>
                </wp14:sizeRelH>
                <wp14:sizeRelV relativeFrom="margin">
                  <wp14:pctHeight>0</wp14:pctHeight>
                </wp14:sizeRelV>
              </wp:anchor>
            </w:drawing>
          </mc:Choice>
          <mc:Fallback>
            <w:pict>
              <v:shape id="TextBox 17" o:spid="_x0000_s1027" type="#_x0000_t202" style="position:absolute;margin-left:-27.5pt;margin-top:26.55pt;width:544.2pt;height:8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" filled="f" stroked="f">
                <v:path arrowok="t"/>
                <v:textbox>
                  <w:txbxContent>
                    <w:p w:rsidR="008150C1" w:rsidRPr="00250BA9" w:rsidRDefault="008150C1" w:rsidP="00BD48E1">
                      <w:pPr>
                        <w:pStyle w:val="NormalWeb"/>
                        <w:spacing w:before="0"/>
                        <w:jc w:val="center"/>
                        <w:rPr>
                          <w:rFonts w:ascii="Calibri" w:hAnsi="Calibri" w:cstheme="minorBidi"/>
                          <w:b/>
                          <w:bCs/>
                          <w:color w:val="000000"/>
                          <w:kern w:val="24"/>
                          <w:sz w:val="36"/>
                          <w:szCs w:val="36"/>
                        </w:rPr>
                      </w:pPr>
                      <w:r>
                        <w:rPr>
                          <w:rFonts w:ascii="Calibri" w:hAnsi="Calibri" w:cstheme="minorBidi"/>
                          <w:b/>
                          <w:bCs/>
                          <w:color w:val="000000"/>
                          <w:kern w:val="24"/>
                          <w:sz w:val="36"/>
                          <w:szCs w:val="36"/>
                        </w:rPr>
                        <w:t xml:space="preserve">ΔΙΕΡΕΥΝΗΣΗ ΚΑΤΑΓΓΕΛΙΩΝ ΠΟΥ ΑΦΟΡΟΥΝ ΣΤΗΝ ΠΑΡΟΧΗ ΝΕΡΟΥ ΣΕ </w:t>
                      </w:r>
                      <w:r w:rsidRPr="00E77FA6">
                        <w:rPr>
                          <w:rFonts w:ascii="Calibri" w:hAnsi="Calibri" w:cstheme="minorBidi"/>
                          <w:b/>
                          <w:bCs/>
                          <w:color w:val="000000"/>
                          <w:kern w:val="24"/>
                          <w:sz w:val="36"/>
                          <w:szCs w:val="36"/>
                        </w:rPr>
                        <w:t>ΕΤΑΙΡΕΙΑ ΓΙΑ ΑΡΔΕΥΣΗ ΦΥΤΕΙΩΝ ΤΗΣ</w:t>
                      </w:r>
                    </w:p>
                    <w:p w:rsidR="008150C1" w:rsidRDefault="008150C1" w:rsidP="00BD48E1">
                      <w:pPr>
                        <w:pStyle w:val="NormalWeb"/>
                        <w:spacing w:before="0"/>
                        <w:jc w:val="center"/>
                      </w:pP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-343535</wp:posOffset>
                </wp:positionH>
                <wp:positionV relativeFrom="paragraph">
                  <wp:posOffset>7096125</wp:posOffset>
                </wp:positionV>
                <wp:extent cx="6899275" cy="649605"/>
                <wp:effectExtent l="0" t="0" r="0" b="3810"/>
                <wp:wrapNone/>
                <wp:docPr id="2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9275" cy="649605"/>
                        </a:xfrm>
                        <a:prstGeom prst="rect">
                          <a:avLst/>
                        </a:prstGeom>
                        <a:noFill/>
                        <a:ln>
                          <a:noFill/>
                        </a:ln>
                      </wps:spPr>
                      <wps:txbx>
                        <w:txbxContent>
                          <w:p w:rsidR="00CB1BBA" w:rsidRPr="007E242F" w:rsidRDefault="00CB1BBA" w:rsidP="00BD48E1">
                            <w:pPr>
                              <w:pStyle w:val="NormalWeb"/>
                              <w:spacing w:before="0"/>
                              <w:jc w:val="center"/>
                              <w:rPr>
                                <w:sz w:val="22"/>
                              </w:rPr>
                            </w:pPr>
                            <w:r w:rsidRPr="007E242F">
                              <w:rPr>
                                <w:rFonts w:ascii="Calibri" w:hAnsi="Calibri" w:cstheme="minorBidi"/>
                                <w:b/>
                                <w:bCs/>
                                <w:color w:val="000000"/>
                                <w:kern w:val="24"/>
                                <w:sz w:val="36"/>
                                <w:szCs w:val="40"/>
                              </w:rPr>
                              <w:t>ΕΛΕΓΚΤΙΚΗ ΥΠΗΡΕΣΙΑ ΤΗΣ ΔΗΜΟΚΡΑΤΙΑΣ</w:t>
                            </w:r>
                          </w:p>
                          <w:p w:rsidR="00CB1BBA" w:rsidRPr="007E242F" w:rsidRDefault="00CB1BBA" w:rsidP="00BD48E1">
                            <w:pPr>
                              <w:pStyle w:val="NormalWeb"/>
                              <w:spacing w:before="0"/>
                              <w:jc w:val="center"/>
                              <w:rPr>
                                <w:sz w:val="22"/>
                              </w:rPr>
                            </w:pPr>
                            <w:r w:rsidRPr="007E242F">
                              <w:rPr>
                                <w:rFonts w:ascii="Calibri" w:hAnsi="Calibri" w:cstheme="minorBidi"/>
                                <w:b/>
                                <w:bCs/>
                                <w:color w:val="000000"/>
                                <w:kern w:val="24"/>
                                <w:sz w:val="36"/>
                                <w:szCs w:val="40"/>
                              </w:rPr>
                              <w:t xml:space="preserve">ΕΙΔΙΚΗ ΕΚΘΕΣΗ αρ. </w:t>
                            </w:r>
                            <w:r>
                              <w:rPr>
                                <w:rFonts w:ascii="Calibri" w:hAnsi="Calibri" w:cstheme="minorBidi"/>
                                <w:b/>
                                <w:bCs/>
                                <w:color w:val="000000"/>
                                <w:kern w:val="24"/>
                                <w:sz w:val="36"/>
                                <w:szCs w:val="40"/>
                              </w:rPr>
                              <w:t>ΤΑΥ/01</w:t>
                            </w:r>
                            <w:r w:rsidRPr="007E242F">
                              <w:rPr>
                                <w:rFonts w:ascii="Calibri" w:hAnsi="Calibri" w:cstheme="minorBidi"/>
                                <w:b/>
                                <w:bCs/>
                                <w:color w:val="000000"/>
                                <w:kern w:val="24"/>
                                <w:sz w:val="36"/>
                                <w:szCs w:val="40"/>
                              </w:rPr>
                              <w:t>/20</w:t>
                            </w:r>
                            <w:r>
                              <w:rPr>
                                <w:rFonts w:ascii="Calibri" w:hAnsi="Calibri" w:cstheme="minorBidi"/>
                                <w:b/>
                                <w:bCs/>
                                <w:color w:val="000000"/>
                                <w:kern w:val="24"/>
                                <w:sz w:val="36"/>
                                <w:szCs w:val="40"/>
                              </w:rPr>
                              <w:t>20</w:t>
                            </w:r>
                          </w:p>
                        </w:txbxContent>
                      </wps:txbx>
                      <wps:bodyPr vert="horz" wrap="square" lIns="91440" tIns="45720" rIns="91440" bIns="45720" anchor="t" anchorCtr="1" compatLnSpc="1">
                        <a:spAutoFit/>
                      </wps:bodyPr>
                    </wps:wsp>
                  </a:graphicData>
                </a:graphic>
                <wp14:sizeRelH relativeFrom="margin">
                  <wp14:pctWidth>0</wp14:pctWidth>
                </wp14:sizeRelH>
                <wp14:sizeRelV relativeFrom="page">
                  <wp14:pctHeight>0</wp14:pctHeight>
                </wp14:sizeRelV>
              </wp:anchor>
            </w:drawing>
          </mc:Choice>
          <mc:Fallback>
            <w:pict>
              <v:shape id="TextBox 19" o:spid="_x0000_s1028" type="#_x0000_t202" style="position:absolute;margin-left:-27.05pt;margin-top:558.75pt;width:543.25pt;height:5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" filled="f" stroked="f">
                <v:path arrowok="t"/>
                <v:textbox style="mso-fit-shape-to-text:t">
                  <w:txbxContent>
                    <w:p w:rsidR="008150C1" w:rsidRPr="007E242F" w:rsidRDefault="008150C1" w:rsidP="00BD48E1">
                      <w:pPr>
                        <w:pStyle w:val="NormalWeb"/>
                        <w:spacing w:before="0"/>
                        <w:jc w:val="center"/>
                        <w:rPr>
                          <w:sz w:val="22"/>
                        </w:rPr>
                      </w:pPr>
                      <w:r w:rsidRPr="007E242F">
                        <w:rPr>
                          <w:rFonts w:ascii="Calibri" w:hAnsi="Calibri" w:cstheme="minorBidi"/>
                          <w:b/>
                          <w:bCs/>
                          <w:color w:val="000000"/>
                          <w:kern w:val="24"/>
                          <w:sz w:val="36"/>
                          <w:szCs w:val="40"/>
                        </w:rPr>
                        <w:t>ΕΛΕΓΚΤΙΚΗ ΥΠΗΡΕΣΙΑ ΤΗΣ ΔΗΜΟΚΡΑΤΙΑΣ</w:t>
                      </w:r>
                    </w:p>
                    <w:p w:rsidR="008150C1" w:rsidRPr="007E242F" w:rsidRDefault="008150C1" w:rsidP="00BD48E1">
                      <w:pPr>
                        <w:pStyle w:val="NormalWeb"/>
                        <w:spacing w:before="0"/>
                        <w:jc w:val="center"/>
                        <w:rPr>
                          <w:sz w:val="22"/>
                        </w:rPr>
                      </w:pPr>
                      <w:r w:rsidRPr="007E242F">
                        <w:rPr>
                          <w:rFonts w:ascii="Calibri" w:hAnsi="Calibri" w:cstheme="minorBidi"/>
                          <w:b/>
                          <w:bCs/>
                          <w:color w:val="000000"/>
                          <w:kern w:val="24"/>
                          <w:sz w:val="36"/>
                          <w:szCs w:val="40"/>
                        </w:rPr>
                        <w:t xml:space="preserve">ΕΙΔΙΚΗ ΕΚΘΕΣΗ αρ. </w:t>
                      </w:r>
                      <w:r>
                        <w:rPr>
                          <w:rFonts w:ascii="Calibri" w:hAnsi="Calibri" w:cstheme="minorBidi"/>
                          <w:b/>
                          <w:bCs/>
                          <w:color w:val="000000"/>
                          <w:kern w:val="24"/>
                          <w:sz w:val="36"/>
                          <w:szCs w:val="40"/>
                        </w:rPr>
                        <w:t>ΤΑΥ/01</w:t>
                      </w:r>
                      <w:r w:rsidRPr="007E242F">
                        <w:rPr>
                          <w:rFonts w:ascii="Calibri" w:hAnsi="Calibri" w:cstheme="minorBidi"/>
                          <w:b/>
                          <w:bCs/>
                          <w:color w:val="000000"/>
                          <w:kern w:val="24"/>
                          <w:sz w:val="36"/>
                          <w:szCs w:val="40"/>
                        </w:rPr>
                        <w:t>/20</w:t>
                      </w:r>
                      <w:r>
                        <w:rPr>
                          <w:rFonts w:ascii="Calibri" w:hAnsi="Calibri" w:cstheme="minorBidi"/>
                          <w:b/>
                          <w:bCs/>
                          <w:color w:val="000000"/>
                          <w:kern w:val="24"/>
                          <w:sz w:val="36"/>
                          <w:szCs w:val="40"/>
                        </w:rPr>
                        <w:t>20</w:t>
                      </w:r>
                    </w:p>
                  </w:txbxContent>
                </v:textbox>
              </v:shape>
            </w:pict>
          </mc:Fallback>
        </mc:AlternateContent>
      </w:r>
      <w:r w:rsidR="00BD48E1">
        <w:rPr>
          <w:rFonts w:eastAsia="Calibri"/>
        </w:rPr>
        <w:br w:type="page"/>
      </w:r>
    </w:p>
    <w:p w:rsidR="00BD48E1" w:rsidRPr="00054240" w:rsidRDefault="00BD48E1" w:rsidP="00237C8A">
      <w:pPr>
        <w:spacing w:line="240" w:lineRule="auto"/>
        <w:rPr>
          <w:noProof/>
        </w:rPr>
      </w:pPr>
    </w:p>
    <w:p w:rsidR="003957A8" w:rsidRDefault="003957A8" w:rsidP="00237C8A">
      <w:pPr>
        <w:spacing w:line="240" w:lineRule="auto"/>
        <w:rPr>
          <w:noProof/>
        </w:rPr>
      </w:pPr>
    </w:p>
    <w:p w:rsidR="003957A8" w:rsidRDefault="003957A8" w:rsidP="00237C8A">
      <w:pPr>
        <w:spacing w:line="240" w:lineRule="auto"/>
        <w:rPr>
          <w:noProof/>
        </w:rPr>
      </w:pPr>
    </w:p>
    <w:p w:rsidR="003957A8" w:rsidRDefault="003957A8" w:rsidP="00237C8A">
      <w:pPr>
        <w:spacing w:line="240" w:lineRule="auto"/>
        <w:rPr>
          <w:noProof/>
        </w:rPr>
      </w:pPr>
    </w:p>
    <w:p w:rsidR="003957A8" w:rsidRDefault="003957A8" w:rsidP="00237C8A">
      <w:pPr>
        <w:spacing w:line="240" w:lineRule="auto"/>
        <w:rPr>
          <w:noProof/>
        </w:rPr>
      </w:pPr>
    </w:p>
    <w:p w:rsidR="00BD48E1" w:rsidRPr="00054240" w:rsidRDefault="00734D28" w:rsidP="00237C8A">
      <w:pPr>
        <w:spacing w:line="240" w:lineRule="auto"/>
        <w:rPr>
          <w:noProof/>
        </w:rPr>
      </w:pP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-337185</wp:posOffset>
                </wp:positionH>
                <wp:positionV relativeFrom="paragraph">
                  <wp:posOffset>66040</wp:posOffset>
                </wp:positionV>
                <wp:extent cx="6911340" cy="1297305"/>
                <wp:effectExtent l="0" t="0" r="0" b="0"/>
                <wp:wrapNone/>
                <wp:docPr id="29"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1340" cy="1297305"/>
                        </a:xfrm>
                        <a:prstGeom prst="rect">
                          <a:avLst/>
                        </a:prstGeom>
                        <a:noFill/>
                        <a:ln>
                          <a:noFill/>
                        </a:ln>
                      </wps:spPr>
                      <wps:txbx>
                        <w:txbxContent>
                          <w:p w:rsidR="00CB1BBA" w:rsidRPr="00250BA9" w:rsidRDefault="00CB1BBA" w:rsidP="00BD48E1">
                            <w:pPr>
                              <w:pStyle w:val="NormalWeb"/>
                              <w:spacing w:before="0"/>
                              <w:jc w:val="center"/>
                              <w:rPr>
                                <w:rFonts w:ascii="Calibri" w:hAnsi="Calibri" w:cstheme="minorBidi"/>
                                <w:b/>
                                <w:bCs/>
                                <w:kern w:val="24"/>
                                <w:sz w:val="36"/>
                                <w:szCs w:val="36"/>
                              </w:rPr>
                            </w:pPr>
                            <w:r>
                              <w:rPr>
                                <w:rFonts w:ascii="Calibri" w:hAnsi="Calibri" w:cstheme="minorBidi"/>
                                <w:b/>
                                <w:bCs/>
                                <w:kern w:val="24"/>
                                <w:sz w:val="36"/>
                                <w:szCs w:val="36"/>
                              </w:rPr>
                              <w:t xml:space="preserve">ΔΙΕΡΕΥΝΗΣΗ ΚΑΤΑΓΓΕΛΙΩΝ ΠΟΥ ΑΦΟΡΟΥΝ ΣΤΗΝ ΠΑΡΟΧΗ ΝΕΡΟΥ </w:t>
                            </w:r>
                          </w:p>
                          <w:p w:rsidR="00CB1BBA" w:rsidRPr="00864386" w:rsidRDefault="00CB1BBA" w:rsidP="00BD48E1">
                            <w:pPr>
                              <w:pStyle w:val="NormalWeb"/>
                              <w:spacing w:before="0"/>
                              <w:jc w:val="center"/>
                              <w:rPr>
                                <w:rFonts w:ascii="Calibri" w:hAnsi="Calibri" w:cstheme="minorBidi"/>
                                <w:b/>
                                <w:bCs/>
                                <w:kern w:val="24"/>
                                <w:sz w:val="36"/>
                                <w:szCs w:val="36"/>
                              </w:rPr>
                            </w:pPr>
                            <w:r>
                              <w:rPr>
                                <w:rFonts w:ascii="Calibri" w:hAnsi="Calibri" w:cstheme="minorBidi"/>
                                <w:b/>
                                <w:bCs/>
                                <w:kern w:val="24"/>
                                <w:sz w:val="36"/>
                                <w:szCs w:val="36"/>
                              </w:rPr>
                              <w:t>ΣΕ ΕΤΑΙΡΕΙΑ ΓΙΑ ΑΡΔΕΥΣΗ ΦΥΤΕΙΩΝ ΤΗΣ</w:t>
                            </w:r>
                          </w:p>
                          <w:p w:rsidR="00CB1BBA" w:rsidRPr="007E0C3D" w:rsidRDefault="00CB1BBA" w:rsidP="00BD48E1">
                            <w:pPr>
                              <w:pStyle w:val="NormalWeb"/>
                              <w:spacing w:before="0"/>
                              <w:jc w:val="center"/>
                              <w:rPr>
                                <w:color w:val="17365D" w:themeColor="text2" w:themeShade="BF"/>
                              </w:rPr>
                            </w:pPr>
                          </w:p>
                        </w:txbxContent>
                      </wps:txbx>
                      <wps:bodyPr vert="horz" wrap="square" lIns="91440" tIns="45720" rIns="91440" bIns="45720" anchor="t" anchorCtr="1" compatLnSpc="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55pt;margin-top:5.2pt;width:544.2pt;height:10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" filled="f" stroked="f">
                <v:path arrowok="t"/>
                <v:textbox>
                  <w:txbxContent>
                    <w:p w:rsidR="008150C1" w:rsidRPr="00250BA9" w:rsidRDefault="008150C1" w:rsidP="00BD48E1">
                      <w:pPr>
                        <w:pStyle w:val="NormalWeb"/>
                        <w:spacing w:before="0"/>
                        <w:jc w:val="center"/>
                        <w:rPr>
                          <w:rFonts w:ascii="Calibri" w:hAnsi="Calibri" w:cstheme="minorBidi"/>
                          <w:b/>
                          <w:bCs/>
                          <w:kern w:val="24"/>
                          <w:sz w:val="36"/>
                          <w:szCs w:val="36"/>
                        </w:rPr>
                      </w:pPr>
                      <w:r>
                        <w:rPr>
                          <w:rFonts w:ascii="Calibri" w:hAnsi="Calibri" w:cstheme="minorBidi"/>
                          <w:b/>
                          <w:bCs/>
                          <w:kern w:val="24"/>
                          <w:sz w:val="36"/>
                          <w:szCs w:val="36"/>
                        </w:rPr>
                        <w:t xml:space="preserve">ΔΙΕΡΕΥΝΗΣΗ ΚΑΤΑΓΓΕΛΙΩΝ ΠΟΥ ΑΦΟΡΟΥΝ ΣΤΗΝ ΠΑΡΟΧΗ ΝΕΡΟΥ </w:t>
                      </w:r>
                    </w:p>
                    <w:p w:rsidR="008150C1" w:rsidRPr="00864386" w:rsidRDefault="008150C1" w:rsidP="00BD48E1">
                      <w:pPr>
                        <w:pStyle w:val="NormalWeb"/>
                        <w:spacing w:before="0"/>
                        <w:jc w:val="center"/>
                        <w:rPr>
                          <w:rFonts w:ascii="Calibri" w:hAnsi="Calibri" w:cstheme="minorBidi"/>
                          <w:b/>
                          <w:bCs/>
                          <w:kern w:val="24"/>
                          <w:sz w:val="36"/>
                          <w:szCs w:val="36"/>
                        </w:rPr>
                      </w:pPr>
                      <w:r>
                        <w:rPr>
                          <w:rFonts w:ascii="Calibri" w:hAnsi="Calibri" w:cstheme="minorBidi"/>
                          <w:b/>
                          <w:bCs/>
                          <w:kern w:val="24"/>
                          <w:sz w:val="36"/>
                          <w:szCs w:val="36"/>
                        </w:rPr>
                        <w:t>ΣΕ ΕΤΑΙΡΕΙΑ ΓΙΑ ΑΡΔΕΥΣΗ ΦΥΤΕΙΩΝ ΤΗΣ</w:t>
                      </w:r>
                    </w:p>
                    <w:p w:rsidR="008150C1" w:rsidRPr="007E0C3D" w:rsidRDefault="008150C1" w:rsidP="00BD48E1">
                      <w:pPr>
                        <w:pStyle w:val="NormalWeb"/>
                        <w:spacing w:before="0"/>
                        <w:jc w:val="center"/>
                        <w:rPr>
                          <w:color w:val="17365D" w:themeColor="text2" w:themeShade="BF"/>
                        </w:rPr>
                      </w:pPr>
                    </w:p>
                  </w:txbxContent>
                </v:textbox>
              </v:shape>
            </w:pict>
          </mc:Fallback>
        </mc:AlternateContent>
      </w:r>
    </w:p>
    <w:p w:rsidR="00BD48E1" w:rsidRDefault="00BD48E1" w:rsidP="00237C8A">
      <w:pPr>
        <w:spacing w:line="240" w:lineRule="auto"/>
        <w:jc w:val="center"/>
        <w:rPr>
          <w:rFonts w:asciiTheme="majorHAnsi" w:hAnsiTheme="majorHAnsi"/>
          <w:b/>
          <w:color w:val="1F497D" w:themeColor="text2"/>
          <w:sz w:val="28"/>
        </w:rPr>
      </w:pPr>
    </w:p>
    <w:p w:rsidR="00BD48E1" w:rsidRDefault="00BD48E1" w:rsidP="00237C8A">
      <w:pPr>
        <w:spacing w:line="240" w:lineRule="auto"/>
        <w:jc w:val="center"/>
        <w:rPr>
          <w:rFonts w:asciiTheme="majorHAnsi" w:hAnsiTheme="majorHAnsi"/>
          <w:b/>
          <w:color w:val="1F497D" w:themeColor="text2"/>
          <w:sz w:val="28"/>
        </w:rPr>
      </w:pPr>
    </w:p>
    <w:p w:rsidR="00BD48E1" w:rsidRDefault="00BD48E1" w:rsidP="00237C8A">
      <w:pPr>
        <w:spacing w:line="240" w:lineRule="auto"/>
        <w:jc w:val="center"/>
        <w:rPr>
          <w:rFonts w:asciiTheme="majorHAnsi" w:hAnsiTheme="majorHAnsi"/>
          <w:b/>
          <w:color w:val="1F497D" w:themeColor="text2"/>
          <w:sz w:val="28"/>
        </w:rPr>
      </w:pPr>
    </w:p>
    <w:p w:rsidR="00BD48E1" w:rsidRDefault="00BD48E1" w:rsidP="00237C8A">
      <w:pPr>
        <w:spacing w:line="240" w:lineRule="auto"/>
        <w:jc w:val="center"/>
        <w:rPr>
          <w:rFonts w:asciiTheme="majorHAnsi" w:hAnsiTheme="majorHAnsi"/>
          <w:b/>
          <w:color w:val="1F497D" w:themeColor="text2"/>
          <w:sz w:val="28"/>
        </w:rPr>
      </w:pPr>
    </w:p>
    <w:p w:rsidR="00E77FA6" w:rsidRDefault="00E77FA6" w:rsidP="00237C8A">
      <w:pPr>
        <w:spacing w:line="240" w:lineRule="auto"/>
        <w:jc w:val="center"/>
        <w:rPr>
          <w:rFonts w:asciiTheme="majorHAnsi" w:hAnsiTheme="majorHAnsi"/>
          <w:b/>
          <w:color w:val="1F497D" w:themeColor="text2"/>
          <w:sz w:val="28"/>
        </w:rPr>
      </w:pPr>
    </w:p>
    <w:p w:rsidR="00E77FA6" w:rsidRDefault="00E77FA6" w:rsidP="00237C8A">
      <w:pPr>
        <w:spacing w:line="240" w:lineRule="auto"/>
        <w:jc w:val="center"/>
        <w:rPr>
          <w:rFonts w:asciiTheme="majorHAnsi" w:hAnsiTheme="majorHAnsi"/>
          <w:b/>
          <w:color w:val="1F497D" w:themeColor="text2"/>
          <w:sz w:val="28"/>
        </w:rPr>
      </w:pPr>
    </w:p>
    <w:p w:rsidR="00BD48E1" w:rsidRPr="007E0C3D" w:rsidRDefault="00734D28" w:rsidP="00237C8A">
      <w:pPr>
        <w:spacing w:line="240" w:lineRule="auto"/>
        <w:jc w:val="center"/>
        <w:rPr>
          <w:rFonts w:asciiTheme="majorHAnsi" w:hAnsiTheme="majorHAnsi"/>
          <w:b/>
          <w:color w:val="17365D" w:themeColor="text2" w:themeShade="BF"/>
          <w:sz w:val="28"/>
        </w:rPr>
      </w:pPr>
      <w:r>
        <w:rPr>
          <w:noProof/>
          <w:lang w:val="en-GB" w:eastAsia="en-GB"/>
        </w:rPr>
        <mc:AlternateContent>
          <mc:Choice Requires="wps">
            <w:drawing>
              <wp:anchor distT="0" distB="0" distL="114300" distR="114300" simplePos="0" relativeHeight="251665408" behindDoc="0" locked="0" layoutInCell="1" allowOverlap="1">
                <wp:simplePos x="0" y="0"/>
                <wp:positionH relativeFrom="column">
                  <wp:posOffset>-262890</wp:posOffset>
                </wp:positionH>
                <wp:positionV relativeFrom="paragraph">
                  <wp:posOffset>209550</wp:posOffset>
                </wp:positionV>
                <wp:extent cx="6911340" cy="3200400"/>
                <wp:effectExtent l="0" t="0" r="0" b="0"/>
                <wp:wrapNone/>
                <wp:docPr id="102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1340" cy="3200400"/>
                        </a:xfrm>
                        <a:prstGeom prst="rect">
                          <a:avLst/>
                        </a:prstGeom>
                        <a:noFill/>
                        <a:ln>
                          <a:noFill/>
                        </a:ln>
                      </wps:spPr>
                      <wps:txbx>
                        <w:txbxContent>
                          <w:p w:rsidR="00CB1BBA" w:rsidRPr="006015C6" w:rsidRDefault="00CB1BBA" w:rsidP="002801D5">
                            <w:pPr>
                              <w:spacing w:line="240" w:lineRule="auto"/>
                              <w:jc w:val="center"/>
                              <w:rPr>
                                <w:rFonts w:asciiTheme="majorHAnsi" w:hAnsiTheme="majorHAnsi"/>
                                <w:b/>
                                <w:color w:val="17365D" w:themeColor="text2" w:themeShade="BF"/>
                                <w:sz w:val="28"/>
                              </w:rPr>
                            </w:pPr>
                            <w:r w:rsidRPr="006015C6">
                              <w:rPr>
                                <w:rFonts w:asciiTheme="majorHAnsi" w:hAnsiTheme="majorHAnsi"/>
                                <w:b/>
                                <w:color w:val="17365D" w:themeColor="text2" w:themeShade="BF"/>
                                <w:sz w:val="28"/>
                              </w:rPr>
                              <w:t>ΕΛΕΓΧΟΜΕΝΕΣ ΟΝΤΟΤΗΤΕΣ</w:t>
                            </w:r>
                          </w:p>
                          <w:p w:rsidR="00CB1BBA" w:rsidRDefault="00CB1BBA" w:rsidP="002801D5">
                            <w:pPr>
                              <w:spacing w:line="240" w:lineRule="auto"/>
                              <w:jc w:val="center"/>
                              <w:rPr>
                                <w:rFonts w:asciiTheme="majorHAnsi" w:hAnsiTheme="majorHAnsi"/>
                                <w:b/>
                                <w:color w:val="17365D" w:themeColor="text2" w:themeShade="BF"/>
                                <w:sz w:val="28"/>
                              </w:rPr>
                            </w:pPr>
                            <w:r w:rsidRPr="00B767F2">
                              <w:rPr>
                                <w:rFonts w:asciiTheme="majorHAnsi" w:hAnsiTheme="majorHAnsi"/>
                                <w:b/>
                                <w:color w:val="17365D" w:themeColor="text2" w:themeShade="BF"/>
                                <w:sz w:val="28"/>
                              </w:rPr>
                              <w:t xml:space="preserve">Υπουργείο </w:t>
                            </w:r>
                            <w:r>
                              <w:rPr>
                                <w:rFonts w:asciiTheme="majorHAnsi" w:hAnsiTheme="majorHAnsi"/>
                                <w:b/>
                                <w:color w:val="17365D" w:themeColor="text2" w:themeShade="BF"/>
                                <w:sz w:val="28"/>
                              </w:rPr>
                              <w:t>Γεωργίας, Αγροτικής Ανάπτυξης και Περιβάλλοντος</w:t>
                            </w:r>
                          </w:p>
                          <w:p w:rsidR="00CB1BBA" w:rsidRPr="00B767F2" w:rsidRDefault="00CB1BBA" w:rsidP="002801D5">
                            <w:pPr>
                              <w:spacing w:line="240" w:lineRule="auto"/>
                              <w:jc w:val="center"/>
                              <w:rPr>
                                <w:rFonts w:asciiTheme="majorHAnsi" w:hAnsiTheme="majorHAnsi"/>
                                <w:b/>
                                <w:color w:val="17365D" w:themeColor="text2" w:themeShade="BF"/>
                                <w:sz w:val="28"/>
                              </w:rPr>
                            </w:pPr>
                            <w:r>
                              <w:rPr>
                                <w:rFonts w:asciiTheme="majorHAnsi" w:hAnsiTheme="majorHAnsi"/>
                                <w:b/>
                                <w:color w:val="17365D" w:themeColor="text2" w:themeShade="BF"/>
                                <w:sz w:val="28"/>
                              </w:rPr>
                              <w:t>Τμήμα Αναπτύξεως Υδάτων</w:t>
                            </w:r>
                          </w:p>
                          <w:p w:rsidR="00CB1BBA" w:rsidRDefault="00CB1BBA" w:rsidP="002801D5">
                            <w:pPr>
                              <w:pStyle w:val="NormalWeb"/>
                              <w:spacing w:before="0"/>
                              <w:jc w:val="center"/>
                              <w:rPr>
                                <w:color w:val="17365D" w:themeColor="text2" w:themeShade="BF"/>
                              </w:rPr>
                            </w:pPr>
                          </w:p>
                          <w:p w:rsidR="00CB1BBA" w:rsidRPr="00D6072B" w:rsidRDefault="00CB1BBA" w:rsidP="002801D5">
                            <w:pPr>
                              <w:pStyle w:val="NormalWeb"/>
                              <w:spacing w:before="0"/>
                              <w:jc w:val="center"/>
                              <w:rPr>
                                <w:color w:val="17365D" w:themeColor="text2" w:themeShade="BF"/>
                                <w:sz w:val="28"/>
                              </w:rPr>
                            </w:pPr>
                          </w:p>
                        </w:txbxContent>
                      </wps:txbx>
                      <wps:bodyPr vert="horz" wrap="square" lIns="91440" tIns="45720" rIns="91440" bIns="45720" anchor="t" anchorCtr="1" compatLnSpc="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0.7pt;margin-top:16.5pt;width:544.2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" filled="f" stroked="f">
                <v:path arrowok="t"/>
                <v:textbox>
                  <w:txbxContent>
                    <w:p w:rsidR="008150C1" w:rsidRPr="006015C6" w:rsidRDefault="008150C1" w:rsidP="002801D5">
                      <w:pPr>
                        <w:spacing w:line="240" w:lineRule="auto"/>
                        <w:jc w:val="center"/>
                        <w:rPr>
                          <w:rFonts w:asciiTheme="majorHAnsi" w:hAnsiTheme="majorHAnsi"/>
                          <w:b/>
                          <w:color w:val="17365D" w:themeColor="text2" w:themeShade="BF"/>
                          <w:sz w:val="28"/>
                        </w:rPr>
                      </w:pPr>
                      <w:r w:rsidRPr="006015C6">
                        <w:rPr>
                          <w:rFonts w:asciiTheme="majorHAnsi" w:hAnsiTheme="majorHAnsi"/>
                          <w:b/>
                          <w:color w:val="17365D" w:themeColor="text2" w:themeShade="BF"/>
                          <w:sz w:val="28"/>
                        </w:rPr>
                        <w:t>ΕΛΕΓΧΟΜΕΝΕΣ ΟΝΤΟΤΗΤΕΣ</w:t>
                      </w:r>
                    </w:p>
                    <w:p w:rsidR="008150C1" w:rsidRDefault="008150C1" w:rsidP="002801D5">
                      <w:pPr>
                        <w:spacing w:line="240" w:lineRule="auto"/>
                        <w:jc w:val="center"/>
                        <w:rPr>
                          <w:rFonts w:asciiTheme="majorHAnsi" w:hAnsiTheme="majorHAnsi"/>
                          <w:b/>
                          <w:color w:val="17365D" w:themeColor="text2" w:themeShade="BF"/>
                          <w:sz w:val="28"/>
                        </w:rPr>
                      </w:pPr>
                      <w:r w:rsidRPr="00B767F2">
                        <w:rPr>
                          <w:rFonts w:asciiTheme="majorHAnsi" w:hAnsiTheme="majorHAnsi"/>
                          <w:b/>
                          <w:color w:val="17365D" w:themeColor="text2" w:themeShade="BF"/>
                          <w:sz w:val="28"/>
                        </w:rPr>
                        <w:t xml:space="preserve">Υπουργείο </w:t>
                      </w:r>
                      <w:r>
                        <w:rPr>
                          <w:rFonts w:asciiTheme="majorHAnsi" w:hAnsiTheme="majorHAnsi"/>
                          <w:b/>
                          <w:color w:val="17365D" w:themeColor="text2" w:themeShade="BF"/>
                          <w:sz w:val="28"/>
                        </w:rPr>
                        <w:t>Γεωργίας, Αγροτικής Ανάπτυξης και Περιβάλλοντος</w:t>
                      </w:r>
                    </w:p>
                    <w:p w:rsidR="008150C1" w:rsidRPr="00B767F2" w:rsidRDefault="008150C1" w:rsidP="002801D5">
                      <w:pPr>
                        <w:spacing w:line="240" w:lineRule="auto"/>
                        <w:jc w:val="center"/>
                        <w:rPr>
                          <w:rFonts w:asciiTheme="majorHAnsi" w:hAnsiTheme="majorHAnsi"/>
                          <w:b/>
                          <w:color w:val="17365D" w:themeColor="text2" w:themeShade="BF"/>
                          <w:sz w:val="28"/>
                        </w:rPr>
                      </w:pPr>
                      <w:r>
                        <w:rPr>
                          <w:rFonts w:asciiTheme="majorHAnsi" w:hAnsiTheme="majorHAnsi"/>
                          <w:b/>
                          <w:color w:val="17365D" w:themeColor="text2" w:themeShade="BF"/>
                          <w:sz w:val="28"/>
                        </w:rPr>
                        <w:t>Τμήμα Αναπτύξεως Υδάτων</w:t>
                      </w:r>
                    </w:p>
                    <w:p w:rsidR="008150C1" w:rsidRDefault="008150C1" w:rsidP="002801D5">
                      <w:pPr>
                        <w:pStyle w:val="NormalWeb"/>
                        <w:spacing w:before="0"/>
                        <w:jc w:val="center"/>
                        <w:rPr>
                          <w:color w:val="17365D" w:themeColor="text2" w:themeShade="BF"/>
                        </w:rPr>
                      </w:pPr>
                    </w:p>
                    <w:p w:rsidR="008150C1" w:rsidRPr="00D6072B" w:rsidRDefault="008150C1" w:rsidP="002801D5">
                      <w:pPr>
                        <w:pStyle w:val="NormalWeb"/>
                        <w:spacing w:before="0"/>
                        <w:jc w:val="center"/>
                        <w:rPr>
                          <w:color w:val="17365D" w:themeColor="text2" w:themeShade="BF"/>
                          <w:sz w:val="28"/>
                        </w:rPr>
                      </w:pPr>
                    </w:p>
                  </w:txbxContent>
                </v:textbox>
              </v:shape>
            </w:pict>
          </mc:Fallback>
        </mc:AlternateContent>
      </w:r>
    </w:p>
    <w:p w:rsidR="00BD48E1" w:rsidRDefault="00BD48E1" w:rsidP="00237C8A">
      <w:pPr>
        <w:spacing w:line="240" w:lineRule="auto"/>
        <w:jc w:val="center"/>
        <w:rPr>
          <w:rFonts w:asciiTheme="majorHAnsi" w:hAnsiTheme="majorHAnsi"/>
          <w:b/>
          <w:color w:val="1F497D" w:themeColor="text2"/>
          <w:sz w:val="28"/>
        </w:rPr>
      </w:pPr>
    </w:p>
    <w:p w:rsidR="00BD48E1" w:rsidRPr="00F264A2" w:rsidRDefault="00BD48E1" w:rsidP="00237C8A">
      <w:pPr>
        <w:spacing w:line="240" w:lineRule="auto"/>
        <w:jc w:val="center"/>
        <w:rPr>
          <w:rFonts w:asciiTheme="majorHAnsi" w:hAnsiTheme="majorHAnsi"/>
          <w:b/>
          <w:color w:val="1F497D" w:themeColor="text2"/>
        </w:rPr>
      </w:pPr>
    </w:p>
    <w:p w:rsidR="00BD48E1" w:rsidRPr="00FC25A8" w:rsidRDefault="00BD48E1" w:rsidP="00237C8A">
      <w:pPr>
        <w:spacing w:line="240" w:lineRule="auto"/>
        <w:rPr>
          <w:noProof/>
        </w:rPr>
      </w:pPr>
    </w:p>
    <w:p w:rsidR="00BD48E1" w:rsidRPr="00FC25A8" w:rsidRDefault="00BD48E1" w:rsidP="00237C8A">
      <w:pPr>
        <w:spacing w:line="240" w:lineRule="auto"/>
        <w:rPr>
          <w:noProof/>
        </w:rPr>
      </w:pPr>
    </w:p>
    <w:p w:rsidR="00BD48E1" w:rsidRPr="00054240" w:rsidRDefault="00BD48E1" w:rsidP="00237C8A">
      <w:pPr>
        <w:spacing w:line="240" w:lineRule="auto"/>
        <w:rPr>
          <w:noProof/>
        </w:rPr>
      </w:pPr>
    </w:p>
    <w:p w:rsidR="00BD48E1" w:rsidRPr="00FC25A8" w:rsidRDefault="00BD48E1" w:rsidP="00237C8A">
      <w:pPr>
        <w:spacing w:line="240" w:lineRule="auto"/>
        <w:rPr>
          <w:noProof/>
        </w:rPr>
      </w:pPr>
    </w:p>
    <w:p w:rsidR="00BD48E1" w:rsidRPr="00FC25A8" w:rsidRDefault="00BD48E1" w:rsidP="00237C8A">
      <w:pPr>
        <w:spacing w:line="240" w:lineRule="auto"/>
        <w:rPr>
          <w:noProof/>
        </w:rPr>
      </w:pPr>
    </w:p>
    <w:p w:rsidR="00BD48E1" w:rsidRPr="00FC25A8" w:rsidRDefault="00BD48E1" w:rsidP="00237C8A">
      <w:pPr>
        <w:spacing w:line="240" w:lineRule="auto"/>
        <w:rPr>
          <w:noProof/>
        </w:rPr>
      </w:pPr>
    </w:p>
    <w:p w:rsidR="00BD48E1" w:rsidRPr="00FC25A8" w:rsidRDefault="00BD48E1" w:rsidP="00237C8A">
      <w:pPr>
        <w:spacing w:line="240" w:lineRule="auto"/>
        <w:rPr>
          <w:noProof/>
        </w:rPr>
      </w:pPr>
    </w:p>
    <w:p w:rsidR="00BD48E1" w:rsidRPr="00FC25A8" w:rsidRDefault="00BD48E1" w:rsidP="00237C8A">
      <w:pPr>
        <w:spacing w:line="240" w:lineRule="auto"/>
        <w:rPr>
          <w:noProof/>
        </w:rPr>
      </w:pPr>
    </w:p>
    <w:p w:rsidR="00BD48E1" w:rsidRDefault="00BD48E1" w:rsidP="00237C8A">
      <w:pPr>
        <w:spacing w:line="240" w:lineRule="auto"/>
        <w:rPr>
          <w:noProof/>
        </w:rPr>
      </w:pPr>
    </w:p>
    <w:p w:rsidR="00BD48E1" w:rsidRDefault="00BD48E1" w:rsidP="00237C8A">
      <w:pPr>
        <w:spacing w:line="240" w:lineRule="auto"/>
        <w:rPr>
          <w:noProof/>
          <w:lang w:val="en-US"/>
        </w:rPr>
      </w:pPr>
    </w:p>
    <w:p w:rsidR="00495F6A" w:rsidRPr="00495F6A" w:rsidRDefault="00495F6A" w:rsidP="00237C8A">
      <w:pPr>
        <w:spacing w:line="240" w:lineRule="auto"/>
        <w:rPr>
          <w:noProof/>
          <w:lang w:val="en-US"/>
        </w:rPr>
      </w:pPr>
    </w:p>
    <w:bookmarkStart w:id="5" w:name="_Toc500836844" w:displacedByCustomXml="next"/>
    <w:bookmarkStart w:id="6" w:name="_Toc3379643" w:displacedByCustomXml="next"/>
    <w:bookmarkStart w:id="7" w:name="_Toc16575937" w:displacedByCustomXml="next"/>
    <w:sdt>
      <w:sdtPr>
        <w:rPr>
          <w:rFonts w:asciiTheme="minorHAnsi" w:eastAsia="Times New Roman" w:hAnsiTheme="minorHAnsi" w:cs="Arial"/>
          <w:b w:val="0"/>
          <w:bCs w:val="0"/>
          <w:color w:val="auto"/>
          <w:sz w:val="24"/>
          <w:szCs w:val="22"/>
          <w:lang w:val="el-GR" w:eastAsia="en-US"/>
        </w:rPr>
        <w:id w:val="-1737772100"/>
        <w:docPartObj>
          <w:docPartGallery w:val="Table of Contents"/>
          <w:docPartUnique/>
        </w:docPartObj>
      </w:sdtPr>
      <w:sdtEndPr>
        <w:rPr>
          <w:rFonts w:eastAsiaTheme="minorHAnsi" w:cstheme="minorBidi"/>
          <w:noProof/>
          <w:sz w:val="22"/>
        </w:rPr>
      </w:sdtEndPr>
      <w:sdtContent>
        <w:p w:rsidR="00BD48E1" w:rsidRPr="009B6976" w:rsidRDefault="00BD48E1" w:rsidP="00237C8A">
          <w:pPr>
            <w:pStyle w:val="TOCHeading"/>
            <w:spacing w:line="240" w:lineRule="auto"/>
            <w:jc w:val="center"/>
            <w:rPr>
              <w:rFonts w:asciiTheme="minorHAnsi" w:eastAsia="Times New Roman" w:hAnsiTheme="minorHAnsi" w:cs="Arial"/>
              <w:b w:val="0"/>
              <w:bCs w:val="0"/>
              <w:color w:val="auto"/>
              <w:sz w:val="24"/>
              <w:szCs w:val="22"/>
            </w:rPr>
          </w:pPr>
          <w:r>
            <w:t>ΠΕΡΙΕΧΟΜΕΝΑ</w:t>
          </w:r>
        </w:p>
        <w:p w:rsidR="00BD48E1" w:rsidRPr="00A53519" w:rsidRDefault="00BD48E1" w:rsidP="00237C8A">
          <w:pPr>
            <w:spacing w:line="240" w:lineRule="auto"/>
          </w:pPr>
        </w:p>
        <w:p w:rsidR="00ED0430" w:rsidRPr="00ED0430" w:rsidRDefault="00F56F6D" w:rsidP="00ED0430">
          <w:pPr>
            <w:pStyle w:val="TOC1"/>
            <w:tabs>
              <w:tab w:val="clear" w:pos="9356"/>
              <w:tab w:val="right" w:leader="dot" w:pos="9639"/>
            </w:tabs>
            <w:rPr>
              <w:rFonts w:eastAsiaTheme="minorEastAsia"/>
              <w:noProof/>
            </w:rPr>
          </w:pPr>
          <w:r>
            <w:rPr>
              <w:szCs w:val="20"/>
            </w:rPr>
            <w:fldChar w:fldCharType="begin"/>
          </w:r>
          <w:r w:rsidR="00D54DB6">
            <w:rPr>
              <w:szCs w:val="20"/>
            </w:rPr>
            <w:instrText xml:space="preserve"> TOC \o "1-2" \h \z \u </w:instrText>
          </w:r>
          <w:r>
            <w:rPr>
              <w:szCs w:val="20"/>
            </w:rPr>
            <w:fldChar w:fldCharType="separate"/>
          </w:r>
          <w:hyperlink w:anchor="_Toc44237582" w:history="1">
            <w:r w:rsidR="00ED0430" w:rsidRPr="00ED0430">
              <w:rPr>
                <w:rStyle w:val="Hyperlink"/>
                <w:rFonts w:asciiTheme="minorHAnsi" w:hAnsiTheme="minorHAnsi" w:cstheme="minorHAnsi"/>
                <w:noProof/>
                <w:lang w:val="el-GR"/>
              </w:rPr>
              <w:t>1.</w:t>
            </w:r>
            <w:r w:rsidR="00ED0430" w:rsidRPr="00ED0430">
              <w:rPr>
                <w:rFonts w:eastAsiaTheme="minorEastAsia"/>
                <w:noProof/>
              </w:rPr>
              <w:tab/>
            </w:r>
            <w:r w:rsidR="00ED0430" w:rsidRPr="00ED0430">
              <w:rPr>
                <w:rStyle w:val="Hyperlink"/>
                <w:rFonts w:asciiTheme="minorHAnsi" w:hAnsiTheme="minorHAnsi" w:cstheme="minorHAnsi"/>
                <w:noProof/>
                <w:lang w:val="el-GR"/>
              </w:rPr>
              <w:t>Σύνοψη</w:t>
            </w:r>
            <w:r w:rsidR="00ED0430" w:rsidRPr="00ED0430">
              <w:rPr>
                <w:noProof/>
                <w:webHidden/>
              </w:rPr>
              <w:tab/>
            </w:r>
            <w:r w:rsidRPr="00ED0430">
              <w:rPr>
                <w:noProof/>
                <w:webHidden/>
              </w:rPr>
              <w:fldChar w:fldCharType="begin"/>
            </w:r>
            <w:r w:rsidR="00ED0430" w:rsidRPr="00ED0430">
              <w:rPr>
                <w:noProof/>
                <w:webHidden/>
              </w:rPr>
              <w:instrText xml:space="preserve"> PAGEREF _Toc44237582 \h </w:instrText>
            </w:r>
            <w:r w:rsidRPr="00ED0430">
              <w:rPr>
                <w:noProof/>
                <w:webHidden/>
              </w:rPr>
            </w:r>
            <w:r w:rsidRPr="00ED0430">
              <w:rPr>
                <w:noProof/>
                <w:webHidden/>
              </w:rPr>
              <w:fldChar w:fldCharType="separate"/>
            </w:r>
            <w:r w:rsidR="00C12751">
              <w:rPr>
                <w:noProof/>
                <w:webHidden/>
              </w:rPr>
              <w:t>1</w:t>
            </w:r>
            <w:r w:rsidRPr="00ED0430">
              <w:rPr>
                <w:noProof/>
                <w:webHidden/>
              </w:rPr>
              <w:fldChar w:fldCharType="end"/>
            </w:r>
          </w:hyperlink>
        </w:p>
        <w:p w:rsidR="00ED0430" w:rsidRPr="00ED0430" w:rsidRDefault="009E22C9" w:rsidP="00ED0430">
          <w:pPr>
            <w:pStyle w:val="TOC1"/>
            <w:tabs>
              <w:tab w:val="clear" w:pos="9356"/>
              <w:tab w:val="right" w:leader="dot" w:pos="9639"/>
            </w:tabs>
            <w:rPr>
              <w:rFonts w:eastAsiaTheme="minorEastAsia"/>
              <w:noProof/>
            </w:rPr>
          </w:pPr>
          <w:hyperlink w:anchor="_Toc44237583" w:history="1">
            <w:r w:rsidR="00ED0430" w:rsidRPr="00ED0430">
              <w:rPr>
                <w:rStyle w:val="Hyperlink"/>
                <w:rFonts w:asciiTheme="minorHAnsi" w:hAnsiTheme="minorHAnsi" w:cstheme="minorHAnsi"/>
                <w:noProof/>
                <w:lang w:val="el-GR"/>
              </w:rPr>
              <w:t>2.</w:t>
            </w:r>
            <w:r w:rsidR="00ED0430" w:rsidRPr="00ED0430">
              <w:rPr>
                <w:rFonts w:eastAsiaTheme="minorEastAsia"/>
                <w:noProof/>
              </w:rPr>
              <w:tab/>
            </w:r>
            <w:r w:rsidR="00ED0430" w:rsidRPr="00ED0430">
              <w:rPr>
                <w:rStyle w:val="Hyperlink"/>
                <w:rFonts w:asciiTheme="minorHAnsi" w:hAnsiTheme="minorHAnsi" w:cstheme="minorHAnsi"/>
                <w:noProof/>
                <w:lang w:val="el-GR"/>
              </w:rPr>
              <w:t>Εισαγωγή</w:t>
            </w:r>
            <w:r w:rsidR="00ED0430" w:rsidRPr="00ED0430">
              <w:rPr>
                <w:noProof/>
                <w:webHidden/>
              </w:rPr>
              <w:tab/>
            </w:r>
            <w:r w:rsidR="00F56F6D" w:rsidRPr="00ED0430">
              <w:rPr>
                <w:noProof/>
                <w:webHidden/>
              </w:rPr>
              <w:fldChar w:fldCharType="begin"/>
            </w:r>
            <w:r w:rsidR="00ED0430" w:rsidRPr="00ED0430">
              <w:rPr>
                <w:noProof/>
                <w:webHidden/>
              </w:rPr>
              <w:instrText xml:space="preserve"> PAGEREF _Toc44237583 \h </w:instrText>
            </w:r>
            <w:r w:rsidR="00F56F6D" w:rsidRPr="00ED0430">
              <w:rPr>
                <w:noProof/>
                <w:webHidden/>
              </w:rPr>
            </w:r>
            <w:r w:rsidR="00F56F6D" w:rsidRPr="00ED0430">
              <w:rPr>
                <w:noProof/>
                <w:webHidden/>
              </w:rPr>
              <w:fldChar w:fldCharType="separate"/>
            </w:r>
            <w:r w:rsidR="00C12751">
              <w:rPr>
                <w:noProof/>
                <w:webHidden/>
              </w:rPr>
              <w:t>5</w:t>
            </w:r>
            <w:r w:rsidR="00F56F6D" w:rsidRPr="00ED0430">
              <w:rPr>
                <w:noProof/>
                <w:webHidden/>
              </w:rPr>
              <w:fldChar w:fldCharType="end"/>
            </w:r>
          </w:hyperlink>
        </w:p>
        <w:p w:rsidR="00ED0430" w:rsidRPr="00ED0430" w:rsidRDefault="009E22C9" w:rsidP="00ED0430">
          <w:pPr>
            <w:pStyle w:val="TOC1"/>
            <w:tabs>
              <w:tab w:val="clear" w:pos="9356"/>
              <w:tab w:val="right" w:leader="dot" w:pos="9639"/>
            </w:tabs>
            <w:rPr>
              <w:rFonts w:eastAsiaTheme="minorEastAsia"/>
              <w:noProof/>
            </w:rPr>
          </w:pPr>
          <w:hyperlink w:anchor="_Toc44237584" w:history="1">
            <w:r w:rsidR="00ED0430" w:rsidRPr="00ED0430">
              <w:rPr>
                <w:rStyle w:val="Hyperlink"/>
                <w:rFonts w:asciiTheme="minorHAnsi" w:hAnsiTheme="minorHAnsi" w:cstheme="minorHAnsi"/>
                <w:noProof/>
                <w:lang w:val="el-GR"/>
              </w:rPr>
              <w:t>3.</w:t>
            </w:r>
            <w:r w:rsidR="00ED0430" w:rsidRPr="00ED0430">
              <w:rPr>
                <w:rFonts w:eastAsiaTheme="minorEastAsia"/>
                <w:noProof/>
              </w:rPr>
              <w:tab/>
            </w:r>
            <w:r w:rsidR="00ED0430" w:rsidRPr="00ED0430">
              <w:rPr>
                <w:rStyle w:val="Hyperlink"/>
                <w:rFonts w:asciiTheme="minorHAnsi" w:hAnsiTheme="minorHAnsi" w:cstheme="minorHAnsi"/>
                <w:noProof/>
                <w:lang w:val="el-GR"/>
              </w:rPr>
              <w:t>Σκοπός του  ελέγχου και μεθοδολογία</w:t>
            </w:r>
            <w:r w:rsidR="00ED0430" w:rsidRPr="00ED0430">
              <w:rPr>
                <w:noProof/>
                <w:webHidden/>
              </w:rPr>
              <w:tab/>
            </w:r>
            <w:r w:rsidR="00F56F6D" w:rsidRPr="00ED0430">
              <w:rPr>
                <w:noProof/>
                <w:webHidden/>
              </w:rPr>
              <w:fldChar w:fldCharType="begin"/>
            </w:r>
            <w:r w:rsidR="00ED0430" w:rsidRPr="00ED0430">
              <w:rPr>
                <w:noProof/>
                <w:webHidden/>
              </w:rPr>
              <w:instrText xml:space="preserve"> PAGEREF _Toc44237584 \h </w:instrText>
            </w:r>
            <w:r w:rsidR="00F56F6D" w:rsidRPr="00ED0430">
              <w:rPr>
                <w:noProof/>
                <w:webHidden/>
              </w:rPr>
            </w:r>
            <w:r w:rsidR="00F56F6D" w:rsidRPr="00ED0430">
              <w:rPr>
                <w:noProof/>
                <w:webHidden/>
              </w:rPr>
              <w:fldChar w:fldCharType="separate"/>
            </w:r>
            <w:r w:rsidR="00C12751">
              <w:rPr>
                <w:noProof/>
                <w:webHidden/>
              </w:rPr>
              <w:t>6</w:t>
            </w:r>
            <w:r w:rsidR="00F56F6D" w:rsidRPr="00ED0430">
              <w:rPr>
                <w:noProof/>
                <w:webHidden/>
              </w:rPr>
              <w:fldChar w:fldCharType="end"/>
            </w:r>
          </w:hyperlink>
        </w:p>
        <w:p w:rsidR="00ED0430" w:rsidRPr="00ED0430" w:rsidRDefault="009E22C9" w:rsidP="00ED0430">
          <w:pPr>
            <w:pStyle w:val="TOC2"/>
            <w:tabs>
              <w:tab w:val="clear" w:pos="9356"/>
              <w:tab w:val="right" w:leader="dot" w:pos="9639"/>
            </w:tabs>
            <w:rPr>
              <w:rFonts w:eastAsiaTheme="minorEastAsia" w:cstheme="minorHAnsi"/>
              <w:noProof/>
              <w:lang w:val="en-US"/>
            </w:rPr>
          </w:pPr>
          <w:hyperlink w:anchor="_Toc44237585" w:history="1">
            <w:r w:rsidR="00ED0430" w:rsidRPr="00ED0430">
              <w:rPr>
                <w:rStyle w:val="Hyperlink"/>
                <w:rFonts w:cstheme="minorHAnsi"/>
                <w:noProof/>
              </w:rPr>
              <w:t>3.1</w:t>
            </w:r>
            <w:r w:rsidR="00ED0430" w:rsidRPr="00ED0430">
              <w:rPr>
                <w:rFonts w:eastAsiaTheme="minorEastAsia" w:cstheme="minorHAnsi"/>
                <w:noProof/>
                <w:lang w:val="en-US"/>
              </w:rPr>
              <w:tab/>
            </w:r>
            <w:r w:rsidR="00ED0430" w:rsidRPr="00ED0430">
              <w:rPr>
                <w:rStyle w:val="Hyperlink"/>
                <w:rFonts w:cstheme="minorHAnsi"/>
                <w:noProof/>
              </w:rPr>
              <w:t>Θεσμικό πλαίσιο αρμοδιοτήτων Γενικού Ελεγκτή</w:t>
            </w:r>
            <w:r w:rsidR="00ED0430" w:rsidRPr="00ED0430">
              <w:rPr>
                <w:rFonts w:cstheme="minorHAnsi"/>
                <w:noProof/>
                <w:webHidden/>
              </w:rPr>
              <w:tab/>
            </w:r>
            <w:r w:rsidR="00F56F6D" w:rsidRPr="00ED0430">
              <w:rPr>
                <w:rFonts w:cstheme="minorHAnsi"/>
                <w:noProof/>
                <w:webHidden/>
              </w:rPr>
              <w:fldChar w:fldCharType="begin"/>
            </w:r>
            <w:r w:rsidR="00ED0430" w:rsidRPr="00ED0430">
              <w:rPr>
                <w:rFonts w:cstheme="minorHAnsi"/>
                <w:noProof/>
                <w:webHidden/>
              </w:rPr>
              <w:instrText xml:space="preserve"> PAGEREF _Toc44237585 \h </w:instrText>
            </w:r>
            <w:r w:rsidR="00F56F6D" w:rsidRPr="00ED0430">
              <w:rPr>
                <w:rFonts w:cstheme="minorHAnsi"/>
                <w:noProof/>
                <w:webHidden/>
              </w:rPr>
            </w:r>
            <w:r w:rsidR="00F56F6D" w:rsidRPr="00ED0430">
              <w:rPr>
                <w:rFonts w:cstheme="minorHAnsi"/>
                <w:noProof/>
                <w:webHidden/>
              </w:rPr>
              <w:fldChar w:fldCharType="separate"/>
            </w:r>
            <w:r w:rsidR="00C12751">
              <w:rPr>
                <w:rFonts w:cstheme="minorHAnsi"/>
                <w:noProof/>
                <w:webHidden/>
              </w:rPr>
              <w:t>6</w:t>
            </w:r>
            <w:r w:rsidR="00F56F6D" w:rsidRPr="00ED0430">
              <w:rPr>
                <w:rFonts w:cstheme="minorHAnsi"/>
                <w:noProof/>
                <w:webHidden/>
              </w:rPr>
              <w:fldChar w:fldCharType="end"/>
            </w:r>
          </w:hyperlink>
        </w:p>
        <w:p w:rsidR="00ED0430" w:rsidRPr="00ED0430" w:rsidRDefault="009E22C9" w:rsidP="00ED0430">
          <w:pPr>
            <w:pStyle w:val="TOC2"/>
            <w:tabs>
              <w:tab w:val="clear" w:pos="9356"/>
              <w:tab w:val="right" w:leader="dot" w:pos="9639"/>
            </w:tabs>
            <w:rPr>
              <w:rFonts w:eastAsiaTheme="minorEastAsia" w:cstheme="minorHAnsi"/>
              <w:noProof/>
              <w:lang w:val="en-US"/>
            </w:rPr>
          </w:pPr>
          <w:hyperlink w:anchor="_Toc44237586" w:history="1">
            <w:r w:rsidR="00ED0430" w:rsidRPr="00ED0430">
              <w:rPr>
                <w:rStyle w:val="Hyperlink"/>
                <w:rFonts w:cstheme="minorHAnsi"/>
                <w:noProof/>
              </w:rPr>
              <w:t>3.2</w:t>
            </w:r>
            <w:r w:rsidR="00ED0430" w:rsidRPr="00ED0430">
              <w:rPr>
                <w:rFonts w:eastAsiaTheme="minorEastAsia" w:cstheme="minorHAnsi"/>
                <w:noProof/>
                <w:lang w:val="en-US"/>
              </w:rPr>
              <w:tab/>
            </w:r>
            <w:r w:rsidR="00ED0430" w:rsidRPr="00ED0430">
              <w:rPr>
                <w:rStyle w:val="Hyperlink"/>
                <w:rFonts w:cstheme="minorHAnsi"/>
                <w:noProof/>
              </w:rPr>
              <w:t>Σκοπός του ελέγχου</w:t>
            </w:r>
            <w:r w:rsidR="00ED0430" w:rsidRPr="00ED0430">
              <w:rPr>
                <w:rFonts w:cstheme="minorHAnsi"/>
                <w:noProof/>
                <w:webHidden/>
              </w:rPr>
              <w:tab/>
            </w:r>
            <w:r w:rsidR="00F56F6D" w:rsidRPr="00ED0430">
              <w:rPr>
                <w:rFonts w:cstheme="minorHAnsi"/>
                <w:noProof/>
                <w:webHidden/>
              </w:rPr>
              <w:fldChar w:fldCharType="begin"/>
            </w:r>
            <w:r w:rsidR="00ED0430" w:rsidRPr="00ED0430">
              <w:rPr>
                <w:rFonts w:cstheme="minorHAnsi"/>
                <w:noProof/>
                <w:webHidden/>
              </w:rPr>
              <w:instrText xml:space="preserve"> PAGEREF _Toc44237586 \h </w:instrText>
            </w:r>
            <w:r w:rsidR="00F56F6D" w:rsidRPr="00ED0430">
              <w:rPr>
                <w:rFonts w:cstheme="minorHAnsi"/>
                <w:noProof/>
                <w:webHidden/>
              </w:rPr>
            </w:r>
            <w:r w:rsidR="00F56F6D" w:rsidRPr="00ED0430">
              <w:rPr>
                <w:rFonts w:cstheme="minorHAnsi"/>
                <w:noProof/>
                <w:webHidden/>
              </w:rPr>
              <w:fldChar w:fldCharType="separate"/>
            </w:r>
            <w:r w:rsidR="00C12751">
              <w:rPr>
                <w:rFonts w:cstheme="minorHAnsi"/>
                <w:noProof/>
                <w:webHidden/>
              </w:rPr>
              <w:t>7</w:t>
            </w:r>
            <w:r w:rsidR="00F56F6D" w:rsidRPr="00ED0430">
              <w:rPr>
                <w:rFonts w:cstheme="minorHAnsi"/>
                <w:noProof/>
                <w:webHidden/>
              </w:rPr>
              <w:fldChar w:fldCharType="end"/>
            </w:r>
          </w:hyperlink>
        </w:p>
        <w:p w:rsidR="00ED0430" w:rsidRPr="00ED0430" w:rsidRDefault="009E22C9" w:rsidP="00ED0430">
          <w:pPr>
            <w:pStyle w:val="TOC2"/>
            <w:tabs>
              <w:tab w:val="clear" w:pos="9356"/>
              <w:tab w:val="right" w:leader="dot" w:pos="9639"/>
            </w:tabs>
            <w:rPr>
              <w:rFonts w:eastAsiaTheme="minorEastAsia" w:cstheme="minorHAnsi"/>
              <w:noProof/>
              <w:lang w:val="en-US"/>
            </w:rPr>
          </w:pPr>
          <w:hyperlink w:anchor="_Toc44237587" w:history="1">
            <w:r w:rsidR="00ED0430" w:rsidRPr="00ED0430">
              <w:rPr>
                <w:rStyle w:val="Hyperlink"/>
                <w:rFonts w:cstheme="minorHAnsi"/>
                <w:noProof/>
              </w:rPr>
              <w:t>3.3</w:t>
            </w:r>
            <w:r w:rsidR="00ED0430" w:rsidRPr="00ED0430">
              <w:rPr>
                <w:rFonts w:eastAsiaTheme="minorEastAsia" w:cstheme="minorHAnsi"/>
                <w:noProof/>
                <w:lang w:val="en-US"/>
              </w:rPr>
              <w:tab/>
            </w:r>
            <w:r w:rsidR="00ED0430" w:rsidRPr="00ED0430">
              <w:rPr>
                <w:rStyle w:val="Hyperlink"/>
                <w:rFonts w:cstheme="minorHAnsi"/>
                <w:noProof/>
              </w:rPr>
              <w:t>Μεθοδολογία</w:t>
            </w:r>
            <w:r w:rsidR="00ED0430" w:rsidRPr="00ED0430">
              <w:rPr>
                <w:rFonts w:cstheme="minorHAnsi"/>
                <w:noProof/>
                <w:webHidden/>
              </w:rPr>
              <w:tab/>
            </w:r>
            <w:r w:rsidR="00F56F6D" w:rsidRPr="00ED0430">
              <w:rPr>
                <w:rFonts w:cstheme="minorHAnsi"/>
                <w:noProof/>
                <w:webHidden/>
              </w:rPr>
              <w:fldChar w:fldCharType="begin"/>
            </w:r>
            <w:r w:rsidR="00ED0430" w:rsidRPr="00ED0430">
              <w:rPr>
                <w:rFonts w:cstheme="minorHAnsi"/>
                <w:noProof/>
                <w:webHidden/>
              </w:rPr>
              <w:instrText xml:space="preserve"> PAGEREF _Toc44237587 \h </w:instrText>
            </w:r>
            <w:r w:rsidR="00F56F6D" w:rsidRPr="00ED0430">
              <w:rPr>
                <w:rFonts w:cstheme="minorHAnsi"/>
                <w:noProof/>
                <w:webHidden/>
              </w:rPr>
            </w:r>
            <w:r w:rsidR="00F56F6D" w:rsidRPr="00ED0430">
              <w:rPr>
                <w:rFonts w:cstheme="minorHAnsi"/>
                <w:noProof/>
                <w:webHidden/>
              </w:rPr>
              <w:fldChar w:fldCharType="separate"/>
            </w:r>
            <w:r w:rsidR="00C12751">
              <w:rPr>
                <w:rFonts w:cstheme="minorHAnsi"/>
                <w:noProof/>
                <w:webHidden/>
              </w:rPr>
              <w:t>7</w:t>
            </w:r>
            <w:r w:rsidR="00F56F6D" w:rsidRPr="00ED0430">
              <w:rPr>
                <w:rFonts w:cstheme="minorHAnsi"/>
                <w:noProof/>
                <w:webHidden/>
              </w:rPr>
              <w:fldChar w:fldCharType="end"/>
            </w:r>
          </w:hyperlink>
        </w:p>
        <w:p w:rsidR="00ED0430" w:rsidRPr="00ED0430" w:rsidRDefault="009E22C9" w:rsidP="00ED0430">
          <w:pPr>
            <w:pStyle w:val="TOC2"/>
            <w:tabs>
              <w:tab w:val="clear" w:pos="9356"/>
              <w:tab w:val="right" w:leader="dot" w:pos="9639"/>
            </w:tabs>
            <w:rPr>
              <w:rFonts w:eastAsiaTheme="minorEastAsia" w:cstheme="minorHAnsi"/>
              <w:noProof/>
              <w:lang w:val="en-US"/>
            </w:rPr>
          </w:pPr>
          <w:hyperlink w:anchor="_Toc44237588" w:history="1">
            <w:r w:rsidR="00ED0430" w:rsidRPr="00ED0430">
              <w:rPr>
                <w:rStyle w:val="Hyperlink"/>
                <w:rFonts w:cstheme="minorHAnsi"/>
                <w:noProof/>
              </w:rPr>
              <w:t>3.4</w:t>
            </w:r>
            <w:r w:rsidR="00ED0430" w:rsidRPr="00ED0430">
              <w:rPr>
                <w:rFonts w:eastAsiaTheme="minorEastAsia" w:cstheme="minorHAnsi"/>
                <w:noProof/>
                <w:lang w:val="en-US"/>
              </w:rPr>
              <w:tab/>
            </w:r>
            <w:r w:rsidR="00ED0430" w:rsidRPr="00ED0430">
              <w:rPr>
                <w:rStyle w:val="Hyperlink"/>
                <w:rFonts w:cstheme="minorHAnsi"/>
                <w:noProof/>
              </w:rPr>
              <w:t>Κριτήρια ελέγχου</w:t>
            </w:r>
            <w:r w:rsidR="00ED0430" w:rsidRPr="00ED0430">
              <w:rPr>
                <w:rFonts w:cstheme="minorHAnsi"/>
                <w:noProof/>
                <w:webHidden/>
              </w:rPr>
              <w:tab/>
            </w:r>
            <w:r w:rsidR="00F56F6D" w:rsidRPr="00ED0430">
              <w:rPr>
                <w:rFonts w:cstheme="minorHAnsi"/>
                <w:noProof/>
                <w:webHidden/>
              </w:rPr>
              <w:fldChar w:fldCharType="begin"/>
            </w:r>
            <w:r w:rsidR="00ED0430" w:rsidRPr="00ED0430">
              <w:rPr>
                <w:rFonts w:cstheme="minorHAnsi"/>
                <w:noProof/>
                <w:webHidden/>
              </w:rPr>
              <w:instrText xml:space="preserve"> PAGEREF _Toc44237588 \h </w:instrText>
            </w:r>
            <w:r w:rsidR="00F56F6D" w:rsidRPr="00ED0430">
              <w:rPr>
                <w:rFonts w:cstheme="minorHAnsi"/>
                <w:noProof/>
                <w:webHidden/>
              </w:rPr>
            </w:r>
            <w:r w:rsidR="00F56F6D" w:rsidRPr="00ED0430">
              <w:rPr>
                <w:rFonts w:cstheme="minorHAnsi"/>
                <w:noProof/>
                <w:webHidden/>
              </w:rPr>
              <w:fldChar w:fldCharType="separate"/>
            </w:r>
            <w:r w:rsidR="00C12751">
              <w:rPr>
                <w:rFonts w:cstheme="minorHAnsi"/>
                <w:noProof/>
                <w:webHidden/>
              </w:rPr>
              <w:t>9</w:t>
            </w:r>
            <w:r w:rsidR="00F56F6D" w:rsidRPr="00ED0430">
              <w:rPr>
                <w:rFonts w:cstheme="minorHAnsi"/>
                <w:noProof/>
                <w:webHidden/>
              </w:rPr>
              <w:fldChar w:fldCharType="end"/>
            </w:r>
          </w:hyperlink>
        </w:p>
        <w:p w:rsidR="00ED0430" w:rsidRPr="00ED0430" w:rsidRDefault="009E22C9" w:rsidP="00ED0430">
          <w:pPr>
            <w:pStyle w:val="TOC1"/>
            <w:tabs>
              <w:tab w:val="clear" w:pos="9356"/>
              <w:tab w:val="right" w:leader="dot" w:pos="9639"/>
            </w:tabs>
            <w:rPr>
              <w:rFonts w:eastAsiaTheme="minorEastAsia"/>
              <w:noProof/>
            </w:rPr>
          </w:pPr>
          <w:hyperlink w:anchor="_Toc44237589" w:history="1">
            <w:r w:rsidR="00ED0430" w:rsidRPr="00ED0430">
              <w:rPr>
                <w:rStyle w:val="Hyperlink"/>
                <w:rFonts w:asciiTheme="minorHAnsi" w:hAnsiTheme="minorHAnsi" w:cstheme="minorHAnsi"/>
                <w:noProof/>
                <w:lang w:val="el-GR"/>
              </w:rPr>
              <w:t>4.</w:t>
            </w:r>
            <w:r w:rsidR="00ED0430" w:rsidRPr="00ED0430">
              <w:rPr>
                <w:rFonts w:eastAsiaTheme="minorEastAsia"/>
                <w:noProof/>
              </w:rPr>
              <w:tab/>
            </w:r>
            <w:r w:rsidR="00ED0430" w:rsidRPr="00ED0430">
              <w:rPr>
                <w:rStyle w:val="Hyperlink"/>
                <w:rFonts w:asciiTheme="minorHAnsi" w:hAnsiTheme="minorHAnsi" w:cstheme="minorHAnsi"/>
                <w:noProof/>
                <w:lang w:val="el-GR"/>
              </w:rPr>
              <w:t>Ευρήματα και συστάσεις</w:t>
            </w:r>
            <w:r w:rsidR="00ED0430" w:rsidRPr="00ED0430">
              <w:rPr>
                <w:noProof/>
                <w:webHidden/>
              </w:rPr>
              <w:tab/>
            </w:r>
            <w:r w:rsidR="00F56F6D" w:rsidRPr="00ED0430">
              <w:rPr>
                <w:noProof/>
                <w:webHidden/>
              </w:rPr>
              <w:fldChar w:fldCharType="begin"/>
            </w:r>
            <w:r w:rsidR="00ED0430" w:rsidRPr="00ED0430">
              <w:rPr>
                <w:noProof/>
                <w:webHidden/>
              </w:rPr>
              <w:instrText xml:space="preserve"> PAGEREF _Toc44237589 \h </w:instrText>
            </w:r>
            <w:r w:rsidR="00F56F6D" w:rsidRPr="00ED0430">
              <w:rPr>
                <w:noProof/>
                <w:webHidden/>
              </w:rPr>
            </w:r>
            <w:r w:rsidR="00F56F6D" w:rsidRPr="00ED0430">
              <w:rPr>
                <w:noProof/>
                <w:webHidden/>
              </w:rPr>
              <w:fldChar w:fldCharType="separate"/>
            </w:r>
            <w:r w:rsidR="00C12751">
              <w:rPr>
                <w:noProof/>
                <w:webHidden/>
              </w:rPr>
              <w:t>10</w:t>
            </w:r>
            <w:r w:rsidR="00F56F6D" w:rsidRPr="00ED0430">
              <w:rPr>
                <w:noProof/>
                <w:webHidden/>
              </w:rPr>
              <w:fldChar w:fldCharType="end"/>
            </w:r>
          </w:hyperlink>
        </w:p>
        <w:p w:rsidR="00ED0430" w:rsidRPr="00ED0430" w:rsidRDefault="009E22C9" w:rsidP="00ED0430">
          <w:pPr>
            <w:pStyle w:val="TOC2"/>
            <w:tabs>
              <w:tab w:val="clear" w:pos="9356"/>
              <w:tab w:val="right" w:leader="dot" w:pos="9639"/>
            </w:tabs>
            <w:jc w:val="left"/>
            <w:rPr>
              <w:rFonts w:eastAsiaTheme="minorEastAsia" w:cstheme="minorHAnsi"/>
              <w:noProof/>
              <w:lang w:val="en-US"/>
            </w:rPr>
          </w:pPr>
          <w:hyperlink w:anchor="_Toc44237590" w:history="1">
            <w:r w:rsidR="00ED0430" w:rsidRPr="00ED0430">
              <w:rPr>
                <w:rStyle w:val="Hyperlink"/>
                <w:rFonts w:cstheme="minorHAnsi"/>
                <w:noProof/>
              </w:rPr>
              <w:t>4.1</w:t>
            </w:r>
            <w:r w:rsidR="00ED0430" w:rsidRPr="00ED0430">
              <w:rPr>
                <w:rFonts w:eastAsiaTheme="minorEastAsia" w:cstheme="minorHAnsi"/>
                <w:noProof/>
                <w:lang w:val="en-US"/>
              </w:rPr>
              <w:tab/>
            </w:r>
            <w:r w:rsidR="00ED0430" w:rsidRPr="00ED0430">
              <w:rPr>
                <w:rStyle w:val="Hyperlink"/>
                <w:rFonts w:cstheme="minorHAnsi"/>
                <w:noProof/>
              </w:rPr>
              <w:t xml:space="preserve">Σημαντική υπέρβαση στις ποσότητες νερού που αντλήθηκε από εγκεκριμένες γεωτρήσεις της </w:t>
            </w:r>
            <w:r w:rsidR="007F0954">
              <w:rPr>
                <w:rStyle w:val="Hyperlink"/>
                <w:rFonts w:cstheme="minorHAnsi"/>
                <w:noProof/>
              </w:rPr>
              <w:t>Εταιρεία</w:t>
            </w:r>
            <w:r w:rsidR="00ED0430" w:rsidRPr="00ED0430">
              <w:rPr>
                <w:rStyle w:val="Hyperlink"/>
                <w:rFonts w:cstheme="minorHAnsi"/>
                <w:noProof/>
              </w:rPr>
              <w:t>ς και παράνομη μεταφορά νερού, από μία έκτασ</w:t>
            </w:r>
            <w:r w:rsidR="00026F27">
              <w:rPr>
                <w:rStyle w:val="Hyperlink"/>
                <w:rFonts w:cstheme="minorHAnsi"/>
                <w:noProof/>
              </w:rPr>
              <w:t>ή</w:t>
            </w:r>
            <w:r w:rsidR="00ED0430" w:rsidRPr="00ED0430">
              <w:rPr>
                <w:rStyle w:val="Hyperlink"/>
                <w:rFonts w:cstheme="minorHAnsi"/>
                <w:noProof/>
              </w:rPr>
              <w:t xml:space="preserve"> της σε άλλη, στην περιοχή Μοναγρούλι.</w:t>
            </w:r>
            <w:r w:rsidR="00ED0430" w:rsidRPr="00ED0430">
              <w:rPr>
                <w:rFonts w:cstheme="minorHAnsi"/>
                <w:noProof/>
                <w:webHidden/>
              </w:rPr>
              <w:tab/>
            </w:r>
            <w:r w:rsidR="00F56F6D" w:rsidRPr="00ED0430">
              <w:rPr>
                <w:rFonts w:cstheme="minorHAnsi"/>
                <w:noProof/>
                <w:webHidden/>
              </w:rPr>
              <w:fldChar w:fldCharType="begin"/>
            </w:r>
            <w:r w:rsidR="00ED0430" w:rsidRPr="00ED0430">
              <w:rPr>
                <w:rFonts w:cstheme="minorHAnsi"/>
                <w:noProof/>
                <w:webHidden/>
              </w:rPr>
              <w:instrText xml:space="preserve"> PAGEREF _Toc44237590 \h </w:instrText>
            </w:r>
            <w:r w:rsidR="00F56F6D" w:rsidRPr="00ED0430">
              <w:rPr>
                <w:rFonts w:cstheme="minorHAnsi"/>
                <w:noProof/>
                <w:webHidden/>
              </w:rPr>
            </w:r>
            <w:r w:rsidR="00F56F6D" w:rsidRPr="00ED0430">
              <w:rPr>
                <w:rFonts w:cstheme="minorHAnsi"/>
                <w:noProof/>
                <w:webHidden/>
              </w:rPr>
              <w:fldChar w:fldCharType="separate"/>
            </w:r>
            <w:r w:rsidR="00C12751">
              <w:rPr>
                <w:rFonts w:cstheme="minorHAnsi"/>
                <w:noProof/>
                <w:webHidden/>
              </w:rPr>
              <w:t>10</w:t>
            </w:r>
            <w:r w:rsidR="00F56F6D" w:rsidRPr="00ED0430">
              <w:rPr>
                <w:rFonts w:cstheme="minorHAnsi"/>
                <w:noProof/>
                <w:webHidden/>
              </w:rPr>
              <w:fldChar w:fldCharType="end"/>
            </w:r>
          </w:hyperlink>
        </w:p>
        <w:p w:rsidR="00ED0430" w:rsidRPr="00ED0430" w:rsidRDefault="009E22C9" w:rsidP="00ED0430">
          <w:pPr>
            <w:pStyle w:val="TOC2"/>
            <w:tabs>
              <w:tab w:val="clear" w:pos="9356"/>
              <w:tab w:val="right" w:leader="dot" w:pos="9639"/>
            </w:tabs>
            <w:jc w:val="left"/>
            <w:rPr>
              <w:rFonts w:eastAsiaTheme="minorEastAsia" w:cstheme="minorHAnsi"/>
              <w:noProof/>
              <w:lang w:val="en-US"/>
            </w:rPr>
          </w:pPr>
          <w:hyperlink w:anchor="_Toc44237592" w:history="1">
            <w:r w:rsidR="00ED0430" w:rsidRPr="00ED0430">
              <w:rPr>
                <w:rStyle w:val="Hyperlink"/>
                <w:rFonts w:cstheme="minorHAnsi"/>
                <w:noProof/>
              </w:rPr>
              <w:t>4.2</w:t>
            </w:r>
            <w:r w:rsidR="00ED0430" w:rsidRPr="00ED0430">
              <w:rPr>
                <w:rFonts w:eastAsiaTheme="minorEastAsia" w:cstheme="minorHAnsi"/>
                <w:noProof/>
                <w:lang w:val="en-US"/>
              </w:rPr>
              <w:tab/>
            </w:r>
            <w:r w:rsidR="00ED0430" w:rsidRPr="00ED0430">
              <w:rPr>
                <w:rStyle w:val="Hyperlink"/>
                <w:rFonts w:cstheme="minorHAnsi"/>
                <w:noProof/>
              </w:rPr>
              <w:t xml:space="preserve">Παραχώρηση έγκρισης, προς την </w:t>
            </w:r>
            <w:r w:rsidR="007F0954">
              <w:rPr>
                <w:rStyle w:val="Hyperlink"/>
                <w:rFonts w:cstheme="minorHAnsi"/>
                <w:noProof/>
              </w:rPr>
              <w:t>Εταιρεία</w:t>
            </w:r>
            <w:r w:rsidR="00ED0430" w:rsidRPr="00ED0430">
              <w:rPr>
                <w:rStyle w:val="Hyperlink"/>
                <w:rFonts w:cstheme="minorHAnsi"/>
                <w:noProof/>
              </w:rPr>
              <w:t>, για μεταφορά νερού από το φράγμα Λευκάρων για την άρδευση των φυτειών της στον Κόρνο</w:t>
            </w:r>
            <w:r w:rsidR="00ED0430" w:rsidRPr="00ED0430">
              <w:rPr>
                <w:rFonts w:cstheme="minorHAnsi"/>
                <w:noProof/>
                <w:webHidden/>
              </w:rPr>
              <w:tab/>
            </w:r>
            <w:r w:rsidR="00F56F6D" w:rsidRPr="00ED0430">
              <w:rPr>
                <w:rFonts w:cstheme="minorHAnsi"/>
                <w:noProof/>
                <w:webHidden/>
              </w:rPr>
              <w:fldChar w:fldCharType="begin"/>
            </w:r>
            <w:r w:rsidR="00ED0430" w:rsidRPr="00ED0430">
              <w:rPr>
                <w:rFonts w:cstheme="minorHAnsi"/>
                <w:noProof/>
                <w:webHidden/>
              </w:rPr>
              <w:instrText xml:space="preserve"> PAGEREF _Toc44237592 \h </w:instrText>
            </w:r>
            <w:r w:rsidR="00F56F6D" w:rsidRPr="00ED0430">
              <w:rPr>
                <w:rFonts w:cstheme="minorHAnsi"/>
                <w:noProof/>
                <w:webHidden/>
              </w:rPr>
            </w:r>
            <w:r w:rsidR="00F56F6D" w:rsidRPr="00ED0430">
              <w:rPr>
                <w:rFonts w:cstheme="minorHAnsi"/>
                <w:noProof/>
                <w:webHidden/>
              </w:rPr>
              <w:fldChar w:fldCharType="separate"/>
            </w:r>
            <w:r w:rsidR="00C12751">
              <w:rPr>
                <w:rFonts w:cstheme="minorHAnsi"/>
                <w:noProof/>
                <w:webHidden/>
              </w:rPr>
              <w:t>21</w:t>
            </w:r>
            <w:r w:rsidR="00F56F6D" w:rsidRPr="00ED0430">
              <w:rPr>
                <w:rFonts w:cstheme="minorHAnsi"/>
                <w:noProof/>
                <w:webHidden/>
              </w:rPr>
              <w:fldChar w:fldCharType="end"/>
            </w:r>
          </w:hyperlink>
        </w:p>
        <w:p w:rsidR="00ED0430" w:rsidRPr="00ED0430" w:rsidRDefault="009E22C9" w:rsidP="00ED0430">
          <w:pPr>
            <w:pStyle w:val="TOC1"/>
            <w:tabs>
              <w:tab w:val="clear" w:pos="9356"/>
              <w:tab w:val="right" w:leader="dot" w:pos="9639"/>
            </w:tabs>
            <w:ind w:hanging="347"/>
            <w:jc w:val="left"/>
            <w:rPr>
              <w:rFonts w:eastAsiaTheme="minorEastAsia"/>
              <w:noProof/>
            </w:rPr>
          </w:pPr>
          <w:hyperlink w:anchor="_Toc44237594" w:history="1">
            <w:r w:rsidR="00ED0430" w:rsidRPr="00ED0430">
              <w:rPr>
                <w:rStyle w:val="Hyperlink"/>
                <w:rFonts w:asciiTheme="minorHAnsi" w:eastAsia="Times New Roman" w:hAnsiTheme="minorHAnsi" w:cstheme="minorHAnsi"/>
                <w:bCs/>
                <w:noProof/>
              </w:rPr>
              <w:t>4.3</w:t>
            </w:r>
            <w:r w:rsidR="00ED0430" w:rsidRPr="00ED0430">
              <w:rPr>
                <w:rFonts w:eastAsiaTheme="minorEastAsia"/>
                <w:noProof/>
              </w:rPr>
              <w:tab/>
            </w:r>
            <w:r w:rsidR="00ED0430" w:rsidRPr="00ED0430">
              <w:rPr>
                <w:rStyle w:val="Hyperlink"/>
                <w:rFonts w:asciiTheme="minorHAnsi" w:eastAsia="Times New Roman" w:hAnsiTheme="minorHAnsi" w:cstheme="minorHAnsi"/>
                <w:bCs/>
                <w:noProof/>
              </w:rPr>
              <w:t xml:space="preserve">Άρδευση τεμαχίων σε αγρόκτημα που διαχειρίζεται η </w:t>
            </w:r>
            <w:r w:rsidR="007F0954">
              <w:rPr>
                <w:rStyle w:val="Hyperlink"/>
                <w:rFonts w:asciiTheme="minorHAnsi" w:eastAsia="Times New Roman" w:hAnsiTheme="minorHAnsi" w:cstheme="minorHAnsi"/>
                <w:bCs/>
                <w:noProof/>
              </w:rPr>
              <w:t>Εταιρεία</w:t>
            </w:r>
            <w:r w:rsidR="00ED0430" w:rsidRPr="00ED0430">
              <w:rPr>
                <w:rStyle w:val="Hyperlink"/>
                <w:rFonts w:asciiTheme="minorHAnsi" w:eastAsia="Times New Roman" w:hAnsiTheme="minorHAnsi" w:cstheme="minorHAnsi"/>
                <w:bCs/>
                <w:noProof/>
              </w:rPr>
              <w:t xml:space="preserve"> στον Δελίκηπο, μέσω παράνομης σύνδεσης από το φράγμα Λευκάρων</w:t>
            </w:r>
            <w:r w:rsidR="00ED0430" w:rsidRPr="00ED0430">
              <w:rPr>
                <w:noProof/>
                <w:webHidden/>
              </w:rPr>
              <w:tab/>
            </w:r>
            <w:r w:rsidR="00F56F6D" w:rsidRPr="00ED0430">
              <w:rPr>
                <w:noProof/>
                <w:webHidden/>
              </w:rPr>
              <w:fldChar w:fldCharType="begin"/>
            </w:r>
            <w:r w:rsidR="00ED0430" w:rsidRPr="00ED0430">
              <w:rPr>
                <w:noProof/>
                <w:webHidden/>
              </w:rPr>
              <w:instrText xml:space="preserve"> PAGEREF _Toc44237594 \h </w:instrText>
            </w:r>
            <w:r w:rsidR="00F56F6D" w:rsidRPr="00ED0430">
              <w:rPr>
                <w:noProof/>
                <w:webHidden/>
              </w:rPr>
            </w:r>
            <w:r w:rsidR="00F56F6D" w:rsidRPr="00ED0430">
              <w:rPr>
                <w:noProof/>
                <w:webHidden/>
              </w:rPr>
              <w:fldChar w:fldCharType="separate"/>
            </w:r>
            <w:r w:rsidR="00C12751">
              <w:rPr>
                <w:noProof/>
                <w:webHidden/>
              </w:rPr>
              <w:t>30</w:t>
            </w:r>
            <w:r w:rsidR="00F56F6D" w:rsidRPr="00ED0430">
              <w:rPr>
                <w:noProof/>
                <w:webHidden/>
              </w:rPr>
              <w:fldChar w:fldCharType="end"/>
            </w:r>
          </w:hyperlink>
        </w:p>
        <w:p w:rsidR="00ED0430" w:rsidRPr="00ED0430" w:rsidRDefault="009E22C9" w:rsidP="00ED0430">
          <w:pPr>
            <w:pStyle w:val="TOC1"/>
            <w:tabs>
              <w:tab w:val="clear" w:pos="9356"/>
              <w:tab w:val="right" w:leader="dot" w:pos="9639"/>
            </w:tabs>
            <w:rPr>
              <w:rFonts w:eastAsiaTheme="minorEastAsia"/>
              <w:noProof/>
            </w:rPr>
          </w:pPr>
          <w:hyperlink w:anchor="_Toc44237596" w:history="1">
            <w:r w:rsidR="00ED0430" w:rsidRPr="00ED0430">
              <w:rPr>
                <w:rStyle w:val="Hyperlink"/>
                <w:rFonts w:asciiTheme="minorHAnsi" w:hAnsiTheme="minorHAnsi" w:cstheme="minorHAnsi"/>
                <w:noProof/>
                <w:lang w:val="el-GR"/>
              </w:rPr>
              <w:t>5.</w:t>
            </w:r>
            <w:r w:rsidR="00ED0430" w:rsidRPr="00ED0430">
              <w:rPr>
                <w:rFonts w:eastAsiaTheme="minorEastAsia"/>
                <w:noProof/>
              </w:rPr>
              <w:tab/>
            </w:r>
            <w:r w:rsidR="00ED0430" w:rsidRPr="00ED0430">
              <w:rPr>
                <w:rStyle w:val="Hyperlink"/>
                <w:rFonts w:asciiTheme="minorHAnsi" w:hAnsiTheme="minorHAnsi" w:cstheme="minorHAnsi"/>
                <w:noProof/>
                <w:lang w:val="el-GR"/>
              </w:rPr>
              <w:t>Γενικά συμπεράσματα</w:t>
            </w:r>
            <w:r w:rsidR="00ED0430" w:rsidRPr="00ED0430">
              <w:rPr>
                <w:noProof/>
                <w:webHidden/>
              </w:rPr>
              <w:tab/>
            </w:r>
            <w:r w:rsidR="00F56F6D" w:rsidRPr="00ED0430">
              <w:rPr>
                <w:noProof/>
                <w:webHidden/>
              </w:rPr>
              <w:fldChar w:fldCharType="begin"/>
            </w:r>
            <w:r w:rsidR="00ED0430" w:rsidRPr="00ED0430">
              <w:rPr>
                <w:noProof/>
                <w:webHidden/>
              </w:rPr>
              <w:instrText xml:space="preserve"> PAGEREF _Toc44237596 \h </w:instrText>
            </w:r>
            <w:r w:rsidR="00F56F6D" w:rsidRPr="00ED0430">
              <w:rPr>
                <w:noProof/>
                <w:webHidden/>
              </w:rPr>
            </w:r>
            <w:r w:rsidR="00F56F6D" w:rsidRPr="00ED0430">
              <w:rPr>
                <w:noProof/>
                <w:webHidden/>
              </w:rPr>
              <w:fldChar w:fldCharType="separate"/>
            </w:r>
            <w:r w:rsidR="00C12751">
              <w:rPr>
                <w:noProof/>
                <w:webHidden/>
              </w:rPr>
              <w:t>33</w:t>
            </w:r>
            <w:r w:rsidR="00F56F6D" w:rsidRPr="00ED0430">
              <w:rPr>
                <w:noProof/>
                <w:webHidden/>
              </w:rPr>
              <w:fldChar w:fldCharType="end"/>
            </w:r>
          </w:hyperlink>
        </w:p>
        <w:p w:rsidR="00ED0430" w:rsidRPr="00ED0430" w:rsidRDefault="009E22C9" w:rsidP="00ED0430">
          <w:pPr>
            <w:pStyle w:val="TOC1"/>
            <w:tabs>
              <w:tab w:val="clear" w:pos="9356"/>
              <w:tab w:val="right" w:leader="dot" w:pos="9639"/>
            </w:tabs>
            <w:rPr>
              <w:rFonts w:eastAsiaTheme="minorEastAsia"/>
              <w:noProof/>
            </w:rPr>
          </w:pPr>
          <w:hyperlink w:anchor="_Toc44237597" w:history="1">
            <w:r w:rsidR="00ED0430" w:rsidRPr="00ED0430">
              <w:rPr>
                <w:rStyle w:val="Hyperlink"/>
                <w:rFonts w:asciiTheme="minorHAnsi" w:hAnsiTheme="minorHAnsi" w:cstheme="minorHAnsi"/>
                <w:noProof/>
                <w:lang w:val="el-GR"/>
              </w:rPr>
              <w:t>6.</w:t>
            </w:r>
            <w:r w:rsidR="00ED0430" w:rsidRPr="00ED0430">
              <w:rPr>
                <w:rFonts w:eastAsiaTheme="minorEastAsia"/>
                <w:noProof/>
              </w:rPr>
              <w:tab/>
            </w:r>
            <w:r w:rsidR="00ED0430" w:rsidRPr="00ED0430">
              <w:rPr>
                <w:rStyle w:val="Hyperlink"/>
                <w:rFonts w:asciiTheme="minorHAnsi" w:hAnsiTheme="minorHAnsi" w:cstheme="minorHAnsi"/>
                <w:noProof/>
                <w:lang w:val="el-GR"/>
              </w:rPr>
              <w:t>Γενικές συστάσεις</w:t>
            </w:r>
            <w:r w:rsidR="00ED0430" w:rsidRPr="00ED0430">
              <w:rPr>
                <w:noProof/>
                <w:webHidden/>
              </w:rPr>
              <w:tab/>
            </w:r>
            <w:r w:rsidR="00F56F6D" w:rsidRPr="00ED0430">
              <w:rPr>
                <w:noProof/>
                <w:webHidden/>
              </w:rPr>
              <w:fldChar w:fldCharType="begin"/>
            </w:r>
            <w:r w:rsidR="00ED0430" w:rsidRPr="00ED0430">
              <w:rPr>
                <w:noProof/>
                <w:webHidden/>
              </w:rPr>
              <w:instrText xml:space="preserve"> PAGEREF _Toc44237597 \h </w:instrText>
            </w:r>
            <w:r w:rsidR="00F56F6D" w:rsidRPr="00ED0430">
              <w:rPr>
                <w:noProof/>
                <w:webHidden/>
              </w:rPr>
            </w:r>
            <w:r w:rsidR="00F56F6D" w:rsidRPr="00ED0430">
              <w:rPr>
                <w:noProof/>
                <w:webHidden/>
              </w:rPr>
              <w:fldChar w:fldCharType="separate"/>
            </w:r>
            <w:r w:rsidR="00C12751">
              <w:rPr>
                <w:noProof/>
                <w:webHidden/>
              </w:rPr>
              <w:t>35</w:t>
            </w:r>
            <w:r w:rsidR="00F56F6D" w:rsidRPr="00ED0430">
              <w:rPr>
                <w:noProof/>
                <w:webHidden/>
              </w:rPr>
              <w:fldChar w:fldCharType="end"/>
            </w:r>
          </w:hyperlink>
        </w:p>
        <w:p w:rsidR="00ED0430" w:rsidRPr="00ED0430" w:rsidRDefault="009E22C9" w:rsidP="00ED0430">
          <w:pPr>
            <w:pStyle w:val="TOC1"/>
            <w:tabs>
              <w:tab w:val="clear" w:pos="9356"/>
              <w:tab w:val="right" w:leader="dot" w:pos="9639"/>
            </w:tabs>
            <w:rPr>
              <w:rFonts w:eastAsiaTheme="minorEastAsia"/>
              <w:noProof/>
            </w:rPr>
          </w:pPr>
          <w:hyperlink w:anchor="_Toc44237598" w:history="1">
            <w:r w:rsidR="00ED0430" w:rsidRPr="00ED0430">
              <w:rPr>
                <w:rStyle w:val="Hyperlink"/>
                <w:rFonts w:asciiTheme="minorHAnsi" w:hAnsiTheme="minorHAnsi" w:cstheme="minorHAnsi"/>
                <w:noProof/>
                <w:lang w:val="el-GR"/>
              </w:rPr>
              <w:t>ΠΑΡΑΡΤΗΜΑΤΑ</w:t>
            </w:r>
          </w:hyperlink>
        </w:p>
        <w:p w:rsidR="00ED0430" w:rsidRPr="00ED0430" w:rsidRDefault="009E22C9" w:rsidP="00ED0430">
          <w:pPr>
            <w:pStyle w:val="TOC2"/>
            <w:tabs>
              <w:tab w:val="clear" w:pos="9356"/>
              <w:tab w:val="right" w:leader="dot" w:pos="9639"/>
            </w:tabs>
            <w:rPr>
              <w:rFonts w:eastAsiaTheme="minorEastAsia" w:cstheme="minorHAnsi"/>
              <w:noProof/>
              <w:lang w:val="en-US"/>
            </w:rPr>
          </w:pPr>
          <w:hyperlink w:anchor="_Toc44237599" w:history="1">
            <w:r w:rsidR="00ED0430" w:rsidRPr="00ED0430">
              <w:rPr>
                <w:rStyle w:val="Hyperlink"/>
                <w:rFonts w:cstheme="minorHAnsi"/>
                <w:noProof/>
              </w:rPr>
              <w:t>Παράρτημα 1</w:t>
            </w:r>
            <w:r w:rsidR="00E30B3F">
              <w:rPr>
                <w:rStyle w:val="Hyperlink"/>
                <w:rFonts w:cstheme="minorHAnsi"/>
                <w:noProof/>
              </w:rPr>
              <w:t xml:space="preserve"> </w:t>
            </w:r>
          </w:hyperlink>
        </w:p>
        <w:p w:rsidR="00ED0430" w:rsidRDefault="009E22C9" w:rsidP="00ED0430">
          <w:pPr>
            <w:pStyle w:val="TOC2"/>
            <w:tabs>
              <w:tab w:val="clear" w:pos="9356"/>
              <w:tab w:val="right" w:leader="dot" w:pos="9639"/>
            </w:tabs>
            <w:rPr>
              <w:rFonts w:eastAsiaTheme="minorEastAsia"/>
              <w:noProof/>
              <w:lang w:val="en-US"/>
            </w:rPr>
          </w:pPr>
          <w:hyperlink w:anchor="_Toc44237600" w:history="1">
            <w:r w:rsidR="00ED0430">
              <w:rPr>
                <w:rStyle w:val="Hyperlink"/>
                <w:rFonts w:cstheme="minorHAnsi"/>
                <w:noProof/>
              </w:rPr>
              <w:t xml:space="preserve">Παράρτημα 2 </w:t>
            </w:r>
          </w:hyperlink>
        </w:p>
        <w:p w:rsidR="00BD48E1" w:rsidRDefault="00F56F6D" w:rsidP="00237C8A">
          <w:pPr>
            <w:tabs>
              <w:tab w:val="right" w:leader="dot" w:pos="9214"/>
              <w:tab w:val="right" w:leader="dot" w:pos="9356"/>
            </w:tabs>
            <w:spacing w:line="240" w:lineRule="auto"/>
          </w:pPr>
          <w:r>
            <w:rPr>
              <w:rFonts w:ascii="Calibri" w:eastAsia="Calibri" w:hAnsi="Calibri" w:cs="Times New Roman"/>
              <w:szCs w:val="20"/>
              <w:lang w:val="en-US"/>
            </w:rPr>
            <w:fldChar w:fldCharType="end"/>
          </w:r>
        </w:p>
      </w:sdtContent>
    </w:sdt>
    <w:p w:rsidR="00BD48E1" w:rsidRDefault="00BD48E1" w:rsidP="00237C8A">
      <w:pPr>
        <w:spacing w:line="240" w:lineRule="auto"/>
        <w:rPr>
          <w:rFonts w:asciiTheme="majorHAnsi" w:eastAsiaTheme="majorEastAsia" w:hAnsiTheme="majorHAnsi" w:cstheme="majorBidi"/>
          <w:b/>
          <w:bCs/>
          <w:color w:val="365F91" w:themeColor="accent1" w:themeShade="BF"/>
          <w:sz w:val="28"/>
          <w:szCs w:val="28"/>
        </w:rPr>
      </w:pPr>
    </w:p>
    <w:p w:rsidR="006C5362" w:rsidRPr="006C5362" w:rsidRDefault="006C5362" w:rsidP="00237C8A">
      <w:pPr>
        <w:spacing w:line="240" w:lineRule="auto"/>
        <w:jc w:val="center"/>
        <w:rPr>
          <w:rFonts w:asciiTheme="majorHAnsi" w:hAnsiTheme="majorHAnsi"/>
          <w:b/>
          <w:color w:val="1F497D" w:themeColor="text2"/>
          <w:sz w:val="28"/>
          <w:lang w:val="en-GB"/>
        </w:rPr>
      </w:pPr>
    </w:p>
    <w:p w:rsidR="003957A8" w:rsidRDefault="00004C4D" w:rsidP="00237C8A">
      <w:pPr>
        <w:spacing w:line="240" w:lineRule="auto"/>
        <w:rPr>
          <w:rFonts w:asciiTheme="majorHAnsi" w:hAnsiTheme="majorHAnsi"/>
          <w:b/>
          <w:color w:val="1F497D" w:themeColor="text2"/>
          <w:sz w:val="28"/>
        </w:rPr>
        <w:sectPr w:rsidR="003957A8" w:rsidSect="003539F2">
          <w:headerReference w:type="even" r:id="rId15"/>
          <w:headerReference w:type="default" r:id="rId16"/>
          <w:footerReference w:type="default" r:id="rId17"/>
          <w:headerReference w:type="first" r:id="rId18"/>
          <w:footerReference w:type="first" r:id="rId19"/>
          <w:type w:val="continuous"/>
          <w:pgSz w:w="11907" w:h="16839" w:code="9"/>
          <w:pgMar w:top="1701" w:right="1417" w:bottom="1701" w:left="1134" w:header="709" w:footer="709" w:gutter="0"/>
          <w:pgNumType w:fmt="lowerRoman" w:start="1"/>
          <w:cols w:space="708"/>
          <w:docGrid w:linePitch="360"/>
        </w:sectPr>
      </w:pPr>
      <w:r>
        <w:rPr>
          <w:rFonts w:asciiTheme="majorHAnsi" w:hAnsiTheme="majorHAnsi"/>
          <w:b/>
          <w:color w:val="1F497D" w:themeColor="text2"/>
          <w:sz w:val="28"/>
        </w:rPr>
        <w:br w:type="page"/>
      </w:r>
    </w:p>
    <w:p w:rsidR="00E77FA6" w:rsidRDefault="00E77FA6" w:rsidP="00237C8A">
      <w:pPr>
        <w:spacing w:line="240" w:lineRule="auto"/>
        <w:rPr>
          <w:rFonts w:asciiTheme="majorHAnsi" w:hAnsiTheme="majorHAnsi"/>
          <w:b/>
          <w:color w:val="1F497D" w:themeColor="text2"/>
          <w:sz w:val="28"/>
        </w:rPr>
      </w:pPr>
    </w:p>
    <w:p w:rsidR="00E77FA6" w:rsidRDefault="00E77FA6" w:rsidP="00237C8A">
      <w:pPr>
        <w:spacing w:line="240" w:lineRule="auto"/>
        <w:rPr>
          <w:rFonts w:asciiTheme="majorHAnsi" w:hAnsiTheme="majorHAnsi"/>
          <w:b/>
          <w:color w:val="1F497D" w:themeColor="text2"/>
          <w:sz w:val="28"/>
        </w:rPr>
      </w:pPr>
    </w:p>
    <w:p w:rsidR="00E77FA6" w:rsidRDefault="00E77FA6" w:rsidP="00237C8A">
      <w:pPr>
        <w:spacing w:line="240" w:lineRule="auto"/>
        <w:rPr>
          <w:rFonts w:asciiTheme="majorHAnsi" w:hAnsiTheme="majorHAnsi"/>
          <w:b/>
          <w:color w:val="1F497D" w:themeColor="text2"/>
          <w:sz w:val="28"/>
        </w:rPr>
      </w:pPr>
    </w:p>
    <w:p w:rsidR="005E09AD" w:rsidRDefault="005E09AD" w:rsidP="00237C8A">
      <w:pPr>
        <w:spacing w:line="240" w:lineRule="auto"/>
        <w:rPr>
          <w:rFonts w:asciiTheme="majorHAnsi" w:hAnsiTheme="majorHAnsi"/>
          <w:b/>
          <w:color w:val="1F497D" w:themeColor="text2"/>
          <w:sz w:val="28"/>
        </w:rPr>
      </w:pPr>
    </w:p>
    <w:p w:rsidR="00BD48E1" w:rsidRDefault="00BD48E1" w:rsidP="00237C8A">
      <w:pPr>
        <w:spacing w:line="240" w:lineRule="auto"/>
        <w:jc w:val="center"/>
        <w:rPr>
          <w:rFonts w:asciiTheme="majorHAnsi" w:hAnsiTheme="majorHAnsi"/>
          <w:b/>
          <w:color w:val="1F497D" w:themeColor="text2"/>
          <w:sz w:val="28"/>
        </w:rPr>
      </w:pPr>
      <w:r w:rsidRPr="00BF324E">
        <w:rPr>
          <w:rFonts w:asciiTheme="majorHAnsi" w:hAnsiTheme="majorHAnsi"/>
          <w:b/>
          <w:color w:val="1F497D" w:themeColor="text2"/>
          <w:sz w:val="28"/>
        </w:rPr>
        <w:t>ΠΙΝΑΚΑΣ</w:t>
      </w:r>
      <w:r w:rsidRPr="00BF324E">
        <w:rPr>
          <w:rFonts w:asciiTheme="majorHAnsi" w:hAnsiTheme="majorHAnsi"/>
          <w:b/>
          <w:color w:val="1F497D" w:themeColor="text2"/>
        </w:rPr>
        <w:t xml:space="preserve"> </w:t>
      </w:r>
      <w:r w:rsidRPr="00BF324E">
        <w:rPr>
          <w:rFonts w:asciiTheme="majorHAnsi" w:hAnsiTheme="majorHAnsi"/>
          <w:b/>
          <w:color w:val="1F497D" w:themeColor="text2"/>
          <w:sz w:val="28"/>
        </w:rPr>
        <w:t>ΣΥΝΤΟΜΟΓΡΑΦΙΩΝ</w:t>
      </w:r>
    </w:p>
    <w:p w:rsidR="00610ED9" w:rsidRPr="00BF324E" w:rsidRDefault="00610ED9" w:rsidP="00237C8A">
      <w:pPr>
        <w:spacing w:line="240" w:lineRule="auto"/>
        <w:jc w:val="center"/>
        <w:rPr>
          <w:rFonts w:asciiTheme="majorHAnsi" w:hAnsiTheme="majorHAnsi"/>
          <w:b/>
          <w:color w:val="1F497D" w:themeColor="text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
        <w:gridCol w:w="6915"/>
      </w:tblGrid>
      <w:tr w:rsidR="00E77FA6" w:rsidTr="00E77FA6">
        <w:trPr>
          <w:trHeight w:val="397"/>
          <w:jc w:val="center"/>
        </w:trPr>
        <w:tc>
          <w:tcPr>
            <w:tcW w:w="1332" w:type="dxa"/>
          </w:tcPr>
          <w:p w:rsidR="00E77FA6" w:rsidRPr="00E77FA6" w:rsidRDefault="00E77FA6" w:rsidP="00237C8A">
            <w:pPr>
              <w:rPr>
                <w:sz w:val="24"/>
              </w:rPr>
            </w:pPr>
            <w:r w:rsidRPr="00E77FA6">
              <w:rPr>
                <w:sz w:val="24"/>
              </w:rPr>
              <w:t>ΕΓ</w:t>
            </w:r>
          </w:p>
        </w:tc>
        <w:tc>
          <w:tcPr>
            <w:tcW w:w="6915" w:type="dxa"/>
          </w:tcPr>
          <w:p w:rsidR="00E77FA6" w:rsidRPr="00E77FA6" w:rsidRDefault="00E77FA6" w:rsidP="00237C8A">
            <w:pPr>
              <w:rPr>
                <w:sz w:val="24"/>
              </w:rPr>
            </w:pPr>
            <w:r w:rsidRPr="00E77FA6">
              <w:rPr>
                <w:sz w:val="24"/>
              </w:rPr>
              <w:t>Επαρχιακό Γραφείο</w:t>
            </w:r>
          </w:p>
        </w:tc>
      </w:tr>
      <w:tr w:rsidR="00E77FA6" w:rsidTr="00E77FA6">
        <w:trPr>
          <w:trHeight w:val="397"/>
          <w:jc w:val="center"/>
        </w:trPr>
        <w:tc>
          <w:tcPr>
            <w:tcW w:w="1332" w:type="dxa"/>
          </w:tcPr>
          <w:p w:rsidR="00E77FA6" w:rsidRPr="00E15243" w:rsidRDefault="00E77FA6" w:rsidP="00237C8A">
            <w:pPr>
              <w:rPr>
                <w:sz w:val="24"/>
                <w:szCs w:val="24"/>
              </w:rPr>
            </w:pPr>
            <w:r w:rsidRPr="00E15243">
              <w:rPr>
                <w:sz w:val="24"/>
                <w:szCs w:val="24"/>
              </w:rPr>
              <w:t>ΚΥΕ</w:t>
            </w:r>
          </w:p>
        </w:tc>
        <w:tc>
          <w:tcPr>
            <w:tcW w:w="6915" w:type="dxa"/>
          </w:tcPr>
          <w:p w:rsidR="00E77FA6" w:rsidRPr="00E15243" w:rsidRDefault="00E77FA6" w:rsidP="00237C8A">
            <w:pPr>
              <w:rPr>
                <w:sz w:val="24"/>
                <w:szCs w:val="24"/>
              </w:rPr>
            </w:pPr>
            <w:r w:rsidRPr="00E15243">
              <w:rPr>
                <w:sz w:val="24"/>
                <w:szCs w:val="24"/>
              </w:rPr>
              <w:t>Κυβερνητικά Υδατικά Έργα</w:t>
            </w:r>
          </w:p>
        </w:tc>
      </w:tr>
      <w:tr w:rsidR="00E77FA6" w:rsidTr="00E77FA6">
        <w:trPr>
          <w:trHeight w:val="397"/>
          <w:jc w:val="center"/>
        </w:trPr>
        <w:tc>
          <w:tcPr>
            <w:tcW w:w="1332" w:type="dxa"/>
          </w:tcPr>
          <w:p w:rsidR="00E77FA6" w:rsidRPr="00E15243" w:rsidRDefault="00E77FA6" w:rsidP="00237C8A">
            <w:pPr>
              <w:rPr>
                <w:sz w:val="24"/>
                <w:szCs w:val="24"/>
              </w:rPr>
            </w:pPr>
            <w:r w:rsidRPr="00E15243">
              <w:rPr>
                <w:sz w:val="24"/>
                <w:szCs w:val="24"/>
              </w:rPr>
              <w:t>ΟΑΠ</w:t>
            </w:r>
          </w:p>
        </w:tc>
        <w:tc>
          <w:tcPr>
            <w:tcW w:w="6915" w:type="dxa"/>
          </w:tcPr>
          <w:p w:rsidR="00E77FA6" w:rsidRPr="00E15243" w:rsidRDefault="00E77FA6" w:rsidP="00237C8A">
            <w:pPr>
              <w:rPr>
                <w:rStyle w:val="st"/>
                <w:rFonts w:eastAsiaTheme="majorEastAsia"/>
                <w:sz w:val="24"/>
                <w:szCs w:val="24"/>
              </w:rPr>
            </w:pPr>
            <w:r w:rsidRPr="00E15243">
              <w:rPr>
                <w:rStyle w:val="st"/>
                <w:rFonts w:eastAsiaTheme="majorEastAsia"/>
                <w:sz w:val="24"/>
                <w:szCs w:val="24"/>
              </w:rPr>
              <w:t>Οργανισμός Αγροτικών Πληρωμών</w:t>
            </w:r>
          </w:p>
        </w:tc>
      </w:tr>
      <w:tr w:rsidR="00E77FA6" w:rsidTr="00E77FA6">
        <w:trPr>
          <w:trHeight w:val="397"/>
          <w:jc w:val="center"/>
        </w:trPr>
        <w:tc>
          <w:tcPr>
            <w:tcW w:w="1332" w:type="dxa"/>
          </w:tcPr>
          <w:p w:rsidR="00E77FA6" w:rsidRPr="00E15243" w:rsidRDefault="00E77FA6" w:rsidP="00237C8A">
            <w:pPr>
              <w:rPr>
                <w:sz w:val="24"/>
                <w:szCs w:val="24"/>
              </w:rPr>
            </w:pPr>
            <w:r w:rsidRPr="00E15243">
              <w:rPr>
                <w:sz w:val="24"/>
                <w:szCs w:val="24"/>
              </w:rPr>
              <w:t>ΤΑΥ</w:t>
            </w:r>
          </w:p>
        </w:tc>
        <w:tc>
          <w:tcPr>
            <w:tcW w:w="6915" w:type="dxa"/>
          </w:tcPr>
          <w:p w:rsidR="00E77FA6" w:rsidRPr="00E15243" w:rsidRDefault="00E77FA6" w:rsidP="00237C8A">
            <w:pPr>
              <w:rPr>
                <w:sz w:val="24"/>
                <w:szCs w:val="24"/>
              </w:rPr>
            </w:pPr>
            <w:r w:rsidRPr="00E15243">
              <w:rPr>
                <w:sz w:val="24"/>
                <w:szCs w:val="24"/>
              </w:rPr>
              <w:t>Τμήμα Αναπτύξεως Υδάτων</w:t>
            </w:r>
          </w:p>
        </w:tc>
      </w:tr>
      <w:tr w:rsidR="00E77FA6" w:rsidTr="00E77FA6">
        <w:trPr>
          <w:trHeight w:val="396"/>
          <w:jc w:val="center"/>
        </w:trPr>
        <w:tc>
          <w:tcPr>
            <w:tcW w:w="1332" w:type="dxa"/>
          </w:tcPr>
          <w:p w:rsidR="00E77FA6" w:rsidRPr="00E15243" w:rsidRDefault="00E77FA6" w:rsidP="00237C8A">
            <w:pPr>
              <w:rPr>
                <w:sz w:val="24"/>
                <w:szCs w:val="24"/>
              </w:rPr>
            </w:pPr>
            <w:r w:rsidRPr="00E15243">
              <w:rPr>
                <w:sz w:val="24"/>
                <w:szCs w:val="24"/>
              </w:rPr>
              <w:t>ΥΓΑΑΠ</w:t>
            </w:r>
          </w:p>
        </w:tc>
        <w:tc>
          <w:tcPr>
            <w:tcW w:w="6915" w:type="dxa"/>
          </w:tcPr>
          <w:p w:rsidR="00E77FA6" w:rsidRPr="00E15243" w:rsidRDefault="00E77FA6" w:rsidP="00237C8A">
            <w:pPr>
              <w:rPr>
                <w:sz w:val="24"/>
                <w:szCs w:val="24"/>
              </w:rPr>
            </w:pPr>
            <w:r>
              <w:rPr>
                <w:rStyle w:val="st"/>
                <w:rFonts w:eastAsiaTheme="majorEastAsia"/>
                <w:sz w:val="24"/>
                <w:szCs w:val="24"/>
              </w:rPr>
              <w:t xml:space="preserve">Υπουργείο </w:t>
            </w:r>
            <w:r w:rsidRPr="00E15243">
              <w:rPr>
                <w:rStyle w:val="st"/>
                <w:rFonts w:eastAsiaTheme="majorEastAsia"/>
                <w:sz w:val="24"/>
                <w:szCs w:val="24"/>
              </w:rPr>
              <w:t>Γεωργίας, Αγροτικής Ανάπτυξης και Περιβάλλοντος</w:t>
            </w:r>
          </w:p>
        </w:tc>
      </w:tr>
    </w:tbl>
    <w:p w:rsidR="00BD48E1" w:rsidRPr="00ED3E80" w:rsidRDefault="00BD48E1" w:rsidP="00237C8A">
      <w:pPr>
        <w:spacing w:line="240" w:lineRule="auto"/>
      </w:pPr>
    </w:p>
    <w:p w:rsidR="00BD48E1" w:rsidRPr="00ED3E80" w:rsidRDefault="00BD48E1" w:rsidP="00237C8A">
      <w:pPr>
        <w:spacing w:line="240" w:lineRule="auto"/>
      </w:pPr>
    </w:p>
    <w:p w:rsidR="00BD48E1" w:rsidRPr="00ED3E80" w:rsidRDefault="00BD48E1" w:rsidP="00237C8A">
      <w:pPr>
        <w:spacing w:line="240" w:lineRule="auto"/>
      </w:pPr>
    </w:p>
    <w:p w:rsidR="00BD48E1" w:rsidRPr="00ED3E80" w:rsidRDefault="00BD48E1" w:rsidP="00237C8A">
      <w:pPr>
        <w:spacing w:line="240" w:lineRule="auto"/>
      </w:pPr>
    </w:p>
    <w:p w:rsidR="00BD48E1" w:rsidRPr="00ED3E80" w:rsidRDefault="00BD48E1" w:rsidP="00237C8A">
      <w:pPr>
        <w:spacing w:line="240" w:lineRule="auto"/>
        <w:sectPr w:rsidR="00BD48E1" w:rsidRPr="00ED3E80" w:rsidSect="00F0658C">
          <w:headerReference w:type="even" r:id="rId20"/>
          <w:footerReference w:type="default" r:id="rId21"/>
          <w:headerReference w:type="first" r:id="rId22"/>
          <w:pgSz w:w="11907" w:h="16839" w:code="9"/>
          <w:pgMar w:top="1701" w:right="1134" w:bottom="1701" w:left="1134" w:header="709" w:footer="709" w:gutter="0"/>
          <w:pgNumType w:fmt="lowerRoman" w:start="3"/>
          <w:cols w:space="708"/>
          <w:docGrid w:linePitch="360"/>
        </w:sectPr>
      </w:pPr>
    </w:p>
    <w:p w:rsidR="00BD48E1" w:rsidRDefault="00E77FA6" w:rsidP="00610ED9">
      <w:pPr>
        <w:pStyle w:val="Heading1"/>
        <w:tabs>
          <w:tab w:val="left" w:pos="851"/>
        </w:tabs>
        <w:overflowPunct w:val="0"/>
        <w:autoSpaceDE w:val="0"/>
        <w:autoSpaceDN w:val="0"/>
        <w:adjustRightInd w:val="0"/>
        <w:spacing w:before="120"/>
        <w:textAlignment w:val="baseline"/>
        <w:rPr>
          <w:lang w:val="el-GR"/>
        </w:rPr>
      </w:pPr>
      <w:bookmarkStart w:id="8" w:name="_Toc29908459"/>
      <w:bookmarkStart w:id="9" w:name="_Toc30577525"/>
      <w:bookmarkStart w:id="10" w:name="_Toc44237582"/>
      <w:r>
        <w:rPr>
          <w:lang w:val="el-GR"/>
        </w:rPr>
        <w:lastRenderedPageBreak/>
        <w:t>1.</w:t>
      </w:r>
      <w:r>
        <w:rPr>
          <w:lang w:val="el-GR"/>
        </w:rPr>
        <w:tab/>
      </w:r>
      <w:r w:rsidR="00BD48E1" w:rsidRPr="00054240">
        <w:rPr>
          <w:lang w:val="el-GR"/>
        </w:rPr>
        <w:t>Σύνοψη</w:t>
      </w:r>
      <w:bookmarkEnd w:id="8"/>
      <w:bookmarkEnd w:id="9"/>
      <w:bookmarkEnd w:id="10"/>
    </w:p>
    <w:p w:rsidR="009E089C" w:rsidRPr="008A59A6" w:rsidRDefault="009E089C" w:rsidP="00D25808">
      <w:pPr>
        <w:spacing w:before="120" w:after="120"/>
        <w:jc w:val="both"/>
        <w:rPr>
          <w:sz w:val="24"/>
          <w:szCs w:val="24"/>
        </w:rPr>
      </w:pPr>
      <w:r w:rsidRPr="008A59A6">
        <w:rPr>
          <w:sz w:val="24"/>
          <w:szCs w:val="24"/>
        </w:rPr>
        <w:t xml:space="preserve">Το </w:t>
      </w:r>
      <w:r w:rsidR="008B22BA">
        <w:rPr>
          <w:sz w:val="24"/>
          <w:szCs w:val="24"/>
        </w:rPr>
        <w:t>Τμήμα Αναπτύξεως Υδάτων (</w:t>
      </w:r>
      <w:r w:rsidRPr="008A59A6">
        <w:rPr>
          <w:sz w:val="24"/>
          <w:szCs w:val="24"/>
        </w:rPr>
        <w:t>ΤΑΥ</w:t>
      </w:r>
      <w:r w:rsidR="008B22BA">
        <w:rPr>
          <w:sz w:val="24"/>
          <w:szCs w:val="24"/>
        </w:rPr>
        <w:t>)</w:t>
      </w:r>
      <w:r w:rsidRPr="008A59A6">
        <w:rPr>
          <w:sz w:val="24"/>
          <w:szCs w:val="24"/>
        </w:rPr>
        <w:t xml:space="preserve"> είναι υπεύθυνο για την προστασία και αειφόρο ανάπτυξη, καθώς και την ορθολογιστική διαχείριση των υδάτινων πόρων της Κύπρου, στη βάση της ευρωπαϊκής και εθνικής νομοθεσίας και στο πλαίσιο της εκάστοτε κυβερνητικής υδατικής πολιτικής. Οι στόχοι που καλείται να εκπληρώσει καλύπτουν ένα ευρύ φά</w:t>
      </w:r>
      <w:r w:rsidR="008B22BA">
        <w:rPr>
          <w:sz w:val="24"/>
          <w:szCs w:val="24"/>
        </w:rPr>
        <w:t>σμα δράσεων, με βασικούς άξονες</w:t>
      </w:r>
      <w:r w:rsidRPr="008A59A6">
        <w:rPr>
          <w:sz w:val="24"/>
          <w:szCs w:val="24"/>
        </w:rPr>
        <w:t xml:space="preserve"> τη διασφάλιση της πληρέστερης δυνατής κάλυψης των αναγκών σε νερό για όλες τις χρήσεις, την προώθηση της αποδοτικής χρήσης των υδάτινων πόρων και τη διασφάλιση της ποιότητας και προστασίας των υδάτινων πόρων και του υδάτινου περιβάλλοντος.</w:t>
      </w:r>
    </w:p>
    <w:p w:rsidR="009E089C" w:rsidRPr="005E09AD" w:rsidRDefault="002A4914" w:rsidP="00D25808">
      <w:pPr>
        <w:spacing w:after="120"/>
        <w:jc w:val="both"/>
        <w:rPr>
          <w:rFonts w:eastAsia="Times New Roman" w:cstheme="minorHAnsi"/>
          <w:sz w:val="24"/>
          <w:szCs w:val="24"/>
        </w:rPr>
      </w:pPr>
      <w:bookmarkStart w:id="11" w:name="_Toc29908460"/>
      <w:bookmarkStart w:id="12" w:name="_Toc30577526"/>
      <w:bookmarkEnd w:id="7"/>
      <w:bookmarkEnd w:id="6"/>
      <w:bookmarkEnd w:id="5"/>
      <w:r w:rsidRPr="00277BBF">
        <w:rPr>
          <w:rFonts w:cstheme="minorHAnsi"/>
          <w:sz w:val="24"/>
          <w:szCs w:val="24"/>
        </w:rPr>
        <w:t xml:space="preserve">Η Υπηρεσία μας, αντιλαμβανόμενη τη σημασία της ορθολογιστικής διαχείρισης των υδάτινων πόρων της </w:t>
      </w:r>
      <w:r w:rsidRPr="009E089C">
        <w:rPr>
          <w:rFonts w:cstheme="minorHAnsi"/>
          <w:sz w:val="24"/>
          <w:szCs w:val="24"/>
        </w:rPr>
        <w:t xml:space="preserve">Κύπρου, αποφάσισε να </w:t>
      </w:r>
      <w:r w:rsidR="003C790C" w:rsidRPr="009E089C">
        <w:rPr>
          <w:rFonts w:cstheme="minorHAnsi"/>
          <w:sz w:val="24"/>
          <w:szCs w:val="24"/>
        </w:rPr>
        <w:t xml:space="preserve">διερευνήσει </w:t>
      </w:r>
      <w:r w:rsidR="009E089C" w:rsidRPr="009E089C">
        <w:rPr>
          <w:rFonts w:cstheme="minorHAnsi"/>
          <w:sz w:val="24"/>
          <w:szCs w:val="24"/>
        </w:rPr>
        <w:t xml:space="preserve">καταγγελίες που υποβλήθηκαν κατά τα έτη 2017 και 2018 και αφορούσαν </w:t>
      </w:r>
      <w:r w:rsidR="00476F5E">
        <w:rPr>
          <w:rFonts w:cstheme="minorHAnsi"/>
          <w:sz w:val="24"/>
          <w:szCs w:val="24"/>
        </w:rPr>
        <w:t xml:space="preserve">στη σημαντική υπέρβαση των ορίων </w:t>
      </w:r>
      <w:r w:rsidR="009E089C" w:rsidRPr="009E089C">
        <w:rPr>
          <w:rFonts w:eastAsia="Times New Roman" w:cstheme="minorHAnsi"/>
          <w:sz w:val="24"/>
          <w:szCs w:val="24"/>
        </w:rPr>
        <w:t>άντληση</w:t>
      </w:r>
      <w:r w:rsidR="00476F5E">
        <w:rPr>
          <w:rFonts w:eastAsia="Times New Roman" w:cstheme="minorHAnsi"/>
          <w:sz w:val="24"/>
          <w:szCs w:val="24"/>
        </w:rPr>
        <w:t>ς</w:t>
      </w:r>
      <w:r w:rsidR="008B22BA">
        <w:rPr>
          <w:rFonts w:eastAsia="Times New Roman" w:cstheme="minorHAnsi"/>
          <w:sz w:val="24"/>
          <w:szCs w:val="24"/>
        </w:rPr>
        <w:t xml:space="preserve"> νερού από γεωτρήσεις</w:t>
      </w:r>
      <w:r w:rsidR="00476F5E">
        <w:rPr>
          <w:rFonts w:eastAsia="Times New Roman" w:cstheme="minorHAnsi"/>
          <w:sz w:val="24"/>
          <w:szCs w:val="24"/>
        </w:rPr>
        <w:t>, καθώς και την παράνομη</w:t>
      </w:r>
      <w:r w:rsidR="009E089C" w:rsidRPr="009E089C">
        <w:rPr>
          <w:rFonts w:eastAsia="Times New Roman" w:cstheme="minorHAnsi"/>
          <w:sz w:val="24"/>
          <w:szCs w:val="24"/>
        </w:rPr>
        <w:t xml:space="preserve"> </w:t>
      </w:r>
      <w:r w:rsidR="008B22BA">
        <w:rPr>
          <w:rFonts w:eastAsia="Times New Roman" w:cstheme="minorHAnsi"/>
          <w:sz w:val="24"/>
          <w:szCs w:val="24"/>
        </w:rPr>
        <w:t xml:space="preserve">μεταφορά νερού, </w:t>
      </w:r>
      <w:r w:rsidR="009E089C" w:rsidRPr="009E089C">
        <w:rPr>
          <w:rFonts w:eastAsia="Times New Roman" w:cstheme="minorHAnsi"/>
          <w:sz w:val="24"/>
          <w:szCs w:val="24"/>
        </w:rPr>
        <w:t>από</w:t>
      </w:r>
      <w:r w:rsidR="008B22BA">
        <w:rPr>
          <w:rFonts w:eastAsia="Times New Roman" w:cstheme="minorHAnsi"/>
          <w:sz w:val="24"/>
          <w:szCs w:val="24"/>
        </w:rPr>
        <w:t xml:space="preserve"> συγκεκριμένη</w:t>
      </w:r>
      <w:r w:rsidR="009E089C" w:rsidRPr="009E089C">
        <w:rPr>
          <w:rFonts w:eastAsia="Times New Roman" w:cstheme="minorHAnsi"/>
          <w:sz w:val="24"/>
          <w:szCs w:val="24"/>
        </w:rPr>
        <w:t xml:space="preserve"> </w:t>
      </w:r>
      <w:r w:rsidR="007B0C17">
        <w:rPr>
          <w:rFonts w:eastAsia="Times New Roman" w:cstheme="minorHAnsi"/>
          <w:sz w:val="24"/>
          <w:szCs w:val="24"/>
        </w:rPr>
        <w:t>Εταιρεία</w:t>
      </w:r>
      <w:r w:rsidR="009E089C" w:rsidRPr="009E089C">
        <w:rPr>
          <w:rFonts w:eastAsia="Times New Roman" w:cstheme="minorHAnsi"/>
          <w:sz w:val="24"/>
          <w:szCs w:val="24"/>
        </w:rPr>
        <w:t xml:space="preserve"> (εφεξής η </w:t>
      </w:r>
      <w:r w:rsidR="007B0C17">
        <w:rPr>
          <w:rFonts w:eastAsia="Times New Roman" w:cstheme="minorHAnsi"/>
          <w:sz w:val="24"/>
          <w:szCs w:val="24"/>
        </w:rPr>
        <w:t>Ε</w:t>
      </w:r>
      <w:r w:rsidR="009E089C" w:rsidRPr="009E089C">
        <w:rPr>
          <w:rFonts w:eastAsia="Times New Roman" w:cstheme="minorHAnsi"/>
          <w:sz w:val="24"/>
          <w:szCs w:val="24"/>
        </w:rPr>
        <w:t>ταιρεία)</w:t>
      </w:r>
      <w:r w:rsidR="008B22BA">
        <w:rPr>
          <w:rFonts w:eastAsia="Times New Roman" w:cstheme="minorHAnsi"/>
          <w:sz w:val="24"/>
          <w:szCs w:val="24"/>
        </w:rPr>
        <w:t>,</w:t>
      </w:r>
      <w:r w:rsidR="009E089C" w:rsidRPr="009E089C">
        <w:rPr>
          <w:rFonts w:eastAsia="Times New Roman" w:cstheme="minorHAnsi"/>
          <w:sz w:val="24"/>
          <w:szCs w:val="24"/>
        </w:rPr>
        <w:t xml:space="preserve"> από μία έκτασή της σε άλλη, στην περιοχή Μοναγρούλι, στην παραχώρηση έγκρισης</w:t>
      </w:r>
      <w:r w:rsidR="008B22BA">
        <w:rPr>
          <w:rFonts w:eastAsia="Times New Roman" w:cstheme="minorHAnsi"/>
          <w:sz w:val="24"/>
          <w:szCs w:val="24"/>
        </w:rPr>
        <w:t>,</w:t>
      </w:r>
      <w:r w:rsidR="009E089C" w:rsidRPr="009E089C">
        <w:rPr>
          <w:rFonts w:eastAsia="Times New Roman" w:cstheme="minorHAnsi"/>
          <w:sz w:val="24"/>
          <w:szCs w:val="24"/>
        </w:rPr>
        <w:t xml:space="preserve"> από το </w:t>
      </w:r>
      <w:r w:rsidR="009E089C">
        <w:rPr>
          <w:rFonts w:eastAsia="Times New Roman" w:cstheme="minorHAnsi"/>
          <w:sz w:val="24"/>
          <w:szCs w:val="24"/>
        </w:rPr>
        <w:t>ΤΑΥ</w:t>
      </w:r>
      <w:r w:rsidR="009E089C" w:rsidRPr="009E089C">
        <w:rPr>
          <w:rFonts w:eastAsia="Times New Roman" w:cstheme="minorHAnsi"/>
          <w:sz w:val="24"/>
          <w:szCs w:val="24"/>
        </w:rPr>
        <w:t xml:space="preserve">, </w:t>
      </w:r>
      <w:r w:rsidR="008B22BA">
        <w:rPr>
          <w:rFonts w:eastAsia="Times New Roman" w:cstheme="minorHAnsi"/>
          <w:sz w:val="24"/>
          <w:szCs w:val="24"/>
        </w:rPr>
        <w:t>για</w:t>
      </w:r>
      <w:r w:rsidR="009E089C" w:rsidRPr="009E089C">
        <w:rPr>
          <w:rFonts w:eastAsia="Times New Roman" w:cstheme="minorHAnsi"/>
          <w:sz w:val="24"/>
          <w:szCs w:val="24"/>
        </w:rPr>
        <w:t xml:space="preserve"> μεταφο</w:t>
      </w:r>
      <w:r w:rsidR="00F552B1">
        <w:rPr>
          <w:rFonts w:eastAsia="Times New Roman" w:cstheme="minorHAnsi"/>
          <w:sz w:val="24"/>
          <w:szCs w:val="24"/>
        </w:rPr>
        <w:t>ρά νερού από το φράγμα Λευκάρων</w:t>
      </w:r>
      <w:r w:rsidR="009E089C" w:rsidRPr="009E089C">
        <w:rPr>
          <w:rFonts w:eastAsia="Times New Roman" w:cstheme="minorHAnsi"/>
          <w:sz w:val="24"/>
          <w:szCs w:val="24"/>
        </w:rPr>
        <w:t xml:space="preserve"> στις δεξαμενές της </w:t>
      </w:r>
      <w:r w:rsidR="008B22BA">
        <w:rPr>
          <w:rFonts w:eastAsia="Times New Roman" w:cstheme="minorHAnsi"/>
          <w:sz w:val="24"/>
          <w:szCs w:val="24"/>
        </w:rPr>
        <w:t xml:space="preserve">ίδιας </w:t>
      </w:r>
      <w:r w:rsidR="007B0C17">
        <w:rPr>
          <w:rFonts w:eastAsia="Times New Roman" w:cstheme="minorHAnsi"/>
          <w:sz w:val="24"/>
          <w:szCs w:val="24"/>
        </w:rPr>
        <w:t>Εταιρεία</w:t>
      </w:r>
      <w:r w:rsidR="009E089C" w:rsidRPr="009E089C">
        <w:rPr>
          <w:rFonts w:eastAsia="Times New Roman" w:cstheme="minorHAnsi"/>
          <w:sz w:val="24"/>
          <w:szCs w:val="24"/>
        </w:rPr>
        <w:t>ς στον Κόρνο και στην άρδευση τεμαχίου</w:t>
      </w:r>
      <w:r w:rsidR="008B22BA">
        <w:rPr>
          <w:rFonts w:eastAsia="Times New Roman" w:cstheme="minorHAnsi"/>
          <w:sz w:val="24"/>
          <w:szCs w:val="24"/>
        </w:rPr>
        <w:t>,</w:t>
      </w:r>
      <w:r w:rsidR="009E089C" w:rsidRPr="009E089C">
        <w:rPr>
          <w:rFonts w:eastAsia="Times New Roman" w:cstheme="minorHAnsi"/>
          <w:sz w:val="24"/>
          <w:szCs w:val="24"/>
        </w:rPr>
        <w:t xml:space="preserve"> σε αγρόκτημα που διαχειρίζεται η </w:t>
      </w:r>
      <w:r w:rsidR="007B0C17">
        <w:rPr>
          <w:rFonts w:eastAsia="Times New Roman" w:cstheme="minorHAnsi"/>
          <w:sz w:val="24"/>
          <w:szCs w:val="24"/>
        </w:rPr>
        <w:t>Εταιρεία</w:t>
      </w:r>
      <w:r w:rsidR="009E089C" w:rsidRPr="009E089C">
        <w:rPr>
          <w:rFonts w:eastAsia="Times New Roman" w:cstheme="minorHAnsi"/>
          <w:sz w:val="24"/>
          <w:szCs w:val="24"/>
        </w:rPr>
        <w:t xml:space="preserve"> </w:t>
      </w:r>
      <w:r w:rsidR="009E089C" w:rsidRPr="005E09AD">
        <w:rPr>
          <w:rFonts w:eastAsia="Times New Roman" w:cstheme="minorHAnsi"/>
          <w:sz w:val="24"/>
          <w:szCs w:val="24"/>
        </w:rPr>
        <w:t>στον Δελίκηπο</w:t>
      </w:r>
      <w:r w:rsidR="008B22BA">
        <w:rPr>
          <w:rFonts w:eastAsia="Times New Roman" w:cstheme="minorHAnsi"/>
          <w:sz w:val="24"/>
          <w:szCs w:val="24"/>
        </w:rPr>
        <w:t>,</w:t>
      </w:r>
      <w:r w:rsidR="009E089C" w:rsidRPr="005E09AD">
        <w:rPr>
          <w:rFonts w:eastAsia="Times New Roman" w:cstheme="minorHAnsi"/>
          <w:sz w:val="24"/>
          <w:szCs w:val="24"/>
        </w:rPr>
        <w:t xml:space="preserve"> μέσω παράνομης σύνδεσης από το υπό αναφορά φράγμα.</w:t>
      </w:r>
    </w:p>
    <w:p w:rsidR="002A4914" w:rsidRPr="005E09AD" w:rsidRDefault="002A4914" w:rsidP="00D25808">
      <w:pPr>
        <w:spacing w:after="120"/>
        <w:jc w:val="both"/>
        <w:rPr>
          <w:rFonts w:eastAsia="Times New Roman" w:cstheme="minorHAnsi"/>
          <w:sz w:val="24"/>
          <w:szCs w:val="24"/>
        </w:rPr>
      </w:pPr>
      <w:bookmarkStart w:id="13" w:name="_Hlk31720598"/>
      <w:r w:rsidRPr="005E09AD">
        <w:rPr>
          <w:rFonts w:eastAsia="Times New Roman" w:cstheme="minorHAnsi"/>
          <w:sz w:val="24"/>
          <w:szCs w:val="24"/>
        </w:rPr>
        <w:t>Επίσης</w:t>
      </w:r>
      <w:r w:rsidR="006F28C6" w:rsidRPr="005E09AD">
        <w:rPr>
          <w:rFonts w:eastAsia="Times New Roman" w:cstheme="minorHAnsi"/>
          <w:sz w:val="24"/>
          <w:szCs w:val="24"/>
        </w:rPr>
        <w:t>,</w:t>
      </w:r>
      <w:r w:rsidRPr="005E09AD">
        <w:rPr>
          <w:rFonts w:eastAsia="Times New Roman" w:cstheme="minorHAnsi"/>
          <w:sz w:val="24"/>
          <w:szCs w:val="24"/>
        </w:rPr>
        <w:t xml:space="preserve"> </w:t>
      </w:r>
      <w:r w:rsidR="00386D62">
        <w:rPr>
          <w:rFonts w:eastAsia="Times New Roman" w:cstheme="minorHAnsi"/>
          <w:sz w:val="24"/>
          <w:szCs w:val="24"/>
        </w:rPr>
        <w:t xml:space="preserve">εξετάσαμε τις </w:t>
      </w:r>
      <w:r w:rsidR="008B22BA">
        <w:rPr>
          <w:rFonts w:eastAsia="Times New Roman" w:cstheme="minorHAnsi"/>
          <w:sz w:val="24"/>
          <w:szCs w:val="24"/>
        </w:rPr>
        <w:t>διαδικασίες που ακολουθήθηκαν σε σχέση με</w:t>
      </w:r>
      <w:r w:rsidRPr="005E09AD">
        <w:rPr>
          <w:rFonts w:eastAsia="Times New Roman" w:cstheme="minorHAnsi"/>
          <w:sz w:val="24"/>
          <w:szCs w:val="24"/>
        </w:rPr>
        <w:t xml:space="preserve"> ιεραρχικές προσφυγές και αιτήματα που υποβλήθηκαν από την </w:t>
      </w:r>
      <w:r w:rsidR="007B0C17">
        <w:rPr>
          <w:rFonts w:eastAsia="Times New Roman" w:cstheme="minorHAnsi"/>
          <w:sz w:val="24"/>
          <w:szCs w:val="24"/>
        </w:rPr>
        <w:t>Εταιρεία</w:t>
      </w:r>
      <w:r w:rsidRPr="005E09AD">
        <w:rPr>
          <w:rFonts w:eastAsia="Times New Roman" w:cstheme="minorHAnsi"/>
          <w:sz w:val="24"/>
          <w:szCs w:val="24"/>
        </w:rPr>
        <w:t xml:space="preserve"> προς </w:t>
      </w:r>
      <w:r w:rsidR="009E089C" w:rsidRPr="005E09AD">
        <w:rPr>
          <w:rFonts w:eastAsia="Times New Roman" w:cstheme="minorHAnsi"/>
          <w:sz w:val="24"/>
          <w:szCs w:val="24"/>
        </w:rPr>
        <w:t xml:space="preserve">τέως και </w:t>
      </w:r>
      <w:r w:rsidRPr="005E09AD">
        <w:rPr>
          <w:rFonts w:eastAsia="Times New Roman" w:cstheme="minorHAnsi"/>
          <w:sz w:val="24"/>
          <w:szCs w:val="24"/>
        </w:rPr>
        <w:t xml:space="preserve">πρώην Υπουργούς </w:t>
      </w:r>
      <w:r w:rsidR="008B22BA">
        <w:rPr>
          <w:rFonts w:eastAsia="Times New Roman" w:cstheme="minorHAnsi"/>
          <w:sz w:val="24"/>
          <w:szCs w:val="24"/>
        </w:rPr>
        <w:t>Γεωργίας, Αγροτικής Ανάπτυξης και Περιβάλλοντος (</w:t>
      </w:r>
      <w:r w:rsidRPr="005E09AD">
        <w:rPr>
          <w:rFonts w:eastAsia="Times New Roman" w:cstheme="minorHAnsi"/>
          <w:sz w:val="24"/>
          <w:szCs w:val="24"/>
        </w:rPr>
        <w:t>ΓΑΑΠ</w:t>
      </w:r>
      <w:r w:rsidR="008B22BA">
        <w:rPr>
          <w:rFonts w:eastAsia="Times New Roman" w:cstheme="minorHAnsi"/>
          <w:sz w:val="24"/>
          <w:szCs w:val="24"/>
        </w:rPr>
        <w:t>)</w:t>
      </w:r>
      <w:r w:rsidR="009E089C" w:rsidRPr="005E09AD">
        <w:rPr>
          <w:rFonts w:eastAsia="Times New Roman" w:cstheme="minorHAnsi"/>
          <w:sz w:val="24"/>
          <w:szCs w:val="24"/>
        </w:rPr>
        <w:t xml:space="preserve">, καθώς </w:t>
      </w:r>
      <w:r w:rsidRPr="005E09AD">
        <w:rPr>
          <w:rFonts w:eastAsia="Times New Roman" w:cstheme="minorHAnsi"/>
          <w:sz w:val="24"/>
          <w:szCs w:val="24"/>
        </w:rPr>
        <w:t xml:space="preserve">και </w:t>
      </w:r>
      <w:r w:rsidR="00386D62">
        <w:rPr>
          <w:rFonts w:eastAsia="Times New Roman" w:cstheme="minorHAnsi"/>
          <w:sz w:val="24"/>
          <w:szCs w:val="24"/>
        </w:rPr>
        <w:t>τις</w:t>
      </w:r>
      <w:r w:rsidR="00386D62" w:rsidRPr="005E09AD">
        <w:rPr>
          <w:rFonts w:eastAsia="Times New Roman" w:cstheme="minorHAnsi"/>
          <w:sz w:val="24"/>
          <w:szCs w:val="24"/>
        </w:rPr>
        <w:t xml:space="preserve"> </w:t>
      </w:r>
      <w:r w:rsidRPr="005E09AD">
        <w:rPr>
          <w:rFonts w:eastAsia="Times New Roman" w:cstheme="minorHAnsi"/>
          <w:sz w:val="24"/>
          <w:szCs w:val="24"/>
        </w:rPr>
        <w:t xml:space="preserve">αποφάσεις που λήφθηκαν από </w:t>
      </w:r>
      <w:r w:rsidR="00420BD0">
        <w:rPr>
          <w:rFonts w:eastAsia="Times New Roman" w:cstheme="minorHAnsi"/>
          <w:sz w:val="24"/>
          <w:szCs w:val="24"/>
        </w:rPr>
        <w:t>αυτούς</w:t>
      </w:r>
      <w:bookmarkEnd w:id="13"/>
      <w:r w:rsidR="00420BD0">
        <w:rPr>
          <w:rFonts w:eastAsia="Times New Roman" w:cstheme="minorHAnsi"/>
          <w:sz w:val="24"/>
          <w:szCs w:val="24"/>
        </w:rPr>
        <w:t>,</w:t>
      </w:r>
      <w:r w:rsidR="009E089C" w:rsidRPr="005E09AD">
        <w:rPr>
          <w:rFonts w:eastAsia="Times New Roman" w:cstheme="minorHAnsi"/>
          <w:sz w:val="24"/>
          <w:szCs w:val="24"/>
        </w:rPr>
        <w:t xml:space="preserve"> κατά περίπτωση.</w:t>
      </w:r>
    </w:p>
    <w:p w:rsidR="002A4914" w:rsidRPr="005E09AD" w:rsidRDefault="002A4914" w:rsidP="00D25808">
      <w:pPr>
        <w:spacing w:after="120"/>
        <w:jc w:val="both"/>
        <w:rPr>
          <w:rFonts w:eastAsia="Times New Roman" w:cstheme="minorHAnsi"/>
          <w:sz w:val="24"/>
          <w:szCs w:val="24"/>
        </w:rPr>
      </w:pPr>
      <w:r w:rsidRPr="005E09AD">
        <w:rPr>
          <w:rFonts w:eastAsia="Times New Roman" w:cstheme="minorHAnsi"/>
          <w:sz w:val="24"/>
          <w:szCs w:val="24"/>
        </w:rPr>
        <w:t>Τα σημαντικότερα ευρήματα από τη διερεύνηση συνοψίζονται στα ακόλουθα σημεία:</w:t>
      </w:r>
    </w:p>
    <w:p w:rsidR="009E089C" w:rsidRPr="000F3369" w:rsidRDefault="00420BD0" w:rsidP="00D25808">
      <w:pPr>
        <w:pStyle w:val="ListParagraph"/>
        <w:numPr>
          <w:ilvl w:val="0"/>
          <w:numId w:val="4"/>
        </w:numPr>
        <w:tabs>
          <w:tab w:val="left" w:pos="567"/>
        </w:tabs>
        <w:spacing w:after="120"/>
        <w:ind w:left="0" w:firstLine="0"/>
        <w:contextualSpacing w:val="0"/>
        <w:jc w:val="both"/>
        <w:rPr>
          <w:rFonts w:eastAsia="Calibri" w:cstheme="minorHAnsi"/>
          <w:bCs/>
          <w:sz w:val="24"/>
          <w:szCs w:val="24"/>
        </w:rPr>
      </w:pPr>
      <w:r w:rsidRPr="000F3369">
        <w:rPr>
          <w:rFonts w:eastAsia="Times New Roman" w:cstheme="minorHAnsi"/>
          <w:sz w:val="24"/>
          <w:szCs w:val="24"/>
        </w:rPr>
        <w:t>Σημαντική υπέρβαση των ποσοτήτων άντληση</w:t>
      </w:r>
      <w:r w:rsidR="00A25E2C" w:rsidRPr="000F3369">
        <w:rPr>
          <w:rFonts w:eastAsia="Times New Roman" w:cstheme="minorHAnsi"/>
          <w:sz w:val="24"/>
          <w:szCs w:val="24"/>
        </w:rPr>
        <w:t>ς</w:t>
      </w:r>
      <w:r w:rsidR="008B22BA" w:rsidRPr="000F3369">
        <w:rPr>
          <w:rFonts w:eastAsia="Times New Roman" w:cstheme="minorHAnsi"/>
          <w:sz w:val="24"/>
          <w:szCs w:val="24"/>
        </w:rPr>
        <w:t xml:space="preserve"> νερού από γεωτρήσεις και μεταφορά νερού από μία έκταση της </w:t>
      </w:r>
      <w:r w:rsidR="007B0C17">
        <w:rPr>
          <w:rFonts w:eastAsia="Times New Roman" w:cstheme="minorHAnsi"/>
          <w:sz w:val="24"/>
          <w:szCs w:val="24"/>
        </w:rPr>
        <w:t>Εταιρεία</w:t>
      </w:r>
      <w:r w:rsidR="008B22BA" w:rsidRPr="000F3369">
        <w:rPr>
          <w:rFonts w:eastAsia="Times New Roman" w:cstheme="minorHAnsi"/>
          <w:sz w:val="24"/>
          <w:szCs w:val="24"/>
        </w:rPr>
        <w:t xml:space="preserve">ς </w:t>
      </w:r>
      <w:r w:rsidR="00EB0AF4" w:rsidRPr="000F3369">
        <w:rPr>
          <w:rFonts w:eastAsia="Times New Roman" w:cstheme="minorHAnsi"/>
          <w:sz w:val="24"/>
          <w:szCs w:val="24"/>
        </w:rPr>
        <w:t>σε άλλη, στην περιοχή Μοναγρούλι.</w:t>
      </w:r>
      <w:r w:rsidR="00EB0AF4" w:rsidRPr="000F3369">
        <w:rPr>
          <w:rFonts w:eastAsia="Calibri" w:cstheme="minorHAnsi"/>
          <w:sz w:val="24"/>
          <w:szCs w:val="24"/>
        </w:rPr>
        <w:t xml:space="preserve"> </w:t>
      </w:r>
    </w:p>
    <w:p w:rsidR="00046D22" w:rsidRPr="00C15327" w:rsidRDefault="00A2175E" w:rsidP="00D25808">
      <w:pPr>
        <w:pStyle w:val="ListParagraph"/>
        <w:numPr>
          <w:ilvl w:val="0"/>
          <w:numId w:val="24"/>
        </w:numPr>
        <w:tabs>
          <w:tab w:val="left" w:pos="567"/>
        </w:tabs>
        <w:spacing w:after="120"/>
        <w:ind w:left="1134" w:hanging="567"/>
        <w:contextualSpacing w:val="0"/>
        <w:jc w:val="both"/>
        <w:rPr>
          <w:rFonts w:eastAsia="Calibri" w:cstheme="minorHAnsi"/>
          <w:bCs/>
          <w:sz w:val="24"/>
          <w:szCs w:val="24"/>
        </w:rPr>
      </w:pPr>
      <w:r>
        <w:rPr>
          <w:rFonts w:eastAsia="Calibri" w:cstheme="minorHAnsi"/>
          <w:sz w:val="24"/>
          <w:szCs w:val="24"/>
        </w:rPr>
        <w:t>Τ</w:t>
      </w:r>
      <w:r w:rsidR="002A4914" w:rsidRPr="009E089C">
        <w:rPr>
          <w:rFonts w:eastAsia="Calibri" w:cstheme="minorHAnsi"/>
          <w:bCs/>
          <w:sz w:val="24"/>
          <w:szCs w:val="24"/>
        </w:rPr>
        <w:t>ο ΤΑΥ παρέλειψε να υποβάλει</w:t>
      </w:r>
      <w:r w:rsidR="008B22BA">
        <w:rPr>
          <w:rFonts w:eastAsia="Calibri" w:cstheme="minorHAnsi"/>
          <w:bCs/>
          <w:sz w:val="24"/>
          <w:szCs w:val="24"/>
        </w:rPr>
        <w:t xml:space="preserve"> ολοκληρωμένα</w:t>
      </w:r>
      <w:r w:rsidR="002A4914" w:rsidRPr="009E089C">
        <w:rPr>
          <w:rFonts w:eastAsia="Times New Roman" w:cstheme="minorHAnsi"/>
          <w:sz w:val="24"/>
          <w:szCs w:val="24"/>
        </w:rPr>
        <w:t xml:space="preserve"> στοιχεία και πληροφορίες </w:t>
      </w:r>
      <w:r w:rsidR="00AC55A3">
        <w:rPr>
          <w:rFonts w:eastAsia="Times New Roman" w:cstheme="minorHAnsi"/>
          <w:sz w:val="24"/>
          <w:szCs w:val="24"/>
        </w:rPr>
        <w:t>σ</w:t>
      </w:r>
      <w:r w:rsidR="007934D6">
        <w:rPr>
          <w:rFonts w:eastAsia="Times New Roman" w:cstheme="minorHAnsi"/>
          <w:sz w:val="24"/>
          <w:szCs w:val="24"/>
        </w:rPr>
        <w:t xml:space="preserve">την Υπηρεσία </w:t>
      </w:r>
      <w:r>
        <w:rPr>
          <w:rFonts w:eastAsia="Times New Roman" w:cstheme="minorHAnsi"/>
          <w:sz w:val="24"/>
          <w:szCs w:val="24"/>
        </w:rPr>
        <w:t xml:space="preserve">μας, </w:t>
      </w:r>
      <w:r w:rsidR="008B22BA">
        <w:rPr>
          <w:rFonts w:eastAsia="Times New Roman" w:cstheme="minorHAnsi"/>
          <w:sz w:val="24"/>
          <w:szCs w:val="24"/>
        </w:rPr>
        <w:t xml:space="preserve">σε σχέση </w:t>
      </w:r>
      <w:r w:rsidR="00540C5D">
        <w:rPr>
          <w:rFonts w:eastAsia="Times New Roman" w:cstheme="minorHAnsi"/>
          <w:sz w:val="24"/>
          <w:szCs w:val="24"/>
        </w:rPr>
        <w:t>με</w:t>
      </w:r>
      <w:r w:rsidR="002A4914" w:rsidRPr="00D60E13">
        <w:rPr>
          <w:rFonts w:eastAsia="Times New Roman" w:cstheme="minorHAnsi"/>
          <w:sz w:val="24"/>
          <w:szCs w:val="24"/>
        </w:rPr>
        <w:t xml:space="preserve"> ευρήματα από ελέγχους που</w:t>
      </w:r>
      <w:r w:rsidR="007934D6">
        <w:rPr>
          <w:rFonts w:eastAsia="Times New Roman" w:cstheme="minorHAnsi"/>
          <w:sz w:val="24"/>
          <w:szCs w:val="24"/>
        </w:rPr>
        <w:t xml:space="preserve"> το ίδιο</w:t>
      </w:r>
      <w:r w:rsidR="002A4914" w:rsidRPr="00D60E13">
        <w:rPr>
          <w:rFonts w:eastAsia="Times New Roman" w:cstheme="minorHAnsi"/>
          <w:sz w:val="24"/>
          <w:szCs w:val="24"/>
        </w:rPr>
        <w:t xml:space="preserve"> διενήργησε</w:t>
      </w:r>
      <w:r w:rsidR="00540C5D">
        <w:rPr>
          <w:rFonts w:eastAsia="Times New Roman" w:cstheme="minorHAnsi"/>
          <w:sz w:val="24"/>
          <w:szCs w:val="24"/>
        </w:rPr>
        <w:t>,</w:t>
      </w:r>
      <w:r w:rsidR="002A4914" w:rsidRPr="00D60E13">
        <w:rPr>
          <w:rFonts w:eastAsia="Times New Roman" w:cstheme="minorHAnsi"/>
          <w:sz w:val="24"/>
          <w:szCs w:val="24"/>
        </w:rPr>
        <w:t xml:space="preserve"> αναφορικά με τη δραστηριοποίηση της </w:t>
      </w:r>
      <w:r w:rsidR="007B0C17">
        <w:rPr>
          <w:rFonts w:eastAsia="Times New Roman" w:cstheme="minorHAnsi"/>
          <w:sz w:val="24"/>
          <w:szCs w:val="24"/>
        </w:rPr>
        <w:t>Εταιρεία</w:t>
      </w:r>
      <w:r w:rsidR="002A4914" w:rsidRPr="00D60E13">
        <w:rPr>
          <w:rFonts w:eastAsia="Times New Roman" w:cstheme="minorHAnsi"/>
          <w:sz w:val="24"/>
          <w:szCs w:val="24"/>
        </w:rPr>
        <w:t xml:space="preserve">ς στο Μοναγρούλι, </w:t>
      </w:r>
      <w:r w:rsidR="004A577E">
        <w:rPr>
          <w:rFonts w:eastAsia="Times New Roman" w:cstheme="minorHAnsi"/>
          <w:sz w:val="24"/>
          <w:szCs w:val="24"/>
        </w:rPr>
        <w:t>κατά τρόπο που ενδεχομένως να εγείρ</w:t>
      </w:r>
      <w:r w:rsidR="00540C5D">
        <w:rPr>
          <w:rFonts w:eastAsia="Times New Roman" w:cstheme="minorHAnsi"/>
          <w:sz w:val="24"/>
          <w:szCs w:val="24"/>
        </w:rPr>
        <w:t xml:space="preserve">ει ερωτηματικά </w:t>
      </w:r>
      <w:r w:rsidR="00122E5F">
        <w:rPr>
          <w:rFonts w:eastAsia="Times New Roman" w:cstheme="minorHAnsi"/>
          <w:sz w:val="24"/>
          <w:szCs w:val="24"/>
        </w:rPr>
        <w:t xml:space="preserve">όσον αφορά στη συμμόρφωση </w:t>
      </w:r>
      <w:r w:rsidR="00B233E6">
        <w:rPr>
          <w:rFonts w:eastAsia="Times New Roman" w:cstheme="minorHAnsi"/>
          <w:sz w:val="24"/>
          <w:szCs w:val="24"/>
        </w:rPr>
        <w:t>του</w:t>
      </w:r>
      <w:r w:rsidR="00122E5F">
        <w:rPr>
          <w:rFonts w:eastAsia="Times New Roman" w:cstheme="minorHAnsi"/>
          <w:sz w:val="24"/>
          <w:szCs w:val="24"/>
        </w:rPr>
        <w:t xml:space="preserve"> με τις </w:t>
      </w:r>
      <w:r w:rsidR="002A4914" w:rsidRPr="00D60E13">
        <w:rPr>
          <w:rFonts w:eastAsia="Times New Roman" w:cstheme="minorHAnsi"/>
          <w:sz w:val="24"/>
          <w:szCs w:val="24"/>
        </w:rPr>
        <w:t xml:space="preserve"> </w:t>
      </w:r>
      <w:r w:rsidR="00122E5F">
        <w:rPr>
          <w:rFonts w:eastAsia="Times New Roman" w:cstheme="minorHAnsi"/>
          <w:sz w:val="24"/>
          <w:szCs w:val="24"/>
        </w:rPr>
        <w:t>πρόνοιες</w:t>
      </w:r>
      <w:r w:rsidR="002A4914" w:rsidRPr="00D60E13">
        <w:rPr>
          <w:rFonts w:eastAsia="Times New Roman" w:cstheme="minorHAnsi"/>
          <w:sz w:val="24"/>
          <w:szCs w:val="24"/>
        </w:rPr>
        <w:t xml:space="preserve"> του άρθρου 4 του περί της Καταθέσεως Στοιχείων και Πληροφοριών στον Γενικό Ελεγκτή της Δημοκρατίας Νόμου (Ν.113(Ι)/2002).</w:t>
      </w:r>
      <w:r w:rsidR="00D60E13" w:rsidRPr="00D60E13">
        <w:rPr>
          <w:rFonts w:eastAsia="Times New Roman" w:cstheme="minorHAnsi"/>
          <w:sz w:val="24"/>
          <w:szCs w:val="24"/>
        </w:rPr>
        <w:t xml:space="preserve"> </w:t>
      </w:r>
      <w:r w:rsidR="00783E03">
        <w:rPr>
          <w:rFonts w:eastAsia="Calibri" w:cstheme="minorHAnsi"/>
          <w:sz w:val="24"/>
          <w:szCs w:val="24"/>
        </w:rPr>
        <w:t xml:space="preserve">Επισημάναμε </w:t>
      </w:r>
      <w:r w:rsidR="007934D6">
        <w:rPr>
          <w:rFonts w:eastAsia="Calibri" w:cstheme="minorHAnsi"/>
          <w:sz w:val="24"/>
          <w:szCs w:val="24"/>
        </w:rPr>
        <w:t>ότι</w:t>
      </w:r>
      <w:r w:rsidR="008B22BA">
        <w:rPr>
          <w:rFonts w:eastAsia="Calibri" w:cstheme="minorHAnsi"/>
          <w:sz w:val="24"/>
          <w:szCs w:val="24"/>
        </w:rPr>
        <w:t>,</w:t>
      </w:r>
      <w:r w:rsidR="007934D6">
        <w:rPr>
          <w:rFonts w:eastAsia="Calibri" w:cstheme="minorHAnsi"/>
          <w:sz w:val="24"/>
          <w:szCs w:val="24"/>
        </w:rPr>
        <w:t xml:space="preserve"> στην περίπτωση που δεν περιέρχονταν στην αντίληψη της Υπηρεσίας μας, στο πλαίσιο περαιτέρω ελέγχου, στοιχεία που </w:t>
      </w:r>
      <w:r w:rsidR="008B22BA">
        <w:rPr>
          <w:rFonts w:eastAsia="Calibri" w:cstheme="minorHAnsi"/>
          <w:sz w:val="24"/>
          <w:szCs w:val="24"/>
        </w:rPr>
        <w:t>κατέδειξαν την</w:t>
      </w:r>
      <w:r w:rsidR="007934D6">
        <w:rPr>
          <w:rFonts w:eastAsia="Calibri" w:cstheme="minorHAnsi"/>
          <w:sz w:val="24"/>
          <w:szCs w:val="24"/>
        </w:rPr>
        <w:t xml:space="preserve"> παράνομη δραστηριοποίηση της </w:t>
      </w:r>
      <w:r w:rsidR="007B0C17">
        <w:rPr>
          <w:rFonts w:eastAsia="Calibri" w:cstheme="minorHAnsi"/>
          <w:sz w:val="24"/>
          <w:szCs w:val="24"/>
        </w:rPr>
        <w:t>Εταιρεία</w:t>
      </w:r>
      <w:r w:rsidR="007934D6">
        <w:rPr>
          <w:rFonts w:eastAsia="Calibri" w:cstheme="minorHAnsi"/>
          <w:sz w:val="24"/>
          <w:szCs w:val="24"/>
        </w:rPr>
        <w:t xml:space="preserve">ς στο Μοναγρούλι, τότε η Υπηρεσία </w:t>
      </w:r>
      <w:r w:rsidR="008B22BA">
        <w:rPr>
          <w:rFonts w:eastAsia="Calibri" w:cstheme="minorHAnsi"/>
          <w:sz w:val="24"/>
          <w:szCs w:val="24"/>
        </w:rPr>
        <w:t xml:space="preserve">μας, στη βάση των </w:t>
      </w:r>
      <w:r w:rsidR="00783E03">
        <w:rPr>
          <w:rFonts w:eastAsia="Calibri" w:cstheme="minorHAnsi"/>
          <w:sz w:val="24"/>
          <w:szCs w:val="24"/>
        </w:rPr>
        <w:t>ελλιπών</w:t>
      </w:r>
      <w:r w:rsidR="008B22BA">
        <w:rPr>
          <w:rFonts w:eastAsia="Calibri" w:cstheme="minorHAnsi"/>
          <w:sz w:val="24"/>
          <w:szCs w:val="24"/>
        </w:rPr>
        <w:t xml:space="preserve"> ή και λανθασμένων πληροφοριών που δόθηκαν</w:t>
      </w:r>
      <w:r w:rsidR="00AC55A3">
        <w:rPr>
          <w:rFonts w:eastAsia="Calibri" w:cstheme="minorHAnsi"/>
          <w:sz w:val="24"/>
          <w:szCs w:val="24"/>
        </w:rPr>
        <w:t>,</w:t>
      </w:r>
      <w:r w:rsidR="008B22BA">
        <w:rPr>
          <w:rFonts w:eastAsia="Calibri" w:cstheme="minorHAnsi"/>
          <w:sz w:val="24"/>
          <w:szCs w:val="24"/>
        </w:rPr>
        <w:t xml:space="preserve"> </w:t>
      </w:r>
      <w:r w:rsidR="007934D6">
        <w:rPr>
          <w:rFonts w:eastAsia="Calibri" w:cstheme="minorHAnsi"/>
          <w:sz w:val="24"/>
          <w:szCs w:val="24"/>
        </w:rPr>
        <w:t>θα εξέφραζε λανθασμένη άποψη επί του θέματος</w:t>
      </w:r>
      <w:r w:rsidR="008042FA">
        <w:rPr>
          <w:rFonts w:eastAsia="Calibri" w:cstheme="minorHAnsi"/>
          <w:sz w:val="24"/>
          <w:szCs w:val="24"/>
        </w:rPr>
        <w:t>.</w:t>
      </w:r>
      <w:r w:rsidR="007934D6">
        <w:rPr>
          <w:rFonts w:eastAsia="Calibri" w:cstheme="minorHAnsi"/>
          <w:sz w:val="24"/>
          <w:szCs w:val="24"/>
        </w:rPr>
        <w:t xml:space="preserve"> </w:t>
      </w:r>
    </w:p>
    <w:p w:rsidR="00C15327" w:rsidRDefault="00971783" w:rsidP="00C15327">
      <w:pPr>
        <w:pStyle w:val="ListParagraph"/>
        <w:tabs>
          <w:tab w:val="left" w:pos="567"/>
        </w:tabs>
        <w:spacing w:after="120"/>
        <w:ind w:left="1134"/>
        <w:contextualSpacing w:val="0"/>
        <w:jc w:val="both"/>
        <w:rPr>
          <w:rFonts w:eastAsia="Calibri" w:cstheme="minorHAnsi"/>
          <w:sz w:val="24"/>
          <w:szCs w:val="24"/>
        </w:rPr>
      </w:pPr>
      <w:r>
        <w:rPr>
          <w:rFonts w:eastAsia="Calibri" w:cstheme="minorHAnsi"/>
          <w:sz w:val="24"/>
          <w:szCs w:val="24"/>
        </w:rPr>
        <w:t>Για το θέμα</w:t>
      </w:r>
      <w:r w:rsidR="00C15327">
        <w:rPr>
          <w:rFonts w:eastAsia="Calibri" w:cstheme="minorHAnsi"/>
          <w:sz w:val="24"/>
          <w:szCs w:val="24"/>
        </w:rPr>
        <w:t xml:space="preserve"> αναμένονται οι απόψεις του Γενικού Διευθυντή του ΥΓΑΑΠ και ανάλογα θα κριθεί αν το θέμα θα τεθεί υπόψη του Γενικού Εισαγγελέα της Δημοκρατίας.</w:t>
      </w:r>
    </w:p>
    <w:p w:rsidR="00D448C8" w:rsidRPr="00046D22" w:rsidRDefault="00D448C8" w:rsidP="00C15327">
      <w:pPr>
        <w:pStyle w:val="ListParagraph"/>
        <w:tabs>
          <w:tab w:val="left" w:pos="567"/>
        </w:tabs>
        <w:spacing w:after="120"/>
        <w:ind w:left="1134"/>
        <w:contextualSpacing w:val="0"/>
        <w:jc w:val="both"/>
        <w:rPr>
          <w:rFonts w:eastAsia="Calibri" w:cstheme="minorHAnsi"/>
          <w:bCs/>
          <w:sz w:val="24"/>
          <w:szCs w:val="24"/>
        </w:rPr>
      </w:pPr>
    </w:p>
    <w:p w:rsidR="006F06AA" w:rsidRPr="007934D6" w:rsidRDefault="007934D6" w:rsidP="00D25808">
      <w:pPr>
        <w:pStyle w:val="ListParagraph"/>
        <w:numPr>
          <w:ilvl w:val="0"/>
          <w:numId w:val="24"/>
        </w:numPr>
        <w:tabs>
          <w:tab w:val="left" w:pos="567"/>
        </w:tabs>
        <w:spacing w:after="120"/>
        <w:ind w:left="1134" w:hanging="567"/>
        <w:contextualSpacing w:val="0"/>
        <w:jc w:val="both"/>
        <w:rPr>
          <w:rFonts w:eastAsia="Calibri" w:cstheme="minorHAnsi"/>
          <w:bCs/>
          <w:sz w:val="24"/>
          <w:szCs w:val="24"/>
        </w:rPr>
      </w:pPr>
      <w:r>
        <w:rPr>
          <w:rFonts w:eastAsia="Times New Roman" w:cstheme="minorHAnsi"/>
          <w:sz w:val="24"/>
          <w:szCs w:val="24"/>
        </w:rPr>
        <w:lastRenderedPageBreak/>
        <w:t>Σ</w:t>
      </w:r>
      <w:r w:rsidR="002A4914" w:rsidRPr="00D60E13">
        <w:rPr>
          <w:rFonts w:eastAsia="Calibri" w:cstheme="minorHAnsi"/>
          <w:sz w:val="24"/>
          <w:szCs w:val="24"/>
        </w:rPr>
        <w:t xml:space="preserve">ύμφωνα με στοιχεία </w:t>
      </w:r>
      <w:r w:rsidR="008042FA">
        <w:rPr>
          <w:rFonts w:eastAsia="Calibri" w:cstheme="minorHAnsi"/>
          <w:sz w:val="24"/>
          <w:szCs w:val="24"/>
        </w:rPr>
        <w:t xml:space="preserve">που προκύπτουν από καταγραφές μετρήσεων του ΤΑΥ, η </w:t>
      </w:r>
      <w:r w:rsidR="007B0C17">
        <w:rPr>
          <w:rFonts w:eastAsia="Calibri" w:cstheme="minorHAnsi"/>
          <w:sz w:val="24"/>
          <w:szCs w:val="24"/>
        </w:rPr>
        <w:t>Εταιρεία</w:t>
      </w:r>
      <w:r w:rsidR="008042FA">
        <w:rPr>
          <w:rFonts w:eastAsia="Calibri" w:cstheme="minorHAnsi"/>
          <w:sz w:val="24"/>
          <w:szCs w:val="24"/>
        </w:rPr>
        <w:t>, κατά τις περιόδους 7/</w:t>
      </w:r>
      <w:r w:rsidR="002A4914" w:rsidRPr="00D60E13">
        <w:rPr>
          <w:rFonts w:eastAsia="Calibri" w:cstheme="minorHAnsi"/>
          <w:sz w:val="24"/>
          <w:szCs w:val="24"/>
        </w:rPr>
        <w:t>2014-</w:t>
      </w:r>
      <w:r w:rsidR="008042FA">
        <w:rPr>
          <w:rFonts w:eastAsia="Calibri" w:cstheme="minorHAnsi"/>
          <w:sz w:val="24"/>
          <w:szCs w:val="24"/>
        </w:rPr>
        <w:t>7/</w:t>
      </w:r>
      <w:r w:rsidR="002A4914" w:rsidRPr="00D60E13">
        <w:rPr>
          <w:rFonts w:eastAsia="Calibri" w:cstheme="minorHAnsi"/>
          <w:sz w:val="24"/>
          <w:szCs w:val="24"/>
        </w:rPr>
        <w:t xml:space="preserve">2015, </w:t>
      </w:r>
      <w:r w:rsidR="008042FA">
        <w:rPr>
          <w:rFonts w:eastAsia="Calibri" w:cstheme="minorHAnsi"/>
          <w:sz w:val="24"/>
          <w:szCs w:val="24"/>
        </w:rPr>
        <w:t>7/</w:t>
      </w:r>
      <w:r w:rsidR="002A4914" w:rsidRPr="00D60E13">
        <w:rPr>
          <w:rFonts w:eastAsia="Calibri" w:cstheme="minorHAnsi"/>
          <w:sz w:val="24"/>
          <w:szCs w:val="24"/>
        </w:rPr>
        <w:t>2015-</w:t>
      </w:r>
      <w:r w:rsidR="00D35950">
        <w:rPr>
          <w:rFonts w:eastAsia="Calibri" w:cstheme="minorHAnsi"/>
          <w:sz w:val="24"/>
          <w:szCs w:val="24"/>
        </w:rPr>
        <w:t>8</w:t>
      </w:r>
      <w:r w:rsidR="008042FA">
        <w:rPr>
          <w:rFonts w:eastAsia="Calibri" w:cstheme="minorHAnsi"/>
          <w:sz w:val="24"/>
          <w:szCs w:val="24"/>
        </w:rPr>
        <w:t>/</w:t>
      </w:r>
      <w:r w:rsidR="002A4914" w:rsidRPr="00D60E13">
        <w:rPr>
          <w:rFonts w:eastAsia="Calibri" w:cstheme="minorHAnsi"/>
          <w:sz w:val="24"/>
          <w:szCs w:val="24"/>
        </w:rPr>
        <w:t xml:space="preserve">2016, </w:t>
      </w:r>
      <w:r w:rsidR="008042FA">
        <w:rPr>
          <w:rFonts w:eastAsia="Calibri" w:cstheme="minorHAnsi"/>
          <w:sz w:val="24"/>
          <w:szCs w:val="24"/>
        </w:rPr>
        <w:t>8/</w:t>
      </w:r>
      <w:r w:rsidR="002A4914" w:rsidRPr="00D60E13">
        <w:rPr>
          <w:rFonts w:eastAsia="Calibri" w:cstheme="minorHAnsi"/>
          <w:sz w:val="24"/>
          <w:szCs w:val="24"/>
        </w:rPr>
        <w:t>2016-</w:t>
      </w:r>
      <w:r w:rsidR="008042FA">
        <w:rPr>
          <w:rFonts w:eastAsia="Calibri" w:cstheme="minorHAnsi"/>
          <w:sz w:val="24"/>
          <w:szCs w:val="24"/>
        </w:rPr>
        <w:t>8/</w:t>
      </w:r>
      <w:r w:rsidR="002A4914" w:rsidRPr="00D60E13">
        <w:rPr>
          <w:rFonts w:eastAsia="Calibri" w:cstheme="minorHAnsi"/>
          <w:sz w:val="24"/>
          <w:szCs w:val="24"/>
        </w:rPr>
        <w:t xml:space="preserve">2017 και </w:t>
      </w:r>
      <w:r w:rsidR="008042FA">
        <w:rPr>
          <w:rFonts w:eastAsia="Calibri" w:cstheme="minorHAnsi"/>
          <w:sz w:val="24"/>
          <w:szCs w:val="24"/>
        </w:rPr>
        <w:t>8/</w:t>
      </w:r>
      <w:r w:rsidR="002A4914" w:rsidRPr="00D60E13">
        <w:rPr>
          <w:rFonts w:eastAsia="Calibri" w:cstheme="minorHAnsi"/>
          <w:sz w:val="24"/>
          <w:szCs w:val="24"/>
        </w:rPr>
        <w:t>2017-</w:t>
      </w:r>
      <w:r w:rsidR="008042FA">
        <w:rPr>
          <w:rFonts w:eastAsia="Calibri" w:cstheme="minorHAnsi"/>
          <w:sz w:val="24"/>
          <w:szCs w:val="24"/>
        </w:rPr>
        <w:t>8/</w:t>
      </w:r>
      <w:r w:rsidR="002A4914" w:rsidRPr="00D60E13">
        <w:rPr>
          <w:rFonts w:eastAsia="Calibri" w:cstheme="minorHAnsi"/>
          <w:sz w:val="24"/>
          <w:szCs w:val="24"/>
        </w:rPr>
        <w:t xml:space="preserve">2018 </w:t>
      </w:r>
      <w:r w:rsidR="00AC55A3">
        <w:rPr>
          <w:rFonts w:eastAsia="Calibri" w:cstheme="minorHAnsi"/>
          <w:sz w:val="24"/>
          <w:szCs w:val="24"/>
        </w:rPr>
        <w:t xml:space="preserve">υπερέβη σημαντικά τις ανώτατες ποσότητες νερού </w:t>
      </w:r>
      <w:r w:rsidR="008042FA">
        <w:rPr>
          <w:rFonts w:eastAsia="Calibri" w:cstheme="minorHAnsi"/>
          <w:sz w:val="24"/>
          <w:szCs w:val="24"/>
        </w:rPr>
        <w:t>από τις αδειοδοτημένες γεωτρήσεις της στο</w:t>
      </w:r>
      <w:r w:rsidR="002A4914" w:rsidRPr="00D60E13">
        <w:rPr>
          <w:rFonts w:eastAsia="Calibri" w:cstheme="minorHAnsi"/>
          <w:sz w:val="24"/>
          <w:szCs w:val="24"/>
        </w:rPr>
        <w:t xml:space="preserve"> Μοναγρούλι, </w:t>
      </w:r>
      <w:r w:rsidR="00D35950">
        <w:rPr>
          <w:rFonts w:eastAsia="Calibri" w:cstheme="minorHAnsi"/>
          <w:sz w:val="24"/>
          <w:szCs w:val="24"/>
        </w:rPr>
        <w:t>κατά 15,</w:t>
      </w:r>
      <w:r w:rsidR="00547272" w:rsidRPr="00547272">
        <w:rPr>
          <w:rFonts w:eastAsia="Calibri" w:cstheme="minorHAnsi"/>
          <w:sz w:val="24"/>
          <w:szCs w:val="24"/>
        </w:rPr>
        <w:t xml:space="preserve"> </w:t>
      </w:r>
      <w:r w:rsidR="00D35950">
        <w:rPr>
          <w:rFonts w:eastAsia="Calibri" w:cstheme="minorHAnsi"/>
          <w:sz w:val="24"/>
          <w:szCs w:val="24"/>
        </w:rPr>
        <w:t>2</w:t>
      </w:r>
      <w:r w:rsidR="008042FA">
        <w:rPr>
          <w:rFonts w:eastAsia="Calibri" w:cstheme="minorHAnsi"/>
          <w:sz w:val="24"/>
          <w:szCs w:val="24"/>
        </w:rPr>
        <w:t>6,</w:t>
      </w:r>
      <w:r w:rsidR="00547272" w:rsidRPr="00547272">
        <w:rPr>
          <w:rFonts w:eastAsia="Calibri" w:cstheme="minorHAnsi"/>
          <w:sz w:val="24"/>
          <w:szCs w:val="24"/>
        </w:rPr>
        <w:t xml:space="preserve"> </w:t>
      </w:r>
      <w:r w:rsidR="00771849">
        <w:rPr>
          <w:rFonts w:eastAsia="Calibri" w:cstheme="minorHAnsi"/>
          <w:sz w:val="24"/>
          <w:szCs w:val="24"/>
        </w:rPr>
        <w:t>19 και 12 φορές της</w:t>
      </w:r>
      <w:r w:rsidR="008042FA">
        <w:rPr>
          <w:rFonts w:eastAsia="Calibri" w:cstheme="minorHAnsi"/>
          <w:sz w:val="24"/>
          <w:szCs w:val="24"/>
        </w:rPr>
        <w:t xml:space="preserve"> εγκριμένη</w:t>
      </w:r>
      <w:r w:rsidR="00771849">
        <w:rPr>
          <w:rFonts w:eastAsia="Calibri" w:cstheme="minorHAnsi"/>
          <w:sz w:val="24"/>
          <w:szCs w:val="24"/>
        </w:rPr>
        <w:t>ς</w:t>
      </w:r>
      <w:r w:rsidR="008042FA">
        <w:rPr>
          <w:rFonts w:eastAsia="Calibri" w:cstheme="minorHAnsi"/>
          <w:sz w:val="24"/>
          <w:szCs w:val="24"/>
        </w:rPr>
        <w:t xml:space="preserve"> ποσότητα</w:t>
      </w:r>
      <w:r w:rsidR="00771849">
        <w:rPr>
          <w:rFonts w:eastAsia="Calibri" w:cstheme="minorHAnsi"/>
          <w:sz w:val="24"/>
          <w:szCs w:val="24"/>
        </w:rPr>
        <w:t>ς</w:t>
      </w:r>
      <w:r w:rsidR="008042FA">
        <w:rPr>
          <w:rFonts w:eastAsia="Calibri" w:cstheme="minorHAnsi"/>
          <w:sz w:val="24"/>
          <w:szCs w:val="24"/>
        </w:rPr>
        <w:t xml:space="preserve"> άντλησης, </w:t>
      </w:r>
      <w:r w:rsidR="00771849">
        <w:rPr>
          <w:rFonts w:eastAsia="Calibri" w:cstheme="minorHAnsi"/>
          <w:sz w:val="24"/>
          <w:szCs w:val="24"/>
        </w:rPr>
        <w:t xml:space="preserve">βάσει των σχετικών αδειών, </w:t>
      </w:r>
      <w:r w:rsidR="002A4914" w:rsidRPr="00D60E13">
        <w:rPr>
          <w:rFonts w:eastAsia="Calibri" w:cstheme="minorHAnsi"/>
          <w:sz w:val="24"/>
          <w:szCs w:val="24"/>
        </w:rPr>
        <w:t xml:space="preserve">αντίστοιχα, με αποτέλεσμα να </w:t>
      </w:r>
      <w:r w:rsidR="00DC75A7">
        <w:rPr>
          <w:rFonts w:eastAsia="Calibri" w:cstheme="minorHAnsi"/>
          <w:sz w:val="24"/>
          <w:szCs w:val="24"/>
        </w:rPr>
        <w:t xml:space="preserve">θέτει τη ζώνη υδροφορίας </w:t>
      </w:r>
      <w:r w:rsidR="008042FA">
        <w:rPr>
          <w:rFonts w:eastAsia="Calibri" w:cstheme="minorHAnsi"/>
          <w:sz w:val="24"/>
          <w:szCs w:val="24"/>
        </w:rPr>
        <w:t>της περιοχής</w:t>
      </w:r>
      <w:r w:rsidR="00DC75A7">
        <w:rPr>
          <w:rFonts w:eastAsia="Calibri" w:cstheme="minorHAnsi"/>
          <w:sz w:val="24"/>
          <w:szCs w:val="24"/>
        </w:rPr>
        <w:t xml:space="preserve"> σε κίνδυνο</w:t>
      </w:r>
      <w:r w:rsidR="00380C3C">
        <w:rPr>
          <w:rFonts w:eastAsia="Calibri" w:cstheme="minorHAnsi"/>
          <w:sz w:val="24"/>
          <w:szCs w:val="24"/>
        </w:rPr>
        <w:t>,</w:t>
      </w:r>
      <w:r w:rsidR="00DC75A7">
        <w:rPr>
          <w:rFonts w:eastAsia="Calibri" w:cstheme="minorHAnsi"/>
          <w:sz w:val="24"/>
          <w:szCs w:val="24"/>
        </w:rPr>
        <w:t xml:space="preserve"> σύμφωνα με μελέτη εκτίμησης της αειφόρου απόδοσης των υπό αναφορά γεωτρήσεων</w:t>
      </w:r>
      <w:r w:rsidR="008042FA">
        <w:rPr>
          <w:rFonts w:eastAsia="Calibri" w:cstheme="minorHAnsi"/>
          <w:sz w:val="24"/>
          <w:szCs w:val="24"/>
        </w:rPr>
        <w:t>.</w:t>
      </w:r>
      <w:r w:rsidR="002A4914" w:rsidRPr="00D60E13">
        <w:rPr>
          <w:rFonts w:eastAsia="Calibri" w:cstheme="minorHAnsi"/>
          <w:sz w:val="24"/>
          <w:szCs w:val="24"/>
        </w:rPr>
        <w:t xml:space="preserve"> </w:t>
      </w:r>
    </w:p>
    <w:p w:rsidR="002A4914" w:rsidRPr="00D60E13" w:rsidRDefault="002A4914" w:rsidP="00D76C04">
      <w:pPr>
        <w:pStyle w:val="ListParagraph"/>
        <w:numPr>
          <w:ilvl w:val="0"/>
          <w:numId w:val="21"/>
        </w:numPr>
        <w:tabs>
          <w:tab w:val="left" w:pos="567"/>
        </w:tabs>
        <w:spacing w:after="120"/>
        <w:ind w:left="1134" w:hanging="567"/>
        <w:contextualSpacing w:val="0"/>
        <w:jc w:val="both"/>
        <w:rPr>
          <w:rFonts w:eastAsia="Calibri" w:cstheme="minorHAnsi"/>
          <w:bCs/>
          <w:sz w:val="24"/>
          <w:szCs w:val="24"/>
        </w:rPr>
      </w:pPr>
      <w:r w:rsidRPr="00D60E13">
        <w:rPr>
          <w:rFonts w:eastAsia="Calibri" w:cstheme="minorHAnsi"/>
          <w:sz w:val="24"/>
          <w:szCs w:val="24"/>
        </w:rPr>
        <w:t xml:space="preserve">Επίσης, </w:t>
      </w:r>
      <w:r w:rsidR="00783E03">
        <w:rPr>
          <w:rFonts w:eastAsia="Calibri" w:cstheme="minorHAnsi"/>
          <w:sz w:val="24"/>
          <w:szCs w:val="24"/>
        </w:rPr>
        <w:t>παρατηρήσαμε</w:t>
      </w:r>
      <w:r w:rsidR="00783E03" w:rsidRPr="00D60E13">
        <w:rPr>
          <w:rFonts w:eastAsia="Calibri" w:cstheme="minorHAnsi"/>
          <w:sz w:val="24"/>
          <w:szCs w:val="24"/>
        </w:rPr>
        <w:t xml:space="preserve"> </w:t>
      </w:r>
      <w:r w:rsidRPr="00D60E13">
        <w:rPr>
          <w:rFonts w:eastAsia="Calibri" w:cstheme="minorHAnsi"/>
          <w:sz w:val="24"/>
          <w:szCs w:val="24"/>
        </w:rPr>
        <w:t xml:space="preserve">ότι η </w:t>
      </w:r>
      <w:r w:rsidR="007B0C17">
        <w:rPr>
          <w:rFonts w:eastAsia="Calibri" w:cstheme="minorHAnsi"/>
          <w:sz w:val="24"/>
          <w:szCs w:val="24"/>
        </w:rPr>
        <w:t>Εταιρεία</w:t>
      </w:r>
      <w:r w:rsidRPr="00D60E13">
        <w:rPr>
          <w:rFonts w:eastAsia="Calibri" w:cstheme="minorHAnsi"/>
          <w:sz w:val="24"/>
          <w:szCs w:val="24"/>
        </w:rPr>
        <w:t xml:space="preserve"> μετέφερε παράνομα νερό από τις εν λόγω γεωτρήσεις</w:t>
      </w:r>
      <w:r w:rsidR="008042FA">
        <w:rPr>
          <w:rFonts w:eastAsia="Calibri" w:cstheme="minorHAnsi"/>
          <w:sz w:val="24"/>
          <w:szCs w:val="24"/>
        </w:rPr>
        <w:t>,</w:t>
      </w:r>
      <w:r w:rsidRPr="00D60E13">
        <w:rPr>
          <w:rFonts w:eastAsia="Calibri" w:cstheme="minorHAnsi"/>
          <w:sz w:val="24"/>
          <w:szCs w:val="24"/>
        </w:rPr>
        <w:t xml:space="preserve"> για άρδευση νέων φυτειών</w:t>
      </w:r>
      <w:r w:rsidR="008042FA">
        <w:rPr>
          <w:rFonts w:eastAsia="Calibri" w:cstheme="minorHAnsi"/>
          <w:sz w:val="24"/>
          <w:szCs w:val="24"/>
        </w:rPr>
        <w:t xml:space="preserve"> της</w:t>
      </w:r>
      <w:r w:rsidRPr="00D60E13">
        <w:rPr>
          <w:rFonts w:eastAsia="Calibri" w:cstheme="minorHAnsi"/>
          <w:sz w:val="24"/>
          <w:szCs w:val="24"/>
        </w:rPr>
        <w:t xml:space="preserve"> στο Μοναγρούλι</w:t>
      </w:r>
      <w:r w:rsidR="008042FA">
        <w:rPr>
          <w:rFonts w:eastAsia="Calibri" w:cstheme="minorHAnsi"/>
          <w:sz w:val="24"/>
          <w:szCs w:val="24"/>
        </w:rPr>
        <w:t>,</w:t>
      </w:r>
      <w:r w:rsidRPr="00D60E13">
        <w:rPr>
          <w:rFonts w:eastAsia="Calibri" w:cstheme="minorHAnsi"/>
          <w:sz w:val="24"/>
          <w:szCs w:val="24"/>
        </w:rPr>
        <w:t xml:space="preserve"> κατά παράβαση των όρων αδειών υδροληψίας</w:t>
      </w:r>
      <w:r w:rsidR="00785569">
        <w:rPr>
          <w:rFonts w:eastAsia="Calibri" w:cstheme="minorHAnsi"/>
          <w:sz w:val="24"/>
          <w:szCs w:val="24"/>
        </w:rPr>
        <w:t xml:space="preserve"> των γεωτρήσε</w:t>
      </w:r>
      <w:r w:rsidR="00383B59">
        <w:rPr>
          <w:rFonts w:eastAsia="Calibri" w:cstheme="minorHAnsi"/>
          <w:sz w:val="24"/>
          <w:szCs w:val="24"/>
        </w:rPr>
        <w:t>ώ</w:t>
      </w:r>
      <w:r w:rsidR="00785569">
        <w:rPr>
          <w:rFonts w:eastAsia="Calibri" w:cstheme="minorHAnsi"/>
          <w:sz w:val="24"/>
          <w:szCs w:val="24"/>
        </w:rPr>
        <w:t>ν της</w:t>
      </w:r>
      <w:r w:rsidRPr="00D60E13">
        <w:rPr>
          <w:rFonts w:eastAsia="Calibri" w:cstheme="minorHAnsi"/>
          <w:sz w:val="24"/>
          <w:szCs w:val="24"/>
        </w:rPr>
        <w:t xml:space="preserve">. </w:t>
      </w:r>
    </w:p>
    <w:p w:rsidR="002A4914" w:rsidRPr="00686A8A" w:rsidRDefault="008042FA" w:rsidP="00D76C04">
      <w:pPr>
        <w:pStyle w:val="ListParagraph"/>
        <w:numPr>
          <w:ilvl w:val="0"/>
          <w:numId w:val="21"/>
        </w:numPr>
        <w:spacing w:after="120"/>
        <w:ind w:left="1134" w:hanging="567"/>
        <w:contextualSpacing w:val="0"/>
        <w:jc w:val="both"/>
        <w:rPr>
          <w:rFonts w:eastAsia="Calibri" w:cstheme="minorHAnsi"/>
          <w:bCs/>
          <w:sz w:val="24"/>
          <w:szCs w:val="24"/>
        </w:rPr>
      </w:pPr>
      <w:r>
        <w:rPr>
          <w:rFonts w:eastAsia="Calibri" w:cstheme="minorHAnsi"/>
          <w:sz w:val="24"/>
          <w:szCs w:val="24"/>
        </w:rPr>
        <w:t>Παρά τη διαπίστωση της σημαντικής παραβίασης των όρων αδειοδότησης</w:t>
      </w:r>
      <w:r w:rsidR="00D35950">
        <w:rPr>
          <w:rFonts w:eastAsia="Calibri" w:cstheme="minorHAnsi"/>
          <w:sz w:val="24"/>
          <w:szCs w:val="24"/>
        </w:rPr>
        <w:t xml:space="preserve"> των γεωτρήσεων </w:t>
      </w:r>
      <w:r>
        <w:rPr>
          <w:rFonts w:eastAsia="Calibri" w:cstheme="minorHAnsi"/>
          <w:sz w:val="24"/>
          <w:szCs w:val="24"/>
        </w:rPr>
        <w:t xml:space="preserve">της </w:t>
      </w:r>
      <w:r w:rsidR="007B0C17">
        <w:rPr>
          <w:rFonts w:eastAsia="Calibri" w:cstheme="minorHAnsi"/>
          <w:sz w:val="24"/>
          <w:szCs w:val="24"/>
        </w:rPr>
        <w:t>Εταιρεία</w:t>
      </w:r>
      <w:r>
        <w:rPr>
          <w:rFonts w:eastAsia="Calibri" w:cstheme="minorHAnsi"/>
          <w:sz w:val="24"/>
          <w:szCs w:val="24"/>
        </w:rPr>
        <w:t>ς, τ</w:t>
      </w:r>
      <w:r w:rsidR="00E80F36" w:rsidRPr="007934D6">
        <w:rPr>
          <w:rFonts w:eastAsia="Calibri" w:cstheme="minorHAnsi"/>
          <w:sz w:val="24"/>
          <w:szCs w:val="24"/>
        </w:rPr>
        <w:t>ο Τμήμα</w:t>
      </w:r>
      <w:r>
        <w:rPr>
          <w:rFonts w:eastAsia="Calibri" w:cstheme="minorHAnsi"/>
          <w:sz w:val="24"/>
          <w:szCs w:val="24"/>
        </w:rPr>
        <w:t xml:space="preserve"> προχώρησε</w:t>
      </w:r>
      <w:r w:rsidR="00EE6E6D">
        <w:rPr>
          <w:rFonts w:eastAsia="Calibri" w:cstheme="minorHAnsi"/>
          <w:sz w:val="24"/>
          <w:szCs w:val="24"/>
        </w:rPr>
        <w:t>,</w:t>
      </w:r>
      <w:r>
        <w:rPr>
          <w:rFonts w:eastAsia="Calibri" w:cstheme="minorHAnsi"/>
          <w:sz w:val="24"/>
          <w:szCs w:val="24"/>
        </w:rPr>
        <w:t xml:space="preserve"> με σημαντική καθυστέρηση, σχεδόν δύο χρόνων, στη</w:t>
      </w:r>
      <w:r w:rsidR="00E80F36" w:rsidRPr="007934D6">
        <w:rPr>
          <w:rFonts w:eastAsia="Calibri" w:cstheme="minorHAnsi"/>
          <w:sz w:val="24"/>
          <w:szCs w:val="24"/>
        </w:rPr>
        <w:t xml:space="preserve"> </w:t>
      </w:r>
      <w:r w:rsidR="002A4914" w:rsidRPr="007934D6">
        <w:rPr>
          <w:rFonts w:eastAsia="Calibri" w:cstheme="minorHAnsi"/>
          <w:sz w:val="24"/>
          <w:szCs w:val="24"/>
        </w:rPr>
        <w:t>λήψη νομικών μέτρων εναντίον της, τα οποία στη συνέχεια ανέστειλε</w:t>
      </w:r>
      <w:r w:rsidR="007934D6">
        <w:rPr>
          <w:rFonts w:eastAsia="Calibri" w:cstheme="minorHAnsi"/>
          <w:sz w:val="24"/>
          <w:szCs w:val="24"/>
        </w:rPr>
        <w:t xml:space="preserve">, εντός </w:t>
      </w:r>
      <w:r w:rsidR="00EE6E6D">
        <w:rPr>
          <w:rFonts w:eastAsia="Calibri" w:cstheme="minorHAnsi"/>
          <w:sz w:val="24"/>
          <w:szCs w:val="24"/>
        </w:rPr>
        <w:t>δέκα</w:t>
      </w:r>
      <w:r w:rsidR="007934D6">
        <w:rPr>
          <w:rFonts w:eastAsia="Calibri" w:cstheme="minorHAnsi"/>
          <w:sz w:val="24"/>
          <w:szCs w:val="24"/>
        </w:rPr>
        <w:t xml:space="preserve"> ημερών</w:t>
      </w:r>
      <w:r>
        <w:rPr>
          <w:rFonts w:eastAsia="Calibri" w:cstheme="minorHAnsi"/>
          <w:sz w:val="24"/>
          <w:szCs w:val="24"/>
        </w:rPr>
        <w:t>, κατόπιν οδηγιών του τέως Υπουργού ΓΑΑΠ, στο πλαίσιο</w:t>
      </w:r>
      <w:r w:rsidR="002A4914" w:rsidRPr="007934D6">
        <w:rPr>
          <w:rFonts w:eastAsia="Calibri" w:cstheme="minorHAnsi"/>
          <w:sz w:val="24"/>
          <w:szCs w:val="24"/>
        </w:rPr>
        <w:t xml:space="preserve"> εξέταση</w:t>
      </w:r>
      <w:r>
        <w:rPr>
          <w:rFonts w:eastAsia="Calibri" w:cstheme="minorHAnsi"/>
          <w:sz w:val="24"/>
          <w:szCs w:val="24"/>
        </w:rPr>
        <w:t>ς</w:t>
      </w:r>
      <w:r w:rsidR="002A4914" w:rsidRPr="007934D6">
        <w:rPr>
          <w:rFonts w:eastAsia="Calibri" w:cstheme="minorHAnsi"/>
          <w:sz w:val="24"/>
          <w:szCs w:val="24"/>
        </w:rPr>
        <w:t xml:space="preserve"> αιτήματος της </w:t>
      </w:r>
      <w:r w:rsidR="007B0C17">
        <w:rPr>
          <w:rFonts w:eastAsia="Calibri" w:cstheme="minorHAnsi"/>
          <w:sz w:val="24"/>
          <w:szCs w:val="24"/>
        </w:rPr>
        <w:t>Εταιρεία</w:t>
      </w:r>
      <w:r w:rsidR="002A4914" w:rsidRPr="007934D6">
        <w:rPr>
          <w:rFonts w:eastAsia="Calibri" w:cstheme="minorHAnsi"/>
          <w:sz w:val="24"/>
          <w:szCs w:val="24"/>
        </w:rPr>
        <w:t>ς</w:t>
      </w:r>
      <w:r w:rsidR="007934D6">
        <w:rPr>
          <w:rFonts w:eastAsia="Calibri" w:cstheme="minorHAnsi"/>
          <w:sz w:val="24"/>
          <w:szCs w:val="24"/>
        </w:rPr>
        <w:t xml:space="preserve"> που είχε υποβληθεί</w:t>
      </w:r>
      <w:r w:rsidR="002A4914" w:rsidRPr="007934D6">
        <w:rPr>
          <w:rFonts w:eastAsia="Calibri" w:cstheme="minorHAnsi"/>
          <w:sz w:val="24"/>
          <w:szCs w:val="24"/>
        </w:rPr>
        <w:t xml:space="preserve"> σχετικά με το πιο πάνω θ</w:t>
      </w:r>
      <w:r w:rsidR="007934D6">
        <w:rPr>
          <w:rFonts w:eastAsia="Calibri" w:cstheme="minorHAnsi"/>
          <w:sz w:val="24"/>
          <w:szCs w:val="24"/>
        </w:rPr>
        <w:t>έμα.</w:t>
      </w:r>
      <w:r>
        <w:rPr>
          <w:rFonts w:eastAsia="Calibri" w:cstheme="minorHAnsi"/>
          <w:sz w:val="24"/>
          <w:szCs w:val="24"/>
        </w:rPr>
        <w:t xml:space="preserve"> </w:t>
      </w:r>
      <w:r w:rsidR="007934D6">
        <w:rPr>
          <w:rFonts w:eastAsia="Calibri" w:cstheme="minorHAnsi"/>
          <w:sz w:val="24"/>
          <w:szCs w:val="24"/>
        </w:rPr>
        <w:t>Ως</w:t>
      </w:r>
      <w:r w:rsidR="002A4914" w:rsidRPr="007934D6">
        <w:rPr>
          <w:rFonts w:eastAsia="Calibri" w:cstheme="minorHAnsi"/>
          <w:sz w:val="24"/>
          <w:szCs w:val="24"/>
        </w:rPr>
        <w:t xml:space="preserve"> προϋπόθεση</w:t>
      </w:r>
      <w:r w:rsidR="007934D6">
        <w:rPr>
          <w:rFonts w:eastAsia="Calibri" w:cstheme="minorHAnsi"/>
          <w:sz w:val="24"/>
          <w:szCs w:val="24"/>
        </w:rPr>
        <w:t>, η</w:t>
      </w:r>
      <w:r w:rsidR="002A4914" w:rsidRPr="007934D6">
        <w:rPr>
          <w:rFonts w:eastAsia="Calibri" w:cstheme="minorHAnsi"/>
          <w:sz w:val="24"/>
          <w:szCs w:val="24"/>
        </w:rPr>
        <w:t xml:space="preserve"> </w:t>
      </w:r>
      <w:r w:rsidR="007B0C17">
        <w:rPr>
          <w:rFonts w:eastAsia="Calibri" w:cstheme="minorHAnsi"/>
          <w:sz w:val="24"/>
          <w:szCs w:val="24"/>
        </w:rPr>
        <w:t>Εταιρεία</w:t>
      </w:r>
      <w:r w:rsidR="00686A8A">
        <w:rPr>
          <w:rFonts w:eastAsia="Calibri" w:cstheme="minorHAnsi"/>
          <w:sz w:val="24"/>
          <w:szCs w:val="24"/>
        </w:rPr>
        <w:t xml:space="preserve"> ανέλαβε την υποχρέωση εκπόνησης σχετικής μελέτης εκτίμησης της αειφόρου απόδοσης των γεωτρήσεών της, αλλά στο μεταξύ συνέχιζε </w:t>
      </w:r>
      <w:r w:rsidR="00EE6E6D">
        <w:rPr>
          <w:rFonts w:eastAsia="Calibri" w:cstheme="minorHAnsi"/>
          <w:sz w:val="24"/>
          <w:szCs w:val="24"/>
        </w:rPr>
        <w:t>να αντλεί σημαντικά μεγαλύτερες ποσότητες νερού, από τις εγκεκριμένες,</w:t>
      </w:r>
      <w:r w:rsidR="002A4914" w:rsidRPr="007934D6">
        <w:rPr>
          <w:rFonts w:eastAsia="Calibri" w:cstheme="minorHAnsi"/>
          <w:sz w:val="24"/>
          <w:szCs w:val="24"/>
        </w:rPr>
        <w:t xml:space="preserve"> από τις γεωτρήσεις της στο Μοναγρούλι.</w:t>
      </w:r>
    </w:p>
    <w:p w:rsidR="002A4914" w:rsidRPr="00686A8A" w:rsidRDefault="007934D6" w:rsidP="00D76C04">
      <w:pPr>
        <w:pStyle w:val="ListParagraph"/>
        <w:numPr>
          <w:ilvl w:val="0"/>
          <w:numId w:val="21"/>
        </w:numPr>
        <w:spacing w:after="120"/>
        <w:ind w:left="1134" w:hanging="567"/>
        <w:contextualSpacing w:val="0"/>
        <w:jc w:val="both"/>
        <w:rPr>
          <w:rFonts w:eastAsia="Calibri" w:cstheme="minorHAnsi"/>
          <w:sz w:val="24"/>
          <w:szCs w:val="24"/>
        </w:rPr>
      </w:pPr>
      <w:r w:rsidRPr="00686A8A">
        <w:rPr>
          <w:rFonts w:eastAsia="Calibri" w:cstheme="minorHAnsi"/>
          <w:sz w:val="24"/>
          <w:szCs w:val="24"/>
        </w:rPr>
        <w:t xml:space="preserve">Συναφώς </w:t>
      </w:r>
      <w:r w:rsidR="00783E03">
        <w:rPr>
          <w:rFonts w:eastAsia="Calibri" w:cstheme="minorHAnsi"/>
          <w:sz w:val="24"/>
          <w:szCs w:val="24"/>
        </w:rPr>
        <w:t>αναφέραμε</w:t>
      </w:r>
      <w:r w:rsidR="00380C3C">
        <w:rPr>
          <w:rFonts w:eastAsia="Calibri" w:cstheme="minorHAnsi"/>
          <w:sz w:val="24"/>
          <w:szCs w:val="24"/>
        </w:rPr>
        <w:t>,</w:t>
      </w:r>
      <w:r w:rsidR="00783E03" w:rsidRPr="00686A8A">
        <w:rPr>
          <w:rFonts w:eastAsia="Calibri" w:cstheme="minorHAnsi"/>
          <w:sz w:val="24"/>
          <w:szCs w:val="24"/>
        </w:rPr>
        <w:t xml:space="preserve"> </w:t>
      </w:r>
      <w:r w:rsidR="00380C3C">
        <w:rPr>
          <w:rFonts w:eastAsia="Calibri" w:cstheme="minorHAnsi"/>
          <w:sz w:val="24"/>
          <w:szCs w:val="24"/>
        </w:rPr>
        <w:t>επίσης,</w:t>
      </w:r>
      <w:r w:rsidRPr="00686A8A">
        <w:rPr>
          <w:rFonts w:eastAsia="Calibri" w:cstheme="minorHAnsi"/>
          <w:sz w:val="24"/>
          <w:szCs w:val="24"/>
        </w:rPr>
        <w:t xml:space="preserve"> </w:t>
      </w:r>
      <w:r w:rsidR="00686A8A">
        <w:rPr>
          <w:rFonts w:eastAsia="Calibri" w:cstheme="minorHAnsi"/>
          <w:sz w:val="24"/>
          <w:szCs w:val="24"/>
        </w:rPr>
        <w:t>ότι</w:t>
      </w:r>
      <w:r w:rsidR="006F2538" w:rsidRPr="00686A8A">
        <w:rPr>
          <w:rFonts w:eastAsia="Calibri" w:cstheme="minorHAnsi"/>
          <w:sz w:val="24"/>
          <w:szCs w:val="24"/>
        </w:rPr>
        <w:t xml:space="preserve"> ο</w:t>
      </w:r>
      <w:r w:rsidR="00380C3C">
        <w:rPr>
          <w:rFonts w:eastAsia="Calibri" w:cstheme="minorHAnsi"/>
          <w:sz w:val="24"/>
          <w:szCs w:val="24"/>
        </w:rPr>
        <w:t xml:space="preserve"> τέως Υπουργός ΓΑΑΠ</w:t>
      </w:r>
      <w:r w:rsidR="00686A8A">
        <w:rPr>
          <w:rFonts w:eastAsia="Calibri" w:cstheme="minorHAnsi"/>
          <w:sz w:val="24"/>
          <w:szCs w:val="24"/>
        </w:rPr>
        <w:t xml:space="preserve"> </w:t>
      </w:r>
      <w:r w:rsidR="002A4914" w:rsidRPr="00686A8A">
        <w:rPr>
          <w:rFonts w:eastAsia="Calibri" w:cstheme="minorHAnsi"/>
          <w:sz w:val="24"/>
          <w:szCs w:val="24"/>
        </w:rPr>
        <w:t>ενέκρινε</w:t>
      </w:r>
      <w:r w:rsidR="00380C3C">
        <w:rPr>
          <w:rFonts w:eastAsia="Calibri" w:cstheme="minorHAnsi"/>
          <w:sz w:val="24"/>
          <w:szCs w:val="24"/>
        </w:rPr>
        <w:t>,</w:t>
      </w:r>
      <w:r w:rsidR="002A4914" w:rsidRPr="00686A8A">
        <w:rPr>
          <w:rFonts w:eastAsia="Calibri" w:cstheme="minorHAnsi"/>
          <w:sz w:val="24"/>
          <w:szCs w:val="24"/>
        </w:rPr>
        <w:t xml:space="preserve"> με καθυστέρηση ενός έτους</w:t>
      </w:r>
      <w:r w:rsidR="00686A8A">
        <w:rPr>
          <w:rFonts w:eastAsia="Calibri" w:cstheme="minorHAnsi"/>
          <w:sz w:val="24"/>
          <w:szCs w:val="24"/>
        </w:rPr>
        <w:t>,</w:t>
      </w:r>
      <w:r w:rsidR="002A4914" w:rsidRPr="00686A8A">
        <w:rPr>
          <w:rFonts w:eastAsia="Calibri" w:cstheme="minorHAnsi"/>
          <w:sz w:val="24"/>
          <w:szCs w:val="24"/>
        </w:rPr>
        <w:t xml:space="preserve"> την ιεραρχική προσφυγή της </w:t>
      </w:r>
      <w:r w:rsidR="007B0C17">
        <w:rPr>
          <w:rFonts w:eastAsia="Calibri" w:cstheme="minorHAnsi"/>
          <w:sz w:val="24"/>
          <w:szCs w:val="24"/>
        </w:rPr>
        <w:t>Εταιρεία</w:t>
      </w:r>
      <w:r w:rsidR="002A4914" w:rsidRPr="00686A8A">
        <w:rPr>
          <w:rFonts w:eastAsia="Calibri" w:cstheme="minorHAnsi"/>
          <w:sz w:val="24"/>
          <w:szCs w:val="24"/>
        </w:rPr>
        <w:t xml:space="preserve">ς </w:t>
      </w:r>
      <w:r w:rsidR="00F50C03">
        <w:rPr>
          <w:rFonts w:eastAsia="Calibri" w:cstheme="minorHAnsi"/>
          <w:sz w:val="24"/>
          <w:szCs w:val="24"/>
        </w:rPr>
        <w:t>εναντίον</w:t>
      </w:r>
      <w:r w:rsidR="002A4914" w:rsidRPr="00686A8A">
        <w:rPr>
          <w:rFonts w:eastAsia="Calibri" w:cstheme="minorHAnsi"/>
          <w:sz w:val="24"/>
          <w:szCs w:val="24"/>
        </w:rPr>
        <w:t xml:space="preserve"> απόφασης του ΤΑΥ και παραχώρησε </w:t>
      </w:r>
      <w:r w:rsidR="00686A8A">
        <w:rPr>
          <w:rFonts w:eastAsia="Calibri" w:cstheme="minorHAnsi"/>
          <w:sz w:val="24"/>
          <w:szCs w:val="24"/>
        </w:rPr>
        <w:t>την έγκρισή του</w:t>
      </w:r>
      <w:r w:rsidR="002A4914" w:rsidRPr="00686A8A">
        <w:rPr>
          <w:rFonts w:eastAsia="Calibri" w:cstheme="minorHAnsi"/>
          <w:sz w:val="24"/>
          <w:szCs w:val="24"/>
        </w:rPr>
        <w:t xml:space="preserve"> για ανόρυξη γεώτρησης σε περιοχή υδροφορέα που </w:t>
      </w:r>
      <w:r w:rsidR="00686A8A">
        <w:rPr>
          <w:rFonts w:eastAsia="Calibri" w:cstheme="minorHAnsi"/>
          <w:sz w:val="24"/>
          <w:szCs w:val="24"/>
        </w:rPr>
        <w:t>είχε</w:t>
      </w:r>
      <w:r w:rsidR="002A4914" w:rsidRPr="00686A8A">
        <w:rPr>
          <w:rFonts w:eastAsia="Calibri" w:cstheme="minorHAnsi"/>
          <w:sz w:val="24"/>
          <w:szCs w:val="24"/>
        </w:rPr>
        <w:t xml:space="preserve"> χαρακτηριστεί ποσοτικά ως υπεραντλούμενος ή/και υποβαθμισμένος με βάση σχετικές μελέτες</w:t>
      </w:r>
      <w:r w:rsidR="00686A8A">
        <w:rPr>
          <w:rFonts w:eastAsia="Calibri" w:cstheme="minorHAnsi"/>
          <w:sz w:val="24"/>
          <w:szCs w:val="24"/>
        </w:rPr>
        <w:t xml:space="preserve"> του ΤΑΥ</w:t>
      </w:r>
      <w:r w:rsidR="002A4914" w:rsidRPr="00686A8A">
        <w:rPr>
          <w:rFonts w:eastAsia="Calibri" w:cstheme="minorHAnsi"/>
          <w:sz w:val="24"/>
          <w:szCs w:val="24"/>
        </w:rPr>
        <w:t xml:space="preserve">, χωρίς ωστόσο να αιτιολογήσει τους λόγους για τους οποίους η απόφασή του </w:t>
      </w:r>
      <w:r w:rsidR="006F2538" w:rsidRPr="00686A8A">
        <w:rPr>
          <w:rFonts w:eastAsia="Calibri" w:cstheme="minorHAnsi"/>
          <w:sz w:val="24"/>
          <w:szCs w:val="24"/>
        </w:rPr>
        <w:t xml:space="preserve">ήταν </w:t>
      </w:r>
      <w:r w:rsidR="002A4914" w:rsidRPr="00686A8A">
        <w:rPr>
          <w:rFonts w:eastAsia="Calibri" w:cstheme="minorHAnsi"/>
          <w:sz w:val="24"/>
          <w:szCs w:val="24"/>
        </w:rPr>
        <w:t xml:space="preserve">αντίθετη </w:t>
      </w:r>
      <w:r w:rsidR="00686A8A">
        <w:rPr>
          <w:rFonts w:eastAsia="Calibri" w:cstheme="minorHAnsi"/>
          <w:sz w:val="24"/>
          <w:szCs w:val="24"/>
        </w:rPr>
        <w:t xml:space="preserve">από </w:t>
      </w:r>
      <w:r w:rsidR="002A4914" w:rsidRPr="00686A8A">
        <w:rPr>
          <w:rFonts w:eastAsia="Calibri" w:cstheme="minorHAnsi"/>
          <w:sz w:val="24"/>
          <w:szCs w:val="24"/>
        </w:rPr>
        <w:t xml:space="preserve">την εισήγηση </w:t>
      </w:r>
      <w:r w:rsidR="006F2538" w:rsidRPr="00686A8A">
        <w:rPr>
          <w:rFonts w:eastAsia="Calibri" w:cstheme="minorHAnsi"/>
          <w:sz w:val="24"/>
          <w:szCs w:val="24"/>
        </w:rPr>
        <w:t>του ΤΑΥ</w:t>
      </w:r>
      <w:r w:rsidR="00686A8A">
        <w:rPr>
          <w:rFonts w:eastAsia="Calibri" w:cstheme="minorHAnsi"/>
          <w:sz w:val="24"/>
          <w:szCs w:val="24"/>
        </w:rPr>
        <w:t>,</w:t>
      </w:r>
      <w:r w:rsidRPr="00686A8A">
        <w:rPr>
          <w:rFonts w:eastAsia="Calibri" w:cstheme="minorHAnsi"/>
          <w:sz w:val="24"/>
          <w:szCs w:val="24"/>
        </w:rPr>
        <w:t xml:space="preserve"> </w:t>
      </w:r>
      <w:r w:rsidR="00E80F36" w:rsidRPr="00686A8A">
        <w:rPr>
          <w:rFonts w:eastAsia="Calibri" w:cstheme="minorHAnsi"/>
          <w:sz w:val="24"/>
          <w:szCs w:val="24"/>
        </w:rPr>
        <w:t xml:space="preserve">κατά παράβαση των </w:t>
      </w:r>
      <w:r w:rsidRPr="00686A8A">
        <w:rPr>
          <w:rFonts w:eastAsia="Calibri" w:cstheme="minorHAnsi"/>
          <w:sz w:val="24"/>
          <w:szCs w:val="24"/>
        </w:rPr>
        <w:t>διατάξεων</w:t>
      </w:r>
      <w:r w:rsidR="00E80F36" w:rsidRPr="00686A8A">
        <w:rPr>
          <w:rFonts w:eastAsia="Calibri" w:cstheme="minorHAnsi"/>
          <w:sz w:val="24"/>
          <w:szCs w:val="24"/>
        </w:rPr>
        <w:t xml:space="preserve"> του περί </w:t>
      </w:r>
      <w:r w:rsidR="00676150" w:rsidRPr="00686A8A">
        <w:rPr>
          <w:rFonts w:eastAsia="Calibri" w:cstheme="minorHAnsi"/>
          <w:sz w:val="24"/>
          <w:szCs w:val="24"/>
        </w:rPr>
        <w:t>των Γενικών Αρχών του Διοικητικού Δικαίου Νόμου</w:t>
      </w:r>
      <w:r w:rsidR="002A4914" w:rsidRPr="00686A8A">
        <w:rPr>
          <w:rFonts w:eastAsia="Calibri" w:cstheme="minorHAnsi"/>
          <w:sz w:val="24"/>
          <w:szCs w:val="24"/>
        </w:rPr>
        <w:t xml:space="preserve">. </w:t>
      </w:r>
    </w:p>
    <w:p w:rsidR="007934D6" w:rsidRPr="00BC6DD5" w:rsidRDefault="00FE66CB" w:rsidP="00D76C04">
      <w:pPr>
        <w:spacing w:after="120"/>
        <w:jc w:val="both"/>
        <w:rPr>
          <w:rFonts w:eastAsia="Calibri" w:cstheme="minorHAnsi"/>
          <w:b/>
          <w:color w:val="365F91" w:themeColor="accent1" w:themeShade="BF"/>
          <w:sz w:val="24"/>
          <w:szCs w:val="24"/>
        </w:rPr>
      </w:pPr>
      <w:r>
        <w:rPr>
          <w:rFonts w:eastAsia="Calibri" w:cstheme="minorHAnsi"/>
          <w:sz w:val="24"/>
          <w:szCs w:val="24"/>
        </w:rPr>
        <w:t xml:space="preserve">Λόγω του εύρους των δραστηριοτήτων της </w:t>
      </w:r>
      <w:r w:rsidR="007B0C17">
        <w:rPr>
          <w:rFonts w:eastAsia="Calibri" w:cstheme="minorHAnsi"/>
          <w:sz w:val="24"/>
          <w:szCs w:val="24"/>
        </w:rPr>
        <w:t>Εταιρεία</w:t>
      </w:r>
      <w:r>
        <w:rPr>
          <w:rFonts w:eastAsia="Calibri" w:cstheme="minorHAnsi"/>
          <w:sz w:val="24"/>
          <w:szCs w:val="24"/>
        </w:rPr>
        <w:t>ς</w:t>
      </w:r>
      <w:r w:rsidR="00686A8A">
        <w:rPr>
          <w:rFonts w:eastAsia="Calibri" w:cstheme="minorHAnsi"/>
          <w:sz w:val="24"/>
          <w:szCs w:val="24"/>
        </w:rPr>
        <w:t>,</w:t>
      </w:r>
      <w:r>
        <w:rPr>
          <w:rFonts w:eastAsia="Calibri" w:cstheme="minorHAnsi"/>
          <w:sz w:val="24"/>
          <w:szCs w:val="24"/>
        </w:rPr>
        <w:t xml:space="preserve"> το οποίο συνεπάγεται την άντληση μεγάλων ποσοτήτων νερού για άρδευση των φυτειών </w:t>
      </w:r>
      <w:r w:rsidR="007934D6">
        <w:rPr>
          <w:rFonts w:eastAsia="Calibri" w:cstheme="minorHAnsi"/>
          <w:sz w:val="24"/>
          <w:szCs w:val="24"/>
        </w:rPr>
        <w:t>της,</w:t>
      </w:r>
      <w:r w:rsidR="00686A8A">
        <w:rPr>
          <w:rFonts w:eastAsia="Calibri" w:cstheme="minorHAnsi"/>
          <w:sz w:val="24"/>
          <w:szCs w:val="24"/>
        </w:rPr>
        <w:t xml:space="preserve"> </w:t>
      </w:r>
      <w:r w:rsidR="00783E03" w:rsidRPr="00BC6DD5">
        <w:rPr>
          <w:rFonts w:eastAsia="Calibri" w:cstheme="minorHAnsi"/>
          <w:b/>
          <w:color w:val="365F91" w:themeColor="accent1" w:themeShade="BF"/>
          <w:sz w:val="24"/>
          <w:szCs w:val="24"/>
        </w:rPr>
        <w:t>εισηγηθήκαμε</w:t>
      </w:r>
      <w:r w:rsidR="00686A8A" w:rsidRPr="00BC6DD5">
        <w:rPr>
          <w:rFonts w:eastAsia="Calibri" w:cstheme="minorHAnsi"/>
          <w:b/>
          <w:color w:val="365F91" w:themeColor="accent1" w:themeShade="BF"/>
          <w:sz w:val="24"/>
          <w:szCs w:val="24"/>
        </w:rPr>
        <w:t xml:space="preserve"> όπως το Τμήμα διενεργεί τακτικούς ελέγχους στις γεωτρήσεις της, </w:t>
      </w:r>
      <w:r w:rsidR="007934D6" w:rsidRPr="00BC6DD5">
        <w:rPr>
          <w:rFonts w:eastAsia="Calibri" w:cstheme="minorHAnsi"/>
          <w:b/>
          <w:color w:val="365F91" w:themeColor="accent1" w:themeShade="BF"/>
          <w:sz w:val="24"/>
          <w:szCs w:val="24"/>
        </w:rPr>
        <w:t xml:space="preserve">καθώς επίσης να </w:t>
      </w:r>
      <w:r w:rsidR="00916416" w:rsidRPr="00BC6DD5">
        <w:rPr>
          <w:rFonts w:eastAsia="Calibri" w:cstheme="minorHAnsi"/>
          <w:b/>
          <w:color w:val="365F91" w:themeColor="accent1" w:themeShade="BF"/>
          <w:sz w:val="24"/>
          <w:szCs w:val="24"/>
        </w:rPr>
        <w:t>εφαρμόζει τα μέτρα συμμόρφωσης που προνοούνται από τη νομοθεσία σε όλες τις περιπτώσεις όπου εντοπίζονται παρανομίες</w:t>
      </w:r>
      <w:r w:rsidR="007934D6" w:rsidRPr="00BC6DD5">
        <w:rPr>
          <w:rFonts w:eastAsia="Calibri" w:cstheme="minorHAnsi"/>
          <w:b/>
          <w:color w:val="365F91" w:themeColor="accent1" w:themeShade="BF"/>
          <w:sz w:val="24"/>
          <w:szCs w:val="24"/>
        </w:rPr>
        <w:t>.</w:t>
      </w:r>
    </w:p>
    <w:p w:rsidR="00E47BED" w:rsidRPr="007B1AAE" w:rsidRDefault="002A4914" w:rsidP="00D76C04">
      <w:pPr>
        <w:pStyle w:val="ListParagraph"/>
        <w:numPr>
          <w:ilvl w:val="0"/>
          <w:numId w:val="4"/>
        </w:numPr>
        <w:tabs>
          <w:tab w:val="left" w:pos="567"/>
        </w:tabs>
        <w:spacing w:after="120"/>
        <w:ind w:left="0" w:firstLine="0"/>
        <w:contextualSpacing w:val="0"/>
        <w:jc w:val="both"/>
        <w:rPr>
          <w:rFonts w:eastAsia="Calibri" w:cstheme="minorHAnsi"/>
          <w:bCs/>
          <w:sz w:val="24"/>
          <w:szCs w:val="24"/>
        </w:rPr>
      </w:pPr>
      <w:r w:rsidRPr="007B1AAE">
        <w:rPr>
          <w:rFonts w:eastAsia="Times New Roman" w:cstheme="minorHAnsi"/>
          <w:sz w:val="24"/>
          <w:szCs w:val="24"/>
        </w:rPr>
        <w:t xml:space="preserve">Παραχώρηση έγκρισης </w:t>
      </w:r>
      <w:r w:rsidR="002B6159" w:rsidRPr="007B1AAE">
        <w:rPr>
          <w:rFonts w:eastAsia="Times New Roman" w:cstheme="minorHAnsi"/>
          <w:sz w:val="24"/>
          <w:szCs w:val="24"/>
        </w:rPr>
        <w:t xml:space="preserve">το 2012, </w:t>
      </w:r>
      <w:r w:rsidRPr="007B1AAE">
        <w:rPr>
          <w:rFonts w:eastAsia="Times New Roman" w:cstheme="minorHAnsi"/>
          <w:sz w:val="24"/>
          <w:szCs w:val="24"/>
        </w:rPr>
        <w:t xml:space="preserve">από το ΤΑΥ </w:t>
      </w:r>
      <w:r w:rsidR="004640AF" w:rsidRPr="007B1AAE">
        <w:rPr>
          <w:rFonts w:eastAsia="Times New Roman" w:cstheme="minorHAnsi"/>
          <w:sz w:val="24"/>
          <w:szCs w:val="24"/>
        </w:rPr>
        <w:t>και τον τότε Υπουργό ΓΑΑΠ</w:t>
      </w:r>
      <w:r w:rsidR="00686A8A" w:rsidRPr="007B1AAE">
        <w:rPr>
          <w:rFonts w:eastAsia="Times New Roman" w:cstheme="minorHAnsi"/>
          <w:sz w:val="24"/>
          <w:szCs w:val="24"/>
        </w:rPr>
        <w:t>,</w:t>
      </w:r>
      <w:r w:rsidR="004640AF" w:rsidRPr="007B1AAE">
        <w:rPr>
          <w:rFonts w:eastAsia="Times New Roman" w:cstheme="minorHAnsi"/>
          <w:sz w:val="24"/>
          <w:szCs w:val="24"/>
        </w:rPr>
        <w:t xml:space="preserve"> </w:t>
      </w:r>
      <w:r w:rsidRPr="007B1AAE">
        <w:rPr>
          <w:rFonts w:eastAsia="Times New Roman" w:cstheme="minorHAnsi"/>
          <w:sz w:val="24"/>
          <w:szCs w:val="24"/>
        </w:rPr>
        <w:t xml:space="preserve">για μεταφορά νερού </w:t>
      </w:r>
      <w:r w:rsidR="00495295" w:rsidRPr="007B1AAE">
        <w:rPr>
          <w:rFonts w:eastAsia="Times New Roman" w:cstheme="minorHAnsi"/>
          <w:sz w:val="24"/>
          <w:szCs w:val="24"/>
        </w:rPr>
        <w:t xml:space="preserve">μέχρι 200.000 κ.μ. ετησίως </w:t>
      </w:r>
      <w:r w:rsidRPr="007B1AAE">
        <w:rPr>
          <w:rFonts w:eastAsia="Times New Roman" w:cstheme="minorHAnsi"/>
          <w:sz w:val="24"/>
          <w:szCs w:val="24"/>
        </w:rPr>
        <w:t xml:space="preserve">από το φράγμα Λευκάρων, στις δεξαμενές της </w:t>
      </w:r>
      <w:r w:rsidR="007B0C17">
        <w:rPr>
          <w:rFonts w:eastAsia="Times New Roman" w:cstheme="minorHAnsi"/>
          <w:sz w:val="24"/>
          <w:szCs w:val="24"/>
        </w:rPr>
        <w:t>Εταιρεία</w:t>
      </w:r>
      <w:r w:rsidRPr="007B1AAE">
        <w:rPr>
          <w:rFonts w:eastAsia="Times New Roman" w:cstheme="minorHAnsi"/>
          <w:sz w:val="24"/>
          <w:szCs w:val="24"/>
        </w:rPr>
        <w:t>ς στον Κόρνο.</w:t>
      </w:r>
      <w:r w:rsidR="002B18A0" w:rsidRPr="007B1AAE">
        <w:rPr>
          <w:rFonts w:eastAsia="Times New Roman" w:cstheme="minorHAnsi"/>
          <w:sz w:val="24"/>
          <w:szCs w:val="24"/>
        </w:rPr>
        <w:t xml:space="preserve"> </w:t>
      </w:r>
    </w:p>
    <w:p w:rsidR="00686A8A" w:rsidRDefault="00686A8A" w:rsidP="00D76C04">
      <w:pPr>
        <w:pStyle w:val="ListParagraph"/>
        <w:numPr>
          <w:ilvl w:val="0"/>
          <w:numId w:val="23"/>
        </w:numPr>
        <w:tabs>
          <w:tab w:val="left" w:pos="567"/>
        </w:tabs>
        <w:spacing w:after="120"/>
        <w:ind w:left="1134" w:hanging="567"/>
        <w:contextualSpacing w:val="0"/>
        <w:jc w:val="both"/>
        <w:rPr>
          <w:rFonts w:eastAsia="Times New Roman" w:cstheme="minorHAnsi"/>
          <w:bCs/>
          <w:sz w:val="24"/>
          <w:szCs w:val="24"/>
        </w:rPr>
      </w:pPr>
      <w:r>
        <w:rPr>
          <w:rFonts w:eastAsia="Times New Roman" w:cstheme="minorHAnsi"/>
          <w:bCs/>
          <w:sz w:val="24"/>
          <w:szCs w:val="24"/>
        </w:rPr>
        <w:t>Η</w:t>
      </w:r>
      <w:r w:rsidR="000E7119">
        <w:rPr>
          <w:rFonts w:eastAsia="Times New Roman" w:cstheme="minorHAnsi"/>
          <w:bCs/>
          <w:sz w:val="24"/>
          <w:szCs w:val="24"/>
        </w:rPr>
        <w:t xml:space="preserve"> κατ’</w:t>
      </w:r>
      <w:r w:rsidR="007B1AAE">
        <w:rPr>
          <w:rFonts w:eastAsia="Times New Roman" w:cstheme="minorHAnsi"/>
          <w:bCs/>
          <w:sz w:val="24"/>
          <w:szCs w:val="24"/>
        </w:rPr>
        <w:t xml:space="preserve"> εξαίρεση</w:t>
      </w:r>
      <w:r>
        <w:rPr>
          <w:rFonts w:eastAsia="Times New Roman" w:cstheme="minorHAnsi"/>
          <w:bCs/>
          <w:sz w:val="24"/>
          <w:szCs w:val="24"/>
        </w:rPr>
        <w:t xml:space="preserve"> έγκριση για μεταφορά μεγάλων ποσοτήτων νερού</w:t>
      </w:r>
      <w:r w:rsidR="006D1FDC">
        <w:rPr>
          <w:rFonts w:eastAsia="Times New Roman" w:cstheme="minorHAnsi"/>
          <w:bCs/>
          <w:sz w:val="24"/>
          <w:szCs w:val="24"/>
        </w:rPr>
        <w:t>,</w:t>
      </w:r>
      <w:r>
        <w:rPr>
          <w:rFonts w:eastAsia="Times New Roman" w:cstheme="minorHAnsi"/>
          <w:bCs/>
          <w:sz w:val="24"/>
          <w:szCs w:val="24"/>
        </w:rPr>
        <w:t xml:space="preserve"> εκτός της αρδευ</w:t>
      </w:r>
      <w:r w:rsidR="006D1FDC">
        <w:rPr>
          <w:rFonts w:eastAsia="Times New Roman" w:cstheme="minorHAnsi"/>
          <w:bCs/>
          <w:sz w:val="24"/>
          <w:szCs w:val="24"/>
        </w:rPr>
        <w:t xml:space="preserve">τικής περιοχής που καλύπτει το </w:t>
      </w:r>
      <w:r>
        <w:rPr>
          <w:rFonts w:eastAsia="Times New Roman" w:cstheme="minorHAnsi"/>
          <w:bCs/>
          <w:sz w:val="24"/>
          <w:szCs w:val="24"/>
        </w:rPr>
        <w:t>υπό αναφορά φράγμα</w:t>
      </w:r>
      <w:r w:rsidR="006D1FDC">
        <w:rPr>
          <w:rFonts w:eastAsia="Times New Roman" w:cstheme="minorHAnsi"/>
          <w:bCs/>
          <w:sz w:val="24"/>
          <w:szCs w:val="24"/>
        </w:rPr>
        <w:t>,</w:t>
      </w:r>
      <w:r>
        <w:rPr>
          <w:rFonts w:eastAsia="Times New Roman" w:cstheme="minorHAnsi"/>
          <w:bCs/>
          <w:sz w:val="24"/>
          <w:szCs w:val="24"/>
        </w:rPr>
        <w:t xml:space="preserve"> δημιουργεί </w:t>
      </w:r>
      <w:r w:rsidR="00587088">
        <w:rPr>
          <w:rFonts w:eastAsia="Times New Roman" w:cstheme="minorHAnsi"/>
          <w:bCs/>
          <w:sz w:val="24"/>
          <w:szCs w:val="24"/>
        </w:rPr>
        <w:t>έντονο</w:t>
      </w:r>
      <w:r>
        <w:rPr>
          <w:rFonts w:eastAsia="Times New Roman" w:cstheme="minorHAnsi"/>
          <w:bCs/>
          <w:sz w:val="24"/>
          <w:szCs w:val="24"/>
        </w:rPr>
        <w:t xml:space="preserve"> προβλ</w:t>
      </w:r>
      <w:r w:rsidR="00587088">
        <w:rPr>
          <w:rFonts w:eastAsia="Times New Roman" w:cstheme="minorHAnsi"/>
          <w:bCs/>
          <w:sz w:val="24"/>
          <w:szCs w:val="24"/>
        </w:rPr>
        <w:t>ηματισμό</w:t>
      </w:r>
      <w:r>
        <w:rPr>
          <w:rFonts w:eastAsia="Times New Roman" w:cstheme="minorHAnsi"/>
          <w:bCs/>
          <w:sz w:val="24"/>
          <w:szCs w:val="24"/>
        </w:rPr>
        <w:t xml:space="preserve">. </w:t>
      </w:r>
    </w:p>
    <w:p w:rsidR="00E47BED" w:rsidRPr="00E47BED" w:rsidRDefault="00E47BED" w:rsidP="00D76C04">
      <w:pPr>
        <w:pStyle w:val="ListParagraph"/>
        <w:numPr>
          <w:ilvl w:val="0"/>
          <w:numId w:val="22"/>
        </w:numPr>
        <w:tabs>
          <w:tab w:val="left" w:pos="567"/>
        </w:tabs>
        <w:spacing w:after="120"/>
        <w:ind w:left="1134" w:hanging="567"/>
        <w:contextualSpacing w:val="0"/>
        <w:jc w:val="both"/>
        <w:rPr>
          <w:rFonts w:eastAsia="Calibri" w:cstheme="minorHAnsi"/>
          <w:b/>
          <w:bCs/>
          <w:sz w:val="24"/>
          <w:szCs w:val="24"/>
        </w:rPr>
      </w:pPr>
      <w:r>
        <w:rPr>
          <w:rFonts w:eastAsia="Times New Roman" w:cstheme="minorHAnsi"/>
          <w:bCs/>
          <w:sz w:val="24"/>
          <w:szCs w:val="24"/>
        </w:rPr>
        <w:lastRenderedPageBreak/>
        <w:t xml:space="preserve">Ενώ </w:t>
      </w:r>
      <w:r w:rsidR="00B0468F" w:rsidRPr="002A4914">
        <w:rPr>
          <w:rFonts w:eastAsia="Calibri" w:cstheme="minorHAnsi"/>
          <w:sz w:val="24"/>
          <w:szCs w:val="24"/>
        </w:rPr>
        <w:t>οι αρχικές απόψεις του ΤΑΥ</w:t>
      </w:r>
      <w:r w:rsidR="006D1FDC">
        <w:rPr>
          <w:rFonts w:eastAsia="Calibri" w:cstheme="minorHAnsi"/>
          <w:sz w:val="24"/>
          <w:szCs w:val="24"/>
        </w:rPr>
        <w:t>,</w:t>
      </w:r>
      <w:r w:rsidR="00B0468F" w:rsidRPr="002A4914">
        <w:rPr>
          <w:rFonts w:eastAsia="Calibri" w:cstheme="minorHAnsi"/>
          <w:sz w:val="24"/>
          <w:szCs w:val="24"/>
        </w:rPr>
        <w:t xml:space="preserve"> στο αίτημα της </w:t>
      </w:r>
      <w:r w:rsidR="007B0C17">
        <w:rPr>
          <w:rFonts w:eastAsia="Calibri" w:cstheme="minorHAnsi"/>
          <w:sz w:val="24"/>
          <w:szCs w:val="24"/>
        </w:rPr>
        <w:t>Εταιρεία</w:t>
      </w:r>
      <w:r w:rsidR="00B0468F" w:rsidRPr="002A4914">
        <w:rPr>
          <w:rFonts w:eastAsia="Calibri" w:cstheme="minorHAnsi"/>
          <w:sz w:val="24"/>
          <w:szCs w:val="24"/>
        </w:rPr>
        <w:t>ς για μεταφορά νερού από το φράγμα Λευκάρων</w:t>
      </w:r>
      <w:r w:rsidR="006D1FDC">
        <w:rPr>
          <w:rFonts w:eastAsia="Calibri" w:cstheme="minorHAnsi"/>
          <w:sz w:val="24"/>
          <w:szCs w:val="24"/>
        </w:rPr>
        <w:t>,</w:t>
      </w:r>
      <w:r w:rsidR="00B0468F" w:rsidRPr="002A4914">
        <w:rPr>
          <w:rFonts w:eastAsia="Calibri" w:cstheme="minorHAnsi"/>
          <w:sz w:val="24"/>
          <w:szCs w:val="24"/>
        </w:rPr>
        <w:t xml:space="preserve"> ήταν αρνητικές</w:t>
      </w:r>
      <w:r w:rsidR="00046D22">
        <w:rPr>
          <w:rFonts w:eastAsia="Calibri" w:cstheme="minorHAnsi"/>
          <w:sz w:val="24"/>
          <w:szCs w:val="24"/>
        </w:rPr>
        <w:t>,</w:t>
      </w:r>
      <w:r w:rsidR="00A96B60">
        <w:rPr>
          <w:rFonts w:eastAsia="Calibri" w:cstheme="minorHAnsi"/>
          <w:sz w:val="24"/>
          <w:szCs w:val="24"/>
        </w:rPr>
        <w:t xml:space="preserve"> κυρίως γιατί θα προκαλούσε την αντί</w:t>
      </w:r>
      <w:r w:rsidR="00686A8A">
        <w:rPr>
          <w:rFonts w:eastAsia="Calibri" w:cstheme="minorHAnsi"/>
          <w:sz w:val="24"/>
          <w:szCs w:val="24"/>
        </w:rPr>
        <w:t xml:space="preserve">δραση των κατοίκων της περιοχής, αφού αυτό θα επηρέαζε τις διαθέσιμες ποσότητες νερού </w:t>
      </w:r>
      <w:r w:rsidR="00A96B60">
        <w:rPr>
          <w:rFonts w:eastAsia="Calibri" w:cstheme="minorHAnsi"/>
          <w:sz w:val="24"/>
          <w:szCs w:val="24"/>
        </w:rPr>
        <w:t xml:space="preserve">για την άρδευση των δικών τους τεμαχίων, </w:t>
      </w:r>
      <w:r w:rsidR="00686A8A">
        <w:rPr>
          <w:rFonts w:eastAsia="Calibri" w:cstheme="minorHAnsi"/>
          <w:sz w:val="24"/>
          <w:szCs w:val="24"/>
        </w:rPr>
        <w:t>σ</w:t>
      </w:r>
      <w:r w:rsidR="006D1FDC">
        <w:rPr>
          <w:rFonts w:eastAsia="Calibri" w:cstheme="minorHAnsi"/>
          <w:sz w:val="24"/>
          <w:szCs w:val="24"/>
        </w:rPr>
        <w:t>τη συνέχεια</w:t>
      </w:r>
      <w:r>
        <w:rPr>
          <w:rFonts w:eastAsia="Calibri" w:cstheme="minorHAnsi"/>
          <w:sz w:val="24"/>
          <w:szCs w:val="24"/>
        </w:rPr>
        <w:t xml:space="preserve"> δ</w:t>
      </w:r>
      <w:r w:rsidR="00C22AC0">
        <w:rPr>
          <w:rFonts w:eastAsia="Calibri" w:cstheme="minorHAnsi"/>
          <w:sz w:val="24"/>
          <w:szCs w:val="24"/>
        </w:rPr>
        <w:t xml:space="preserve">ιαφάνηκε ότι </w:t>
      </w:r>
      <w:r>
        <w:rPr>
          <w:rFonts w:eastAsia="Calibri" w:cstheme="minorHAnsi"/>
          <w:sz w:val="24"/>
          <w:szCs w:val="24"/>
        </w:rPr>
        <w:t>οι</w:t>
      </w:r>
      <w:r w:rsidR="002B6159">
        <w:rPr>
          <w:rFonts w:eastAsia="Calibri" w:cstheme="minorHAnsi"/>
          <w:sz w:val="24"/>
          <w:szCs w:val="24"/>
        </w:rPr>
        <w:t xml:space="preserve"> απόψεις του ΤΑΥ,</w:t>
      </w:r>
      <w:r w:rsidR="00B0468F" w:rsidRPr="002A4914">
        <w:rPr>
          <w:rFonts w:eastAsia="Calibri" w:cstheme="minorHAnsi"/>
          <w:sz w:val="24"/>
          <w:szCs w:val="24"/>
        </w:rPr>
        <w:t xml:space="preserve"> κατόπιν συνεννόησης με τον τότε Υπουργό ΓΑΑΠ, διαφοροποιήθηκαν. </w:t>
      </w:r>
    </w:p>
    <w:p w:rsidR="00B0468F" w:rsidRPr="00B0468F" w:rsidRDefault="00874EA2" w:rsidP="00D76C04">
      <w:pPr>
        <w:pStyle w:val="ListParagraph"/>
        <w:tabs>
          <w:tab w:val="left" w:pos="567"/>
        </w:tabs>
        <w:spacing w:after="120"/>
        <w:ind w:left="1134" w:hanging="567"/>
        <w:contextualSpacing w:val="0"/>
        <w:jc w:val="both"/>
        <w:rPr>
          <w:rFonts w:eastAsia="Calibri" w:cstheme="minorHAnsi"/>
          <w:b/>
          <w:bCs/>
          <w:sz w:val="24"/>
          <w:szCs w:val="24"/>
        </w:rPr>
      </w:pPr>
      <w:r>
        <w:rPr>
          <w:rFonts w:eastAsia="Calibri" w:cstheme="minorHAnsi"/>
          <w:sz w:val="24"/>
          <w:szCs w:val="24"/>
        </w:rPr>
        <w:tab/>
      </w:r>
      <w:r w:rsidR="00783E03">
        <w:rPr>
          <w:rFonts w:eastAsia="Calibri" w:cstheme="minorHAnsi"/>
          <w:sz w:val="24"/>
          <w:szCs w:val="24"/>
        </w:rPr>
        <w:t>Παρατηρήσαμε</w:t>
      </w:r>
      <w:r w:rsidR="00783E03" w:rsidRPr="002A4914">
        <w:rPr>
          <w:rFonts w:eastAsia="Calibri" w:cstheme="minorHAnsi"/>
          <w:sz w:val="24"/>
          <w:szCs w:val="24"/>
        </w:rPr>
        <w:t xml:space="preserve"> </w:t>
      </w:r>
      <w:r w:rsidR="00B0468F" w:rsidRPr="002A4914">
        <w:rPr>
          <w:rFonts w:eastAsia="Calibri" w:cstheme="minorHAnsi"/>
          <w:sz w:val="24"/>
          <w:szCs w:val="24"/>
        </w:rPr>
        <w:t xml:space="preserve">επίσης ότι η </w:t>
      </w:r>
      <w:r w:rsidR="00686A8A">
        <w:rPr>
          <w:rFonts w:eastAsia="Calibri" w:cstheme="minorHAnsi"/>
          <w:sz w:val="24"/>
          <w:szCs w:val="24"/>
        </w:rPr>
        <w:t xml:space="preserve">μέγιστη </w:t>
      </w:r>
      <w:r w:rsidR="00B0468F" w:rsidRPr="002A4914">
        <w:rPr>
          <w:rFonts w:eastAsia="Calibri" w:cstheme="minorHAnsi"/>
          <w:sz w:val="24"/>
          <w:szCs w:val="24"/>
        </w:rPr>
        <w:t>ετήσια ποσότητα νερού</w:t>
      </w:r>
      <w:r w:rsidR="00686A8A">
        <w:rPr>
          <w:rFonts w:eastAsia="Calibri" w:cstheme="minorHAnsi"/>
          <w:sz w:val="24"/>
          <w:szCs w:val="24"/>
        </w:rPr>
        <w:t xml:space="preserve"> που εγκρίθηκε</w:t>
      </w:r>
      <w:r w:rsidR="006A08F2">
        <w:rPr>
          <w:rFonts w:eastAsia="Calibri" w:cstheme="minorHAnsi"/>
          <w:sz w:val="24"/>
          <w:szCs w:val="24"/>
        </w:rPr>
        <w:t>,</w:t>
      </w:r>
      <w:r w:rsidR="00B0468F" w:rsidRPr="002A4914">
        <w:rPr>
          <w:rFonts w:eastAsia="Calibri" w:cstheme="minorHAnsi"/>
          <w:sz w:val="24"/>
          <w:szCs w:val="24"/>
        </w:rPr>
        <w:t xml:space="preserve"> ύψους 200.000 κ.μ.</w:t>
      </w:r>
      <w:r w:rsidR="007B221F" w:rsidRPr="007B221F">
        <w:rPr>
          <w:rFonts w:eastAsia="Calibri" w:cstheme="minorHAnsi"/>
          <w:sz w:val="24"/>
          <w:szCs w:val="24"/>
        </w:rPr>
        <w:t xml:space="preserve">, </w:t>
      </w:r>
      <w:r w:rsidR="007B221F">
        <w:rPr>
          <w:rFonts w:eastAsia="Calibri" w:cstheme="minorHAnsi"/>
          <w:sz w:val="24"/>
          <w:szCs w:val="24"/>
        </w:rPr>
        <w:t xml:space="preserve">δεν περιλαμβανόταν στο αίτημα της </w:t>
      </w:r>
      <w:r w:rsidR="007B0C17">
        <w:rPr>
          <w:rFonts w:eastAsia="Calibri" w:cstheme="minorHAnsi"/>
          <w:sz w:val="24"/>
          <w:szCs w:val="24"/>
        </w:rPr>
        <w:t>Εταιρεία</w:t>
      </w:r>
      <w:r w:rsidR="007B221F">
        <w:rPr>
          <w:rFonts w:eastAsia="Calibri" w:cstheme="minorHAnsi"/>
          <w:sz w:val="24"/>
          <w:szCs w:val="24"/>
        </w:rPr>
        <w:t xml:space="preserve">ς, αλλά υπολογίστηκε από το ΤΑΥ και </w:t>
      </w:r>
      <w:r w:rsidR="00B0468F" w:rsidRPr="002A4914">
        <w:rPr>
          <w:rFonts w:eastAsia="Calibri" w:cstheme="minorHAnsi"/>
          <w:sz w:val="24"/>
          <w:szCs w:val="24"/>
        </w:rPr>
        <w:t xml:space="preserve"> </w:t>
      </w:r>
      <w:r w:rsidR="007B221F">
        <w:rPr>
          <w:rFonts w:eastAsia="Calibri" w:cstheme="minorHAnsi"/>
          <w:sz w:val="24"/>
          <w:szCs w:val="24"/>
        </w:rPr>
        <w:t>συμπεριλήφθηκε στη σχετική</w:t>
      </w:r>
      <w:r w:rsidR="00B0468F" w:rsidRPr="002A4914">
        <w:rPr>
          <w:rFonts w:eastAsia="Calibri" w:cstheme="minorHAnsi"/>
          <w:sz w:val="24"/>
          <w:szCs w:val="24"/>
        </w:rPr>
        <w:t xml:space="preserve"> έγκριση </w:t>
      </w:r>
      <w:r w:rsidR="007B221F">
        <w:rPr>
          <w:rFonts w:eastAsia="Calibri" w:cstheme="minorHAnsi"/>
          <w:sz w:val="24"/>
          <w:szCs w:val="24"/>
        </w:rPr>
        <w:t>που δόθηκε</w:t>
      </w:r>
      <w:r w:rsidR="00B0468F" w:rsidRPr="002A4914">
        <w:rPr>
          <w:rFonts w:eastAsia="Calibri" w:cstheme="minorHAnsi"/>
          <w:sz w:val="24"/>
          <w:szCs w:val="24"/>
        </w:rPr>
        <w:t>.</w:t>
      </w:r>
    </w:p>
    <w:p w:rsidR="002A4914" w:rsidRPr="002B18A0" w:rsidRDefault="00E47BED" w:rsidP="00D76C04">
      <w:pPr>
        <w:pStyle w:val="ListParagraph"/>
        <w:numPr>
          <w:ilvl w:val="0"/>
          <w:numId w:val="22"/>
        </w:numPr>
        <w:tabs>
          <w:tab w:val="left" w:pos="567"/>
        </w:tabs>
        <w:spacing w:after="120"/>
        <w:ind w:left="1134" w:hanging="567"/>
        <w:contextualSpacing w:val="0"/>
        <w:jc w:val="both"/>
        <w:rPr>
          <w:rFonts w:eastAsia="Calibri" w:cstheme="minorHAnsi"/>
          <w:b/>
          <w:bCs/>
          <w:sz w:val="24"/>
          <w:szCs w:val="24"/>
        </w:rPr>
      </w:pPr>
      <w:r>
        <w:rPr>
          <w:rFonts w:eastAsia="Calibri" w:cstheme="minorHAnsi"/>
          <w:sz w:val="24"/>
          <w:szCs w:val="24"/>
        </w:rPr>
        <w:t>Ο</w:t>
      </w:r>
      <w:r w:rsidR="002A4914" w:rsidRPr="002B18A0">
        <w:rPr>
          <w:rFonts w:eastAsia="Calibri" w:cstheme="minorHAnsi"/>
          <w:sz w:val="24"/>
          <w:szCs w:val="24"/>
        </w:rPr>
        <w:t>ι εγκριθείσες ποσότητες</w:t>
      </w:r>
      <w:r>
        <w:rPr>
          <w:rFonts w:eastAsia="Calibri" w:cstheme="minorHAnsi"/>
          <w:sz w:val="24"/>
          <w:szCs w:val="24"/>
        </w:rPr>
        <w:t xml:space="preserve"> νερού για άρδευση,</w:t>
      </w:r>
      <w:r w:rsidR="002A4914" w:rsidRPr="002B18A0">
        <w:rPr>
          <w:rFonts w:eastAsia="Calibri" w:cstheme="minorHAnsi"/>
          <w:sz w:val="24"/>
          <w:szCs w:val="24"/>
        </w:rPr>
        <w:t xml:space="preserve"> που παραχωρήθηκαν </w:t>
      </w:r>
      <w:r w:rsidR="00ED5F5F">
        <w:rPr>
          <w:rFonts w:eastAsia="Calibri" w:cstheme="minorHAnsi"/>
          <w:sz w:val="24"/>
          <w:szCs w:val="24"/>
        </w:rPr>
        <w:t xml:space="preserve">στην </w:t>
      </w:r>
      <w:r w:rsidR="007B0C17">
        <w:rPr>
          <w:rFonts w:eastAsia="Calibri" w:cstheme="minorHAnsi"/>
          <w:sz w:val="24"/>
          <w:szCs w:val="24"/>
        </w:rPr>
        <w:t>Εταιρεία</w:t>
      </w:r>
      <w:r w:rsidR="00ED5F5F">
        <w:rPr>
          <w:rFonts w:eastAsia="Calibri" w:cstheme="minorHAnsi"/>
          <w:sz w:val="24"/>
          <w:szCs w:val="24"/>
        </w:rPr>
        <w:t xml:space="preserve"> </w:t>
      </w:r>
      <w:r w:rsidR="002A4914" w:rsidRPr="002B18A0">
        <w:rPr>
          <w:rFonts w:eastAsia="Calibri" w:cstheme="minorHAnsi"/>
          <w:sz w:val="24"/>
          <w:szCs w:val="24"/>
        </w:rPr>
        <w:t>κατά τα έτη 2014-2016</w:t>
      </w:r>
      <w:r w:rsidR="00B74B47">
        <w:rPr>
          <w:rFonts w:eastAsia="Calibri" w:cstheme="minorHAnsi"/>
          <w:sz w:val="24"/>
          <w:szCs w:val="24"/>
        </w:rPr>
        <w:t xml:space="preserve">, </w:t>
      </w:r>
      <w:r w:rsidR="002A4914" w:rsidRPr="002B18A0">
        <w:rPr>
          <w:rFonts w:eastAsia="Calibri" w:cstheme="minorHAnsi"/>
          <w:sz w:val="24"/>
          <w:szCs w:val="24"/>
        </w:rPr>
        <w:t xml:space="preserve">θεωρούνται υπερβολικές και δεν καθίσταται δυνατή η τεκμηρίωση </w:t>
      </w:r>
      <w:r w:rsidR="00ED5F5F">
        <w:rPr>
          <w:rFonts w:eastAsia="Calibri" w:cstheme="minorHAnsi"/>
          <w:sz w:val="24"/>
          <w:szCs w:val="24"/>
        </w:rPr>
        <w:t xml:space="preserve">της λογικότητας </w:t>
      </w:r>
      <w:r w:rsidR="002A4914" w:rsidRPr="002B18A0">
        <w:rPr>
          <w:rFonts w:eastAsia="Calibri" w:cstheme="minorHAnsi"/>
          <w:sz w:val="24"/>
          <w:szCs w:val="24"/>
        </w:rPr>
        <w:t>του</w:t>
      </w:r>
      <w:r w:rsidR="007B221F">
        <w:rPr>
          <w:rFonts w:eastAsia="Calibri" w:cstheme="minorHAnsi"/>
          <w:sz w:val="24"/>
          <w:szCs w:val="24"/>
        </w:rPr>
        <w:t xml:space="preserve"> υπολογισμού </w:t>
      </w:r>
      <w:r w:rsidR="00993818">
        <w:rPr>
          <w:rFonts w:eastAsia="Calibri" w:cstheme="minorHAnsi"/>
          <w:sz w:val="24"/>
          <w:szCs w:val="24"/>
        </w:rPr>
        <w:t>τους</w:t>
      </w:r>
      <w:r w:rsidR="007B221F">
        <w:rPr>
          <w:rFonts w:eastAsia="Calibri" w:cstheme="minorHAnsi"/>
          <w:sz w:val="24"/>
          <w:szCs w:val="24"/>
        </w:rPr>
        <w:t>,</w:t>
      </w:r>
      <w:r w:rsidR="00ED5F5F">
        <w:rPr>
          <w:rFonts w:eastAsia="Calibri" w:cstheme="minorHAnsi"/>
          <w:sz w:val="24"/>
          <w:szCs w:val="24"/>
        </w:rPr>
        <w:t xml:space="preserve"> </w:t>
      </w:r>
      <w:r>
        <w:rPr>
          <w:rFonts w:eastAsia="Calibri" w:cstheme="minorHAnsi"/>
          <w:sz w:val="24"/>
          <w:szCs w:val="24"/>
        </w:rPr>
        <w:t xml:space="preserve">αφού σύμφωνα </w:t>
      </w:r>
      <w:r w:rsidR="007B221F">
        <w:rPr>
          <w:rFonts w:eastAsia="Calibri" w:cstheme="minorHAnsi"/>
          <w:sz w:val="24"/>
          <w:szCs w:val="24"/>
        </w:rPr>
        <w:t xml:space="preserve">με στοιχεία του ΤΑΥ, </w:t>
      </w:r>
      <w:r w:rsidR="00ED5F5F">
        <w:rPr>
          <w:rFonts w:eastAsia="Calibri" w:cstheme="minorHAnsi"/>
          <w:sz w:val="24"/>
          <w:szCs w:val="24"/>
        </w:rPr>
        <w:t xml:space="preserve">κατά τα έτη 2014, 2015 και 2016 η </w:t>
      </w:r>
      <w:r w:rsidR="007B0C17">
        <w:rPr>
          <w:rFonts w:eastAsia="Calibri" w:cstheme="minorHAnsi"/>
          <w:sz w:val="24"/>
          <w:szCs w:val="24"/>
        </w:rPr>
        <w:t>Εταιρεία</w:t>
      </w:r>
      <w:r w:rsidR="00ED5F5F">
        <w:rPr>
          <w:rFonts w:eastAsia="Calibri" w:cstheme="minorHAnsi"/>
          <w:sz w:val="24"/>
          <w:szCs w:val="24"/>
        </w:rPr>
        <w:t xml:space="preserve"> άντλησε </w:t>
      </w:r>
      <w:r w:rsidR="0063291B">
        <w:rPr>
          <w:rFonts w:eastAsia="Calibri" w:cstheme="minorHAnsi"/>
          <w:sz w:val="24"/>
          <w:szCs w:val="24"/>
        </w:rPr>
        <w:t xml:space="preserve">μόνο </w:t>
      </w:r>
      <w:r w:rsidR="00ED5F5F">
        <w:rPr>
          <w:rFonts w:eastAsia="Calibri" w:cstheme="minorHAnsi"/>
          <w:sz w:val="24"/>
          <w:szCs w:val="24"/>
        </w:rPr>
        <w:t xml:space="preserve">το 38%, 9% και 47%, αντίστοιχα, της </w:t>
      </w:r>
      <w:r w:rsidR="007B221F">
        <w:rPr>
          <w:rFonts w:eastAsia="Calibri" w:cstheme="minorHAnsi"/>
          <w:sz w:val="24"/>
          <w:szCs w:val="24"/>
        </w:rPr>
        <w:t xml:space="preserve">μέγιστης </w:t>
      </w:r>
      <w:r w:rsidR="00ED5F5F">
        <w:rPr>
          <w:rFonts w:eastAsia="Calibri" w:cstheme="minorHAnsi"/>
          <w:sz w:val="24"/>
          <w:szCs w:val="24"/>
        </w:rPr>
        <w:t>εγκεκριμένη</w:t>
      </w:r>
      <w:r w:rsidR="007B221F">
        <w:rPr>
          <w:rFonts w:eastAsia="Calibri" w:cstheme="minorHAnsi"/>
          <w:sz w:val="24"/>
          <w:szCs w:val="24"/>
        </w:rPr>
        <w:t>ς ποσότητας</w:t>
      </w:r>
      <w:r w:rsidR="00ED5F5F">
        <w:rPr>
          <w:rFonts w:eastAsia="Calibri" w:cstheme="minorHAnsi"/>
          <w:sz w:val="24"/>
          <w:szCs w:val="24"/>
        </w:rPr>
        <w:t xml:space="preserve">. </w:t>
      </w:r>
    </w:p>
    <w:p w:rsidR="007B221F" w:rsidRDefault="00A12202" w:rsidP="00D76C04">
      <w:pPr>
        <w:overflowPunct w:val="0"/>
        <w:autoSpaceDE w:val="0"/>
        <w:autoSpaceDN w:val="0"/>
        <w:adjustRightInd w:val="0"/>
        <w:spacing w:after="120"/>
        <w:ind w:left="1134"/>
        <w:jc w:val="both"/>
        <w:textAlignment w:val="baseline"/>
        <w:rPr>
          <w:rFonts w:eastAsia="Calibri" w:cstheme="minorHAnsi"/>
          <w:sz w:val="24"/>
          <w:szCs w:val="24"/>
        </w:rPr>
      </w:pPr>
      <w:r>
        <w:rPr>
          <w:rFonts w:eastAsia="Calibri" w:cstheme="minorHAnsi"/>
          <w:sz w:val="24"/>
          <w:szCs w:val="24"/>
        </w:rPr>
        <w:t xml:space="preserve">Εκφράσαμε την </w:t>
      </w:r>
      <w:r w:rsidR="00E47BED">
        <w:rPr>
          <w:rFonts w:eastAsia="Calibri" w:cstheme="minorHAnsi"/>
          <w:sz w:val="24"/>
          <w:szCs w:val="24"/>
        </w:rPr>
        <w:t xml:space="preserve">άποψη ότι </w:t>
      </w:r>
      <w:r w:rsidR="007B221F">
        <w:rPr>
          <w:rFonts w:eastAsia="Calibri" w:cstheme="minorHAnsi"/>
          <w:sz w:val="24"/>
          <w:szCs w:val="24"/>
        </w:rPr>
        <w:t>το Τμήμα θα έπρεπε να διερευνήσει τους λόγους στους οποίους οφείλεται η μεγάλη απόκλιση μεταξύ της εγκριθείσας ποσότητας νερού και της καταναλωθείσας, κατά τα υπό αναφορά έτη.</w:t>
      </w:r>
    </w:p>
    <w:p w:rsidR="00E47BED" w:rsidRPr="00BC6DD5" w:rsidRDefault="00783E03" w:rsidP="00D76C04">
      <w:pPr>
        <w:overflowPunct w:val="0"/>
        <w:autoSpaceDE w:val="0"/>
        <w:autoSpaceDN w:val="0"/>
        <w:adjustRightInd w:val="0"/>
        <w:spacing w:after="120"/>
        <w:jc w:val="both"/>
        <w:textAlignment w:val="baseline"/>
        <w:rPr>
          <w:rFonts w:eastAsia="Times New Roman" w:cstheme="minorHAnsi"/>
          <w:b/>
          <w:color w:val="365F91" w:themeColor="accent1" w:themeShade="BF"/>
          <w:sz w:val="24"/>
          <w:szCs w:val="24"/>
        </w:rPr>
      </w:pPr>
      <w:r w:rsidRPr="00BC6DD5">
        <w:rPr>
          <w:rFonts w:eastAsia="Times New Roman" w:cstheme="minorHAnsi"/>
          <w:b/>
          <w:color w:val="365F91" w:themeColor="accent1" w:themeShade="BF"/>
          <w:sz w:val="24"/>
          <w:szCs w:val="24"/>
        </w:rPr>
        <w:t>Εισηγηθήκαμε</w:t>
      </w:r>
      <w:r w:rsidR="00FE66CB" w:rsidRPr="00BC6DD5">
        <w:rPr>
          <w:rFonts w:eastAsia="Times New Roman" w:cstheme="minorHAnsi"/>
          <w:b/>
          <w:color w:val="365F91" w:themeColor="accent1" w:themeShade="BF"/>
          <w:sz w:val="24"/>
          <w:szCs w:val="24"/>
        </w:rPr>
        <w:t xml:space="preserve"> όπως το Τμήμα προωθήσει ενέργειες για εξακρίβωση των πραγματικών ποσοτήτων νερού που χρειάζεται η </w:t>
      </w:r>
      <w:r w:rsidR="007B0C17">
        <w:rPr>
          <w:rFonts w:eastAsia="Times New Roman" w:cstheme="minorHAnsi"/>
          <w:b/>
          <w:color w:val="365F91" w:themeColor="accent1" w:themeShade="BF"/>
          <w:sz w:val="24"/>
          <w:szCs w:val="24"/>
        </w:rPr>
        <w:t>Εταιρεία</w:t>
      </w:r>
      <w:r w:rsidR="00FE66CB" w:rsidRPr="00BC6DD5">
        <w:rPr>
          <w:rFonts w:eastAsia="Times New Roman" w:cstheme="minorHAnsi"/>
          <w:b/>
          <w:color w:val="365F91" w:themeColor="accent1" w:themeShade="BF"/>
          <w:sz w:val="24"/>
          <w:szCs w:val="24"/>
        </w:rPr>
        <w:t xml:space="preserve"> για άρδευση των φυτειών που καλλιεργεί </w:t>
      </w:r>
      <w:r w:rsidR="007B221F" w:rsidRPr="00BC6DD5">
        <w:rPr>
          <w:rFonts w:eastAsia="Times New Roman" w:cstheme="minorHAnsi"/>
          <w:b/>
          <w:color w:val="365F91" w:themeColor="accent1" w:themeShade="BF"/>
          <w:sz w:val="24"/>
          <w:szCs w:val="24"/>
        </w:rPr>
        <w:t>στον Κόρνο</w:t>
      </w:r>
      <w:r w:rsidR="00A12202">
        <w:rPr>
          <w:rFonts w:eastAsia="Times New Roman" w:cstheme="minorHAnsi"/>
          <w:b/>
          <w:color w:val="365F91" w:themeColor="accent1" w:themeShade="BF"/>
          <w:sz w:val="24"/>
          <w:szCs w:val="24"/>
        </w:rPr>
        <w:t>,</w:t>
      </w:r>
      <w:r w:rsidR="007B221F" w:rsidRPr="00BC6DD5">
        <w:rPr>
          <w:rFonts w:eastAsia="Times New Roman" w:cstheme="minorHAnsi"/>
          <w:b/>
          <w:color w:val="365F91" w:themeColor="accent1" w:themeShade="BF"/>
          <w:sz w:val="24"/>
          <w:szCs w:val="24"/>
        </w:rPr>
        <w:t xml:space="preserve"> </w:t>
      </w:r>
      <w:r w:rsidR="00A12202">
        <w:rPr>
          <w:rFonts w:eastAsia="Times New Roman" w:cstheme="minorHAnsi"/>
          <w:b/>
          <w:color w:val="365F91" w:themeColor="accent1" w:themeShade="BF"/>
          <w:sz w:val="24"/>
          <w:szCs w:val="24"/>
        </w:rPr>
        <w:t>αφού λάβει υπόψη</w:t>
      </w:r>
      <w:r w:rsidR="007B221F" w:rsidRPr="00BC6DD5">
        <w:rPr>
          <w:rFonts w:eastAsia="Times New Roman" w:cstheme="minorHAnsi"/>
          <w:b/>
          <w:color w:val="365F91" w:themeColor="accent1" w:themeShade="BF"/>
          <w:sz w:val="24"/>
          <w:szCs w:val="24"/>
        </w:rPr>
        <w:t xml:space="preserve"> </w:t>
      </w:r>
      <w:r w:rsidR="00FE66CB" w:rsidRPr="00BC6DD5">
        <w:rPr>
          <w:rFonts w:eastAsia="Times New Roman" w:cstheme="minorHAnsi"/>
          <w:b/>
          <w:color w:val="365F91" w:themeColor="accent1" w:themeShade="BF"/>
          <w:sz w:val="24"/>
          <w:szCs w:val="24"/>
        </w:rPr>
        <w:t>τόσο την υδατική κατάσταση του φράγματος</w:t>
      </w:r>
      <w:r w:rsidR="00993818" w:rsidRPr="00BC6DD5">
        <w:rPr>
          <w:rFonts w:eastAsia="Times New Roman" w:cstheme="minorHAnsi"/>
          <w:b/>
          <w:color w:val="365F91" w:themeColor="accent1" w:themeShade="BF"/>
          <w:sz w:val="24"/>
          <w:szCs w:val="24"/>
        </w:rPr>
        <w:t>,</w:t>
      </w:r>
      <w:r w:rsidR="00FE66CB" w:rsidRPr="00BC6DD5">
        <w:rPr>
          <w:rFonts w:eastAsia="Times New Roman" w:cstheme="minorHAnsi"/>
          <w:b/>
          <w:color w:val="365F91" w:themeColor="accent1" w:themeShade="BF"/>
          <w:sz w:val="24"/>
          <w:szCs w:val="24"/>
        </w:rPr>
        <w:t xml:space="preserve"> όσο και τα υπόλοιπα αιτήματα</w:t>
      </w:r>
      <w:r w:rsidR="007B221F" w:rsidRPr="00BC6DD5">
        <w:rPr>
          <w:rFonts w:eastAsia="Times New Roman" w:cstheme="minorHAnsi"/>
          <w:b/>
          <w:color w:val="365F91" w:themeColor="accent1" w:themeShade="BF"/>
          <w:sz w:val="24"/>
          <w:szCs w:val="24"/>
        </w:rPr>
        <w:t xml:space="preserve"> ενδιαφερόμενων γεωργών</w:t>
      </w:r>
      <w:r w:rsidR="00E47BED" w:rsidRPr="00BC6DD5">
        <w:rPr>
          <w:rFonts w:eastAsia="Times New Roman" w:cstheme="minorHAnsi"/>
          <w:b/>
          <w:color w:val="365F91" w:themeColor="accent1" w:themeShade="BF"/>
          <w:sz w:val="24"/>
          <w:szCs w:val="24"/>
        </w:rPr>
        <w:t>.</w:t>
      </w:r>
    </w:p>
    <w:p w:rsidR="007B221F" w:rsidRPr="000F3369" w:rsidRDefault="00E12974" w:rsidP="00D76C04">
      <w:pPr>
        <w:pStyle w:val="ListParagraph"/>
        <w:numPr>
          <w:ilvl w:val="0"/>
          <w:numId w:val="4"/>
        </w:numPr>
        <w:tabs>
          <w:tab w:val="left" w:pos="567"/>
        </w:tabs>
        <w:overflowPunct w:val="0"/>
        <w:autoSpaceDE w:val="0"/>
        <w:autoSpaceDN w:val="0"/>
        <w:adjustRightInd w:val="0"/>
        <w:spacing w:after="120"/>
        <w:ind w:left="0" w:firstLine="0"/>
        <w:contextualSpacing w:val="0"/>
        <w:jc w:val="both"/>
        <w:textAlignment w:val="baseline"/>
        <w:rPr>
          <w:rFonts w:eastAsia="Times New Roman" w:cstheme="minorHAnsi"/>
          <w:sz w:val="24"/>
          <w:szCs w:val="24"/>
        </w:rPr>
      </w:pPr>
      <w:r w:rsidRPr="000F3369">
        <w:rPr>
          <w:rFonts w:eastAsia="Times New Roman" w:cstheme="minorHAnsi"/>
          <w:sz w:val="24"/>
          <w:szCs w:val="20"/>
        </w:rPr>
        <w:t xml:space="preserve">Άρδευση τεμαχίου σε αγρόκτημα που διαχειρίζεται η </w:t>
      </w:r>
      <w:r w:rsidR="007B0C17">
        <w:rPr>
          <w:rFonts w:eastAsia="Times New Roman" w:cstheme="minorHAnsi"/>
          <w:sz w:val="24"/>
          <w:szCs w:val="20"/>
        </w:rPr>
        <w:t>Εταιρεία</w:t>
      </w:r>
      <w:r w:rsidRPr="000F3369">
        <w:rPr>
          <w:rFonts w:eastAsia="Times New Roman" w:cstheme="minorHAnsi"/>
          <w:sz w:val="24"/>
          <w:szCs w:val="20"/>
        </w:rPr>
        <w:t xml:space="preserve"> στον Δελίκηπο</w:t>
      </w:r>
      <w:r w:rsidR="007B221F" w:rsidRPr="000F3369">
        <w:rPr>
          <w:rFonts w:eastAsia="Times New Roman" w:cstheme="minorHAnsi"/>
          <w:sz w:val="24"/>
          <w:szCs w:val="20"/>
        </w:rPr>
        <w:t>,</w:t>
      </w:r>
      <w:r w:rsidRPr="000F3369">
        <w:rPr>
          <w:rFonts w:eastAsia="Times New Roman" w:cstheme="minorHAnsi"/>
          <w:sz w:val="24"/>
          <w:szCs w:val="20"/>
        </w:rPr>
        <w:t xml:space="preserve"> μέσω παράνομης σύνδεσης από το φράγμα Λευκάρων.</w:t>
      </w:r>
      <w:r w:rsidR="002B18A0" w:rsidRPr="000F3369">
        <w:rPr>
          <w:rFonts w:eastAsia="Times New Roman" w:cstheme="minorHAnsi"/>
          <w:sz w:val="24"/>
          <w:szCs w:val="20"/>
        </w:rPr>
        <w:t xml:space="preserve"> </w:t>
      </w:r>
    </w:p>
    <w:p w:rsidR="00E12974" w:rsidRPr="002B18A0" w:rsidRDefault="00E47BED" w:rsidP="00D76C04">
      <w:pPr>
        <w:pStyle w:val="ListParagraph"/>
        <w:numPr>
          <w:ilvl w:val="0"/>
          <w:numId w:val="22"/>
        </w:numPr>
        <w:tabs>
          <w:tab w:val="left" w:pos="567"/>
        </w:tabs>
        <w:overflowPunct w:val="0"/>
        <w:autoSpaceDE w:val="0"/>
        <w:autoSpaceDN w:val="0"/>
        <w:adjustRightInd w:val="0"/>
        <w:spacing w:after="120"/>
        <w:ind w:left="1134" w:hanging="567"/>
        <w:contextualSpacing w:val="0"/>
        <w:jc w:val="both"/>
        <w:textAlignment w:val="baseline"/>
        <w:rPr>
          <w:rFonts w:eastAsia="Times New Roman" w:cstheme="minorHAnsi"/>
          <w:sz w:val="24"/>
          <w:szCs w:val="24"/>
        </w:rPr>
      </w:pPr>
      <w:r>
        <w:rPr>
          <w:rFonts w:eastAsia="Times New Roman" w:cstheme="minorHAnsi"/>
          <w:bCs/>
          <w:sz w:val="24"/>
          <w:szCs w:val="20"/>
        </w:rPr>
        <w:t>Σε</w:t>
      </w:r>
      <w:r w:rsidR="00B15D1C">
        <w:rPr>
          <w:rFonts w:cstheme="minorHAnsi"/>
          <w:sz w:val="24"/>
          <w:szCs w:val="24"/>
        </w:rPr>
        <w:t xml:space="preserve"> επιτόπιο έλεγχο που πραγματοποίησε </w:t>
      </w:r>
      <w:r w:rsidR="0063291B">
        <w:rPr>
          <w:rFonts w:cstheme="minorHAnsi"/>
          <w:sz w:val="24"/>
          <w:szCs w:val="24"/>
        </w:rPr>
        <w:t xml:space="preserve">το Τμήμα </w:t>
      </w:r>
      <w:r w:rsidR="00FB32B5">
        <w:rPr>
          <w:rFonts w:cstheme="minorHAnsi"/>
          <w:sz w:val="24"/>
          <w:szCs w:val="24"/>
        </w:rPr>
        <w:t>στις 9.8.2016</w:t>
      </w:r>
      <w:r w:rsidR="000F3369">
        <w:rPr>
          <w:rFonts w:cstheme="minorHAnsi"/>
          <w:sz w:val="24"/>
          <w:szCs w:val="24"/>
        </w:rPr>
        <w:t>,</w:t>
      </w:r>
      <w:r w:rsidR="00B15D1C">
        <w:rPr>
          <w:rFonts w:cstheme="minorHAnsi"/>
          <w:sz w:val="24"/>
          <w:szCs w:val="24"/>
        </w:rPr>
        <w:t xml:space="preserve"> </w:t>
      </w:r>
      <w:r w:rsidR="00FB32B5">
        <w:rPr>
          <w:rFonts w:cstheme="minorHAnsi"/>
          <w:sz w:val="24"/>
          <w:szCs w:val="24"/>
        </w:rPr>
        <w:t>διαπ</w:t>
      </w:r>
      <w:r w:rsidR="0063291B">
        <w:rPr>
          <w:rFonts w:cstheme="minorHAnsi"/>
          <w:sz w:val="24"/>
          <w:szCs w:val="24"/>
        </w:rPr>
        <w:t>ιστώθηκε</w:t>
      </w:r>
      <w:r w:rsidR="00FB32B5">
        <w:rPr>
          <w:rFonts w:cstheme="minorHAnsi"/>
          <w:sz w:val="24"/>
          <w:szCs w:val="24"/>
        </w:rPr>
        <w:t xml:space="preserve"> ότι </w:t>
      </w:r>
      <w:r w:rsidR="000F3369">
        <w:rPr>
          <w:rFonts w:cstheme="minorHAnsi"/>
          <w:sz w:val="24"/>
          <w:szCs w:val="24"/>
        </w:rPr>
        <w:t xml:space="preserve">η </w:t>
      </w:r>
      <w:r w:rsidR="007B0C17">
        <w:rPr>
          <w:rFonts w:cstheme="minorHAnsi"/>
          <w:sz w:val="24"/>
          <w:szCs w:val="24"/>
        </w:rPr>
        <w:t>Εταιρεία</w:t>
      </w:r>
      <w:r w:rsidR="00E12974" w:rsidRPr="002B18A0">
        <w:rPr>
          <w:rFonts w:cstheme="minorHAnsi"/>
          <w:sz w:val="24"/>
          <w:szCs w:val="24"/>
        </w:rPr>
        <w:t xml:space="preserve"> μετέφερε νερό σε συγκε</w:t>
      </w:r>
      <w:r w:rsidR="000F3369">
        <w:rPr>
          <w:rFonts w:cstheme="minorHAnsi"/>
          <w:sz w:val="24"/>
          <w:szCs w:val="24"/>
        </w:rPr>
        <w:t xml:space="preserve">κριμένο αγρόκτημα στον Δελίκηπο, </w:t>
      </w:r>
      <w:r w:rsidR="00E12974" w:rsidRPr="002B18A0">
        <w:rPr>
          <w:rFonts w:cstheme="minorHAnsi"/>
          <w:sz w:val="24"/>
          <w:szCs w:val="24"/>
        </w:rPr>
        <w:t xml:space="preserve">για την άρδευση των φυτειών της, μέσω παράνομης σύνδεσης επιπρόσθετου </w:t>
      </w:r>
      <w:r>
        <w:rPr>
          <w:rFonts w:cstheme="minorHAnsi"/>
          <w:sz w:val="24"/>
          <w:szCs w:val="24"/>
        </w:rPr>
        <w:t xml:space="preserve">λάστιχου σε υφιστάμενο αγωγό. Ωστόσο, </w:t>
      </w:r>
      <w:r w:rsidR="005E2F32">
        <w:rPr>
          <w:rFonts w:cstheme="minorHAnsi"/>
          <w:sz w:val="24"/>
          <w:szCs w:val="24"/>
        </w:rPr>
        <w:t>πέραν της αποστολής προειδοποιητικών επιστολών,</w:t>
      </w:r>
      <w:r w:rsidR="007B221F">
        <w:rPr>
          <w:rFonts w:cstheme="minorHAnsi"/>
          <w:sz w:val="24"/>
          <w:szCs w:val="24"/>
        </w:rPr>
        <w:t xml:space="preserve"> το Τμήμα δεν έλαβε</w:t>
      </w:r>
      <w:r w:rsidR="005E2F32">
        <w:rPr>
          <w:rFonts w:cstheme="minorHAnsi"/>
          <w:sz w:val="24"/>
          <w:szCs w:val="24"/>
        </w:rPr>
        <w:t xml:space="preserve"> οποιαδήποτε άλλα μέτρα</w:t>
      </w:r>
      <w:r w:rsidR="007B221F">
        <w:rPr>
          <w:rFonts w:cstheme="minorHAnsi"/>
          <w:sz w:val="24"/>
          <w:szCs w:val="24"/>
        </w:rPr>
        <w:t xml:space="preserve"> κατά της </w:t>
      </w:r>
      <w:r w:rsidR="007B0C17">
        <w:rPr>
          <w:rFonts w:cstheme="minorHAnsi"/>
          <w:sz w:val="24"/>
          <w:szCs w:val="24"/>
        </w:rPr>
        <w:t>Εταιρεία</w:t>
      </w:r>
      <w:r w:rsidR="007B221F">
        <w:rPr>
          <w:rFonts w:cstheme="minorHAnsi"/>
          <w:sz w:val="24"/>
          <w:szCs w:val="24"/>
        </w:rPr>
        <w:t>ς</w:t>
      </w:r>
      <w:r w:rsidR="00C00C57">
        <w:rPr>
          <w:rFonts w:cstheme="minorHAnsi"/>
          <w:sz w:val="24"/>
          <w:szCs w:val="24"/>
        </w:rPr>
        <w:t>, είτε υπό μορφή επιβολής κυρώσεων είτε</w:t>
      </w:r>
      <w:r w:rsidR="007B221F">
        <w:rPr>
          <w:rFonts w:cstheme="minorHAnsi"/>
          <w:sz w:val="24"/>
          <w:szCs w:val="24"/>
        </w:rPr>
        <w:t xml:space="preserve"> </w:t>
      </w:r>
      <w:r w:rsidR="005E2F32">
        <w:rPr>
          <w:rFonts w:cstheme="minorHAnsi"/>
          <w:sz w:val="24"/>
          <w:szCs w:val="24"/>
        </w:rPr>
        <w:t xml:space="preserve">για άρση της παρανομίας, η οποία συνεχιζόταν μέχρι τις 4.7.2017, ημερομηνία κατά την οποία παραχώρησε στην </w:t>
      </w:r>
      <w:r w:rsidR="007B0C17">
        <w:rPr>
          <w:rFonts w:cstheme="minorHAnsi"/>
          <w:sz w:val="24"/>
          <w:szCs w:val="24"/>
        </w:rPr>
        <w:t>Εταιρεία</w:t>
      </w:r>
      <w:r w:rsidR="005E2F32">
        <w:rPr>
          <w:rFonts w:cstheme="minorHAnsi"/>
          <w:sz w:val="24"/>
          <w:szCs w:val="24"/>
        </w:rPr>
        <w:t xml:space="preserve"> σχετική έγκριση για τη μεταφορά νερού. </w:t>
      </w:r>
    </w:p>
    <w:p w:rsidR="003539F2" w:rsidRDefault="00E47BED" w:rsidP="00D76C04">
      <w:pPr>
        <w:pStyle w:val="ListParagraph"/>
        <w:numPr>
          <w:ilvl w:val="0"/>
          <w:numId w:val="22"/>
        </w:numPr>
        <w:overflowPunct w:val="0"/>
        <w:autoSpaceDE w:val="0"/>
        <w:autoSpaceDN w:val="0"/>
        <w:adjustRightInd w:val="0"/>
        <w:spacing w:after="120"/>
        <w:ind w:left="1134" w:hanging="567"/>
        <w:contextualSpacing w:val="0"/>
        <w:jc w:val="both"/>
        <w:textAlignment w:val="baseline"/>
        <w:rPr>
          <w:rFonts w:cstheme="minorHAnsi"/>
          <w:sz w:val="24"/>
          <w:szCs w:val="24"/>
        </w:rPr>
      </w:pPr>
      <w:bookmarkStart w:id="14" w:name="_Hlk30151337"/>
      <w:r w:rsidRPr="00E47BED">
        <w:rPr>
          <w:rFonts w:cstheme="minorHAnsi"/>
          <w:sz w:val="24"/>
          <w:szCs w:val="24"/>
        </w:rPr>
        <w:t>Ο</w:t>
      </w:r>
      <w:r w:rsidR="00E12974" w:rsidRPr="00E47BED">
        <w:rPr>
          <w:rFonts w:cstheme="minorHAnsi"/>
          <w:sz w:val="24"/>
          <w:szCs w:val="24"/>
        </w:rPr>
        <w:t xml:space="preserve"> τέως Υπουργός ΓΑΑΠ </w:t>
      </w:r>
      <w:r w:rsidR="007B221F">
        <w:rPr>
          <w:rFonts w:cstheme="minorHAnsi"/>
          <w:sz w:val="24"/>
          <w:szCs w:val="24"/>
        </w:rPr>
        <w:t>ενέκρινε</w:t>
      </w:r>
      <w:r w:rsidR="00E12974" w:rsidRPr="00E47BED">
        <w:rPr>
          <w:rFonts w:cstheme="minorHAnsi"/>
          <w:sz w:val="24"/>
          <w:szCs w:val="24"/>
        </w:rPr>
        <w:t xml:space="preserve"> αίτημα της </w:t>
      </w:r>
      <w:r w:rsidR="007B0C17">
        <w:rPr>
          <w:rFonts w:cstheme="minorHAnsi"/>
          <w:sz w:val="24"/>
          <w:szCs w:val="24"/>
        </w:rPr>
        <w:t>Εταιρεία</w:t>
      </w:r>
      <w:r w:rsidR="00E12974" w:rsidRPr="00E47BED">
        <w:rPr>
          <w:rFonts w:cstheme="minorHAnsi"/>
          <w:sz w:val="24"/>
          <w:szCs w:val="24"/>
        </w:rPr>
        <w:t>ς για μεταφορά νερού από το φράγμα Λευκάρων για άρδευση των φυτειών της στο υπό αναφορά αγρόκτημα, το οποίο υποβλήθηκε μετά τον εντοπισμό</w:t>
      </w:r>
      <w:r w:rsidR="00A9039C" w:rsidRPr="00A9039C">
        <w:rPr>
          <w:rFonts w:cstheme="minorHAnsi"/>
          <w:sz w:val="24"/>
          <w:szCs w:val="24"/>
        </w:rPr>
        <w:t xml:space="preserve">, </w:t>
      </w:r>
      <w:r w:rsidR="00A9039C">
        <w:rPr>
          <w:rFonts w:cstheme="minorHAnsi"/>
          <w:sz w:val="24"/>
          <w:szCs w:val="24"/>
        </w:rPr>
        <w:t>από το ΤΑΥ</w:t>
      </w:r>
      <w:r w:rsidR="00A9039C" w:rsidRPr="00A9039C">
        <w:rPr>
          <w:rFonts w:cstheme="minorHAnsi"/>
          <w:sz w:val="24"/>
          <w:szCs w:val="24"/>
        </w:rPr>
        <w:t>,</w:t>
      </w:r>
      <w:r w:rsidR="00A9039C" w:rsidRPr="00E47BED">
        <w:rPr>
          <w:rFonts w:cstheme="minorHAnsi"/>
          <w:sz w:val="24"/>
          <w:szCs w:val="24"/>
        </w:rPr>
        <w:t xml:space="preserve"> </w:t>
      </w:r>
      <w:r w:rsidR="00E12974" w:rsidRPr="00E47BED">
        <w:rPr>
          <w:rFonts w:cstheme="minorHAnsi"/>
          <w:sz w:val="24"/>
          <w:szCs w:val="24"/>
        </w:rPr>
        <w:t>της</w:t>
      </w:r>
      <w:r>
        <w:rPr>
          <w:rFonts w:cstheme="minorHAnsi"/>
          <w:sz w:val="24"/>
          <w:szCs w:val="24"/>
        </w:rPr>
        <w:t xml:space="preserve"> σχετικής παρανομίας. </w:t>
      </w:r>
      <w:r w:rsidR="00783E03">
        <w:rPr>
          <w:rFonts w:cstheme="minorHAnsi"/>
          <w:sz w:val="24"/>
          <w:szCs w:val="24"/>
        </w:rPr>
        <w:t xml:space="preserve">Εκφράσαμε την </w:t>
      </w:r>
      <w:r>
        <w:rPr>
          <w:rFonts w:cstheme="minorHAnsi"/>
          <w:sz w:val="24"/>
          <w:szCs w:val="24"/>
        </w:rPr>
        <w:t>άποψη ότι, η ενέργει</w:t>
      </w:r>
      <w:r w:rsidR="00C00C57">
        <w:rPr>
          <w:rFonts w:cstheme="minorHAnsi"/>
          <w:sz w:val="24"/>
          <w:szCs w:val="24"/>
        </w:rPr>
        <w:t>α</w:t>
      </w:r>
      <w:r>
        <w:rPr>
          <w:rFonts w:cstheme="minorHAnsi"/>
          <w:sz w:val="24"/>
          <w:szCs w:val="24"/>
        </w:rPr>
        <w:t xml:space="preserve"> </w:t>
      </w:r>
      <w:r w:rsidR="00E12974" w:rsidRPr="00E47BED">
        <w:rPr>
          <w:rFonts w:cstheme="minorHAnsi"/>
          <w:sz w:val="24"/>
          <w:szCs w:val="24"/>
        </w:rPr>
        <w:t xml:space="preserve">αυτή εκλαμβάνεται ως νομιμοποίηση της παράνομης πράξης της </w:t>
      </w:r>
      <w:r w:rsidR="007B0C17">
        <w:rPr>
          <w:rFonts w:cstheme="minorHAnsi"/>
          <w:sz w:val="24"/>
          <w:szCs w:val="24"/>
        </w:rPr>
        <w:t>Εταιρεία</w:t>
      </w:r>
      <w:r w:rsidR="00E12974" w:rsidRPr="00E47BED">
        <w:rPr>
          <w:rFonts w:cstheme="minorHAnsi"/>
          <w:sz w:val="24"/>
          <w:szCs w:val="24"/>
        </w:rPr>
        <w:t xml:space="preserve">ς. </w:t>
      </w:r>
      <w:r w:rsidR="00783E03">
        <w:rPr>
          <w:rFonts w:cstheme="minorHAnsi"/>
          <w:sz w:val="24"/>
          <w:szCs w:val="24"/>
        </w:rPr>
        <w:t>Επισημάναμε</w:t>
      </w:r>
      <w:r w:rsidR="00783E03" w:rsidRPr="00E47BED">
        <w:rPr>
          <w:rFonts w:cstheme="minorHAnsi"/>
          <w:sz w:val="24"/>
          <w:szCs w:val="24"/>
        </w:rPr>
        <w:t xml:space="preserve"> </w:t>
      </w:r>
      <w:r w:rsidR="00E12974" w:rsidRPr="00E47BED">
        <w:rPr>
          <w:rFonts w:cstheme="minorHAnsi"/>
          <w:sz w:val="24"/>
          <w:szCs w:val="24"/>
        </w:rPr>
        <w:t>ότι</w:t>
      </w:r>
      <w:r w:rsidR="00C00C57">
        <w:rPr>
          <w:rFonts w:cstheme="minorHAnsi"/>
          <w:sz w:val="24"/>
          <w:szCs w:val="24"/>
        </w:rPr>
        <w:t>,</w:t>
      </w:r>
      <w:r w:rsidR="00E12974" w:rsidRPr="00E47BED">
        <w:rPr>
          <w:rFonts w:cstheme="minorHAnsi"/>
          <w:sz w:val="24"/>
          <w:szCs w:val="24"/>
        </w:rPr>
        <w:t xml:space="preserve"> βάσει της οικείας νομοθεσίας</w:t>
      </w:r>
      <w:r w:rsidR="006B6353">
        <w:rPr>
          <w:rFonts w:cstheme="minorHAnsi"/>
          <w:sz w:val="24"/>
          <w:szCs w:val="24"/>
        </w:rPr>
        <w:t>,</w:t>
      </w:r>
      <w:r w:rsidR="00E12974" w:rsidRPr="00E47BED">
        <w:rPr>
          <w:rFonts w:cstheme="minorHAnsi"/>
          <w:sz w:val="24"/>
          <w:szCs w:val="24"/>
        </w:rPr>
        <w:t xml:space="preserve"> ο Υπουργός ΓΑΑΠ δύναται να εξετάζει έγγραφες προσφυγές από ενδιαφερόμ</w:t>
      </w:r>
      <w:r w:rsidR="007B221F">
        <w:rPr>
          <w:rFonts w:cstheme="minorHAnsi"/>
          <w:sz w:val="24"/>
          <w:szCs w:val="24"/>
        </w:rPr>
        <w:t xml:space="preserve">ενους </w:t>
      </w:r>
      <w:r w:rsidR="00A12202">
        <w:rPr>
          <w:rFonts w:cstheme="minorHAnsi"/>
          <w:sz w:val="24"/>
          <w:szCs w:val="24"/>
        </w:rPr>
        <w:t>εναντίον</w:t>
      </w:r>
      <w:r w:rsidR="007B221F">
        <w:rPr>
          <w:rFonts w:cstheme="minorHAnsi"/>
          <w:sz w:val="24"/>
          <w:szCs w:val="24"/>
        </w:rPr>
        <w:t xml:space="preserve"> αποφάσεων του ΤΑΥ, πράγμα που σε αυτή την περίπτωση δεν έγινε, αφού η </w:t>
      </w:r>
      <w:r w:rsidR="007B0C17">
        <w:rPr>
          <w:rFonts w:cstheme="minorHAnsi"/>
          <w:sz w:val="24"/>
          <w:szCs w:val="24"/>
        </w:rPr>
        <w:t>Εταιρεία</w:t>
      </w:r>
      <w:r w:rsidR="007B221F">
        <w:rPr>
          <w:rFonts w:cstheme="minorHAnsi"/>
          <w:sz w:val="24"/>
          <w:szCs w:val="24"/>
        </w:rPr>
        <w:t xml:space="preserve"> δεν υπέβαλε έγγραφη προσφυγή. Συνεπώς, η Υπηρεσία μας διατηρεί </w:t>
      </w:r>
      <w:r w:rsidR="007B221F">
        <w:rPr>
          <w:rFonts w:cstheme="minorHAnsi"/>
          <w:sz w:val="24"/>
          <w:szCs w:val="24"/>
        </w:rPr>
        <w:lastRenderedPageBreak/>
        <w:t>επιφυλάξεις</w:t>
      </w:r>
      <w:r w:rsidR="00A12202">
        <w:rPr>
          <w:rFonts w:cstheme="minorHAnsi"/>
          <w:sz w:val="24"/>
          <w:szCs w:val="24"/>
        </w:rPr>
        <w:t>,</w:t>
      </w:r>
      <w:r w:rsidR="007B221F">
        <w:rPr>
          <w:rFonts w:cstheme="minorHAnsi"/>
          <w:sz w:val="24"/>
          <w:szCs w:val="24"/>
        </w:rPr>
        <w:t xml:space="preserve"> σε σχέση με τη νομιμότητα της ενέργειας του τέως Υπουργού ΓΑΑΠ.</w:t>
      </w:r>
      <w:r w:rsidR="00044BCD">
        <w:rPr>
          <w:rFonts w:cstheme="minorHAnsi"/>
          <w:sz w:val="24"/>
          <w:szCs w:val="24"/>
        </w:rPr>
        <w:t xml:space="preserve"> </w:t>
      </w:r>
      <w:r w:rsidR="00044BCD" w:rsidRPr="00044BCD">
        <w:rPr>
          <w:rFonts w:cstheme="minorHAnsi"/>
          <w:sz w:val="24"/>
          <w:szCs w:val="24"/>
        </w:rPr>
        <w:t>Επισημάν</w:t>
      </w:r>
      <w:r w:rsidR="00092204">
        <w:rPr>
          <w:rFonts w:cstheme="minorHAnsi"/>
          <w:sz w:val="24"/>
          <w:szCs w:val="24"/>
        </w:rPr>
        <w:t>α</w:t>
      </w:r>
      <w:r w:rsidR="00046D22">
        <w:rPr>
          <w:rFonts w:cstheme="minorHAnsi"/>
          <w:sz w:val="24"/>
          <w:szCs w:val="24"/>
        </w:rPr>
        <w:t>με</w:t>
      </w:r>
      <w:r w:rsidR="00A12202">
        <w:rPr>
          <w:rFonts w:cstheme="minorHAnsi"/>
          <w:sz w:val="24"/>
          <w:szCs w:val="24"/>
        </w:rPr>
        <w:t>,</w:t>
      </w:r>
      <w:r w:rsidR="00044BCD" w:rsidRPr="00044BCD">
        <w:rPr>
          <w:rFonts w:cstheme="minorHAnsi"/>
          <w:sz w:val="24"/>
          <w:szCs w:val="24"/>
        </w:rPr>
        <w:t xml:space="preserve"> </w:t>
      </w:r>
      <w:r w:rsidR="00A12202">
        <w:rPr>
          <w:rFonts w:cstheme="minorHAnsi"/>
          <w:sz w:val="24"/>
          <w:szCs w:val="24"/>
        </w:rPr>
        <w:t>επίσης,</w:t>
      </w:r>
      <w:r w:rsidR="00044BCD" w:rsidRPr="00044BCD">
        <w:rPr>
          <w:rFonts w:cstheme="minorHAnsi"/>
          <w:sz w:val="24"/>
          <w:szCs w:val="24"/>
        </w:rPr>
        <w:t xml:space="preserve"> ότι η ενέργεια αυτή είναι αντίθετη με τις διατάξεις των άρθρων 17(6) και 44(2) τ</w:t>
      </w:r>
      <w:r w:rsidR="00046D22">
        <w:rPr>
          <w:rFonts w:cstheme="minorHAnsi"/>
          <w:sz w:val="24"/>
          <w:szCs w:val="24"/>
        </w:rPr>
        <w:t>ου</w:t>
      </w:r>
      <w:r w:rsidR="00044BCD" w:rsidRPr="00044BCD">
        <w:rPr>
          <w:rFonts w:cstheme="minorHAnsi"/>
          <w:sz w:val="24"/>
          <w:szCs w:val="24"/>
        </w:rPr>
        <w:t xml:space="preserve"> περί των Γενικών Αρχών του Διοικητικού Δικαίου Νόμου</w:t>
      </w:r>
      <w:r w:rsidR="00A12202">
        <w:rPr>
          <w:rFonts w:cstheme="minorHAnsi"/>
          <w:sz w:val="24"/>
          <w:szCs w:val="24"/>
        </w:rPr>
        <w:t>,</w:t>
      </w:r>
      <w:r w:rsidR="00044BCD" w:rsidRPr="00044BCD">
        <w:rPr>
          <w:rFonts w:cstheme="minorHAnsi"/>
          <w:sz w:val="24"/>
          <w:szCs w:val="24"/>
        </w:rPr>
        <w:t xml:space="preserve"> οι οποίες διαλαμβάνουν ότι η διοικητική αρμοδιότητα πρέπει να ασκείται από το όργανο στο οποίο έχει ανατεθεί από τον </w:t>
      </w:r>
      <w:r w:rsidR="00717A1C">
        <w:rPr>
          <w:rFonts w:cstheme="minorHAnsi"/>
          <w:sz w:val="24"/>
          <w:szCs w:val="24"/>
        </w:rPr>
        <w:t>Ν</w:t>
      </w:r>
      <w:r w:rsidR="00044BCD" w:rsidRPr="00044BCD">
        <w:rPr>
          <w:rFonts w:cstheme="minorHAnsi"/>
          <w:sz w:val="24"/>
          <w:szCs w:val="24"/>
        </w:rPr>
        <w:t>όμο και ότι δεν είναι επιτρεπτό το αρμόδιο διοικητικό όργανο να υποκαθίσταται ή να κατευθύνεται στην άσκηση της διακριτικής του εξουσίας από άλλο όργανο. Επεσύραμε επίσης την προσοχή στο γεγονός ότι η</w:t>
      </w:r>
      <w:r w:rsidR="00717A1C">
        <w:rPr>
          <w:rFonts w:cstheme="minorHAnsi"/>
          <w:sz w:val="24"/>
          <w:szCs w:val="24"/>
        </w:rPr>
        <w:t xml:space="preserve"> έγκριση του τέως Υπουργού ΓΑΑΠ</w:t>
      </w:r>
      <w:r w:rsidR="00044BCD" w:rsidRPr="00044BCD">
        <w:rPr>
          <w:rFonts w:cstheme="minorHAnsi"/>
          <w:sz w:val="24"/>
          <w:szCs w:val="24"/>
        </w:rPr>
        <w:t xml:space="preserve"> δεν ήταν αιτιολογημένη</w:t>
      </w:r>
      <w:r w:rsidR="00717A1C">
        <w:rPr>
          <w:rFonts w:cstheme="minorHAnsi"/>
          <w:sz w:val="24"/>
          <w:szCs w:val="24"/>
        </w:rPr>
        <w:t>,</w:t>
      </w:r>
      <w:r w:rsidR="00044BCD" w:rsidRPr="00044BCD">
        <w:rPr>
          <w:rFonts w:cstheme="minorHAnsi"/>
          <w:sz w:val="24"/>
          <w:szCs w:val="24"/>
        </w:rPr>
        <w:t xml:space="preserve"> σε αντίθεση</w:t>
      </w:r>
      <w:r w:rsidR="00B501D4">
        <w:rPr>
          <w:rFonts w:cstheme="minorHAnsi"/>
          <w:sz w:val="24"/>
          <w:szCs w:val="24"/>
        </w:rPr>
        <w:t xml:space="preserve"> με τις πρόνοιες των άρθρων 26(1) και 28(1</w:t>
      </w:r>
      <w:r w:rsidR="00044BCD" w:rsidRPr="00044BCD">
        <w:rPr>
          <w:rFonts w:cstheme="minorHAnsi"/>
          <w:sz w:val="24"/>
          <w:szCs w:val="24"/>
        </w:rPr>
        <w:t>) του υπό αναφορά Νόμου. </w:t>
      </w:r>
    </w:p>
    <w:p w:rsidR="00F820D8" w:rsidRDefault="00A15B2A" w:rsidP="00610ED9">
      <w:pPr>
        <w:jc w:val="both"/>
        <w:rPr>
          <w:rFonts w:cstheme="minorHAnsi"/>
          <w:sz w:val="24"/>
          <w:szCs w:val="24"/>
        </w:rPr>
      </w:pPr>
      <w:r>
        <w:rPr>
          <w:rFonts w:cstheme="minorHAnsi"/>
          <w:sz w:val="24"/>
          <w:szCs w:val="24"/>
        </w:rPr>
        <w:t>Επισημαίν</w:t>
      </w:r>
      <w:r w:rsidR="00F820D8">
        <w:rPr>
          <w:rFonts w:cstheme="minorHAnsi"/>
          <w:sz w:val="24"/>
          <w:szCs w:val="24"/>
        </w:rPr>
        <w:t>ουμε</w:t>
      </w:r>
      <w:r>
        <w:rPr>
          <w:rFonts w:cstheme="minorHAnsi"/>
          <w:sz w:val="24"/>
          <w:szCs w:val="24"/>
        </w:rPr>
        <w:t xml:space="preserve"> ότι</w:t>
      </w:r>
      <w:r w:rsidR="00B501D4">
        <w:rPr>
          <w:rFonts w:cstheme="minorHAnsi"/>
          <w:sz w:val="24"/>
          <w:szCs w:val="24"/>
        </w:rPr>
        <w:t>,</w:t>
      </w:r>
      <w:r>
        <w:rPr>
          <w:rFonts w:cstheme="minorHAnsi"/>
          <w:sz w:val="24"/>
          <w:szCs w:val="24"/>
        </w:rPr>
        <w:t xml:space="preserve"> από στοιχεία που</w:t>
      </w:r>
      <w:r w:rsidR="002C0A52">
        <w:rPr>
          <w:rFonts w:cstheme="minorHAnsi"/>
          <w:sz w:val="24"/>
          <w:szCs w:val="24"/>
        </w:rPr>
        <w:t xml:space="preserve"> </w:t>
      </w:r>
      <w:r w:rsidR="00B501D4">
        <w:rPr>
          <w:rFonts w:cstheme="minorHAnsi"/>
          <w:sz w:val="24"/>
          <w:szCs w:val="24"/>
        </w:rPr>
        <w:t>εντοπίσαμε</w:t>
      </w:r>
      <w:r w:rsidR="002C0A52">
        <w:rPr>
          <w:rFonts w:cstheme="minorHAnsi"/>
          <w:sz w:val="24"/>
          <w:szCs w:val="24"/>
        </w:rPr>
        <w:t xml:space="preserve"> </w:t>
      </w:r>
      <w:r w:rsidR="00B501D4">
        <w:rPr>
          <w:rFonts w:cstheme="minorHAnsi"/>
          <w:sz w:val="24"/>
          <w:szCs w:val="24"/>
        </w:rPr>
        <w:t>στο</w:t>
      </w:r>
      <w:r w:rsidR="002C0A52">
        <w:rPr>
          <w:rFonts w:cstheme="minorHAnsi"/>
          <w:sz w:val="24"/>
          <w:szCs w:val="24"/>
        </w:rPr>
        <w:t xml:space="preserve"> διαδίκτυο, </w:t>
      </w:r>
      <w:r w:rsidR="00B501D4">
        <w:rPr>
          <w:rFonts w:cstheme="minorHAnsi"/>
          <w:sz w:val="24"/>
          <w:szCs w:val="24"/>
        </w:rPr>
        <w:t>προκύπτει</w:t>
      </w:r>
      <w:r>
        <w:rPr>
          <w:rFonts w:cstheme="minorHAnsi"/>
          <w:sz w:val="24"/>
          <w:szCs w:val="24"/>
        </w:rPr>
        <w:t xml:space="preserve"> ότι ο ένας εκ των δύο μετόχων της </w:t>
      </w:r>
      <w:r w:rsidR="007B0C17">
        <w:rPr>
          <w:rFonts w:cstheme="minorHAnsi"/>
          <w:sz w:val="24"/>
          <w:szCs w:val="24"/>
        </w:rPr>
        <w:t>Εταιρεία</w:t>
      </w:r>
      <w:r>
        <w:rPr>
          <w:rFonts w:cstheme="minorHAnsi"/>
          <w:sz w:val="24"/>
          <w:szCs w:val="24"/>
        </w:rPr>
        <w:t>ς διετέλεσε Αντιπρόεδρος αγροτικής οργάνωσης, η οποία πρόσκειται στον πολιτικό χώρο από τον οποίο προερχόταν ο τέως Υπουργός ΓΑΑΠ.</w:t>
      </w:r>
      <w:r w:rsidR="006B6353">
        <w:rPr>
          <w:rFonts w:cstheme="minorHAnsi"/>
          <w:sz w:val="24"/>
          <w:szCs w:val="24"/>
        </w:rPr>
        <w:t xml:space="preserve"> </w:t>
      </w:r>
    </w:p>
    <w:p w:rsidR="00F820D8" w:rsidRDefault="00F820D8" w:rsidP="00610ED9">
      <w:pPr>
        <w:rPr>
          <w:rFonts w:cstheme="minorHAnsi"/>
          <w:sz w:val="24"/>
          <w:szCs w:val="24"/>
        </w:rPr>
      </w:pPr>
      <w:r>
        <w:rPr>
          <w:rFonts w:cstheme="minorHAnsi"/>
          <w:sz w:val="24"/>
          <w:szCs w:val="24"/>
        </w:rPr>
        <w:br w:type="page"/>
      </w:r>
    </w:p>
    <w:p w:rsidR="00BD48E1" w:rsidRDefault="007B221F" w:rsidP="00610ED9">
      <w:pPr>
        <w:pStyle w:val="Heading1"/>
        <w:tabs>
          <w:tab w:val="left" w:pos="851"/>
        </w:tabs>
        <w:overflowPunct w:val="0"/>
        <w:autoSpaceDE w:val="0"/>
        <w:autoSpaceDN w:val="0"/>
        <w:adjustRightInd w:val="0"/>
        <w:spacing w:before="120"/>
        <w:textAlignment w:val="baseline"/>
        <w:rPr>
          <w:lang w:val="el-GR"/>
        </w:rPr>
      </w:pPr>
      <w:bookmarkStart w:id="15" w:name="_Toc44237583"/>
      <w:bookmarkEnd w:id="14"/>
      <w:r>
        <w:rPr>
          <w:lang w:val="el-GR"/>
        </w:rPr>
        <w:lastRenderedPageBreak/>
        <w:t>2.</w:t>
      </w:r>
      <w:r>
        <w:rPr>
          <w:lang w:val="el-GR"/>
        </w:rPr>
        <w:tab/>
      </w:r>
      <w:r w:rsidR="00BD48E1" w:rsidRPr="00BD48E1">
        <w:rPr>
          <w:lang w:val="el-GR"/>
        </w:rPr>
        <w:t>Εισαγωγή</w:t>
      </w:r>
      <w:bookmarkEnd w:id="11"/>
      <w:bookmarkEnd w:id="12"/>
      <w:bookmarkEnd w:id="15"/>
    </w:p>
    <w:p w:rsidR="009E089C" w:rsidRPr="003539F2" w:rsidRDefault="009E089C" w:rsidP="00D76C04">
      <w:pPr>
        <w:spacing w:before="120" w:after="0"/>
        <w:jc w:val="both"/>
        <w:rPr>
          <w:spacing w:val="-4"/>
        </w:rPr>
      </w:pPr>
      <w:r w:rsidRPr="003539F2">
        <w:rPr>
          <w:rFonts w:cstheme="minorHAnsi"/>
          <w:spacing w:val="-4"/>
          <w:sz w:val="24"/>
          <w:szCs w:val="24"/>
        </w:rPr>
        <w:t>Σύμφωνα με το άρθρο 14 του περί της Ενιαίας Διαχείρισης Υδάτων Νόμου (Ν.79(Ι)/2010)</w:t>
      </w:r>
      <w:r w:rsidR="007B221F">
        <w:rPr>
          <w:rFonts w:cstheme="minorHAnsi"/>
          <w:spacing w:val="-4"/>
          <w:sz w:val="24"/>
          <w:szCs w:val="24"/>
        </w:rPr>
        <w:t>,</w:t>
      </w:r>
      <w:r w:rsidRPr="003539F2">
        <w:rPr>
          <w:rFonts w:cstheme="minorHAnsi"/>
          <w:spacing w:val="-4"/>
          <w:sz w:val="24"/>
          <w:szCs w:val="24"/>
        </w:rPr>
        <w:t xml:space="preserve"> κανένα πρόσωπο δεν λαμβάνει, χρησιμοποιεί ή αξιοποιεί νερά που αποτελούν ιδιοκτησία της Δημοκρατίας ή παίρνει μέτρα για τη λήψη, τη χρησιμοποίηση ή την αξιοποίησή τους, εκτός αν έχει προηγουμένως εξασφαλίσει σχετική γραπτή άδεια από τον Διευθυντή του </w:t>
      </w:r>
      <w:r w:rsidR="007B221F">
        <w:rPr>
          <w:rFonts w:cstheme="minorHAnsi"/>
          <w:spacing w:val="-4"/>
          <w:sz w:val="24"/>
          <w:szCs w:val="24"/>
        </w:rPr>
        <w:t>ΤΑΥ</w:t>
      </w:r>
      <w:r w:rsidR="00717A1C">
        <w:rPr>
          <w:rFonts w:cstheme="minorHAnsi"/>
          <w:spacing w:val="-4"/>
          <w:sz w:val="24"/>
          <w:szCs w:val="24"/>
        </w:rPr>
        <w:t>,</w:t>
      </w:r>
      <w:r w:rsidR="007B221F">
        <w:rPr>
          <w:rFonts w:cstheme="minorHAnsi"/>
          <w:spacing w:val="-4"/>
          <w:sz w:val="24"/>
          <w:szCs w:val="24"/>
        </w:rPr>
        <w:t xml:space="preserve"> δυνάμει του υπό αναφορά Νόμου, </w:t>
      </w:r>
      <w:r w:rsidRPr="003539F2">
        <w:rPr>
          <w:rFonts w:cstheme="minorHAnsi"/>
          <w:spacing w:val="-4"/>
          <w:sz w:val="24"/>
          <w:szCs w:val="24"/>
        </w:rPr>
        <w:t xml:space="preserve">ή κατόπιν γραπτής συγκατάθεσής του. </w:t>
      </w:r>
      <w:r w:rsidR="007B221F">
        <w:rPr>
          <w:rFonts w:cstheme="minorHAnsi"/>
          <w:spacing w:val="-4"/>
          <w:sz w:val="24"/>
          <w:szCs w:val="24"/>
        </w:rPr>
        <w:t>Επίσης,</w:t>
      </w:r>
      <w:r w:rsidRPr="003539F2">
        <w:rPr>
          <w:rFonts w:cstheme="minorHAnsi"/>
          <w:spacing w:val="-4"/>
          <w:sz w:val="24"/>
          <w:szCs w:val="24"/>
        </w:rPr>
        <w:t xml:space="preserve"> το</w:t>
      </w:r>
      <w:r w:rsidR="00717A1C">
        <w:rPr>
          <w:rFonts w:cstheme="minorHAnsi"/>
          <w:spacing w:val="-4"/>
          <w:sz w:val="24"/>
          <w:szCs w:val="24"/>
        </w:rPr>
        <w:t xml:space="preserve"> άρθρο 86 του υπό αναφορά Νόμου</w:t>
      </w:r>
      <w:r w:rsidRPr="003539F2">
        <w:rPr>
          <w:rFonts w:cstheme="minorHAnsi"/>
          <w:spacing w:val="-4"/>
          <w:sz w:val="24"/>
          <w:szCs w:val="24"/>
        </w:rPr>
        <w:t xml:space="preserve"> προνοεί για τη δυνατότητα κάθε ενδιαφερόμενου να προσβάλει απόφαση του Διευθυντή του ΤΑΥ</w:t>
      </w:r>
      <w:r w:rsidR="007B221F">
        <w:rPr>
          <w:rFonts w:cstheme="minorHAnsi"/>
          <w:spacing w:val="-4"/>
          <w:sz w:val="24"/>
          <w:szCs w:val="24"/>
        </w:rPr>
        <w:t>,</w:t>
      </w:r>
      <w:r w:rsidRPr="003539F2">
        <w:rPr>
          <w:rFonts w:cstheme="minorHAnsi"/>
          <w:spacing w:val="-4"/>
          <w:sz w:val="24"/>
          <w:szCs w:val="24"/>
        </w:rPr>
        <w:t xml:space="preserve"> με έγγραφη προσφυγή του στον Υπουργό </w:t>
      </w:r>
      <w:r w:rsidR="007B221F">
        <w:rPr>
          <w:rFonts w:cstheme="minorHAnsi"/>
          <w:spacing w:val="-4"/>
          <w:sz w:val="24"/>
          <w:szCs w:val="24"/>
        </w:rPr>
        <w:t>ΓΑΑΠ</w:t>
      </w:r>
      <w:r w:rsidRPr="003539F2">
        <w:rPr>
          <w:rFonts w:cstheme="minorHAnsi"/>
          <w:spacing w:val="-4"/>
          <w:sz w:val="24"/>
          <w:szCs w:val="24"/>
        </w:rPr>
        <w:t>, ο οποίος θα πρέπει να την εξετάσει χωρίς καθυστέρηση.</w:t>
      </w:r>
    </w:p>
    <w:p w:rsidR="008A59A6" w:rsidRPr="008A59A6" w:rsidRDefault="008A59A6" w:rsidP="00D76C04">
      <w:pPr>
        <w:spacing w:before="120" w:after="0"/>
        <w:jc w:val="both"/>
        <w:rPr>
          <w:sz w:val="24"/>
          <w:szCs w:val="24"/>
        </w:rPr>
      </w:pPr>
      <w:r w:rsidRPr="008A59A6">
        <w:rPr>
          <w:sz w:val="24"/>
          <w:szCs w:val="24"/>
        </w:rPr>
        <w:t xml:space="preserve">Η Υπηρεσία </w:t>
      </w:r>
      <w:r w:rsidR="007B221F">
        <w:rPr>
          <w:sz w:val="24"/>
          <w:szCs w:val="24"/>
        </w:rPr>
        <w:t>μας,</w:t>
      </w:r>
      <w:r w:rsidRPr="008A59A6">
        <w:rPr>
          <w:sz w:val="24"/>
          <w:szCs w:val="24"/>
        </w:rPr>
        <w:t xml:space="preserve"> αντιλαμβανόμενη τη σημασία της ορθολογιστικής διαχείρισης των υδάτινων πόρων της Κύπρου, διενήργησε μέχρι σήμερα</w:t>
      </w:r>
      <w:r w:rsidR="007B221F">
        <w:rPr>
          <w:sz w:val="24"/>
          <w:szCs w:val="24"/>
        </w:rPr>
        <w:t xml:space="preserve"> αρκετούς σχετικούς</w:t>
      </w:r>
      <w:r w:rsidRPr="008A59A6">
        <w:rPr>
          <w:sz w:val="24"/>
          <w:szCs w:val="24"/>
        </w:rPr>
        <w:t xml:space="preserve"> ελέγχους και προέβη σε συστάσεις και επισημάνσεις</w:t>
      </w:r>
      <w:r w:rsidR="008A448B">
        <w:rPr>
          <w:sz w:val="24"/>
          <w:szCs w:val="24"/>
        </w:rPr>
        <w:t>,</w:t>
      </w:r>
      <w:r w:rsidRPr="008A59A6">
        <w:rPr>
          <w:sz w:val="24"/>
          <w:szCs w:val="24"/>
        </w:rPr>
        <w:t xml:space="preserve"> </w:t>
      </w:r>
      <w:r w:rsidR="007B221F">
        <w:rPr>
          <w:sz w:val="24"/>
          <w:szCs w:val="24"/>
        </w:rPr>
        <w:t>που αποσκοπούσαν στη βελτίωση της διαχείρισής τους</w:t>
      </w:r>
      <w:r w:rsidRPr="008A59A6">
        <w:rPr>
          <w:sz w:val="24"/>
          <w:szCs w:val="24"/>
        </w:rPr>
        <w:t xml:space="preserve">, έτσι ώστε αυτή να διενεργείται με τρόπο αποτελεσματικό, οικονομικό, αποδοτικό και με σεβασμό προς το περιβάλλον και </w:t>
      </w:r>
      <w:r w:rsidR="007B221F">
        <w:rPr>
          <w:sz w:val="24"/>
          <w:szCs w:val="24"/>
        </w:rPr>
        <w:t>την αειφορία. Ένα από τα σημαντικά ευρήματα διαχειριστικού ελέγχου της Υ</w:t>
      </w:r>
      <w:r w:rsidR="008A448B">
        <w:rPr>
          <w:sz w:val="24"/>
          <w:szCs w:val="24"/>
        </w:rPr>
        <w:t>πηρεσίας μας, αφορούσε στον ελλ</w:t>
      </w:r>
      <w:r w:rsidR="007B221F">
        <w:rPr>
          <w:sz w:val="24"/>
          <w:szCs w:val="24"/>
        </w:rPr>
        <w:t xml:space="preserve">ιπή έλεγχο της </w:t>
      </w:r>
      <w:r w:rsidRPr="008A59A6">
        <w:rPr>
          <w:sz w:val="24"/>
          <w:szCs w:val="24"/>
        </w:rPr>
        <w:t xml:space="preserve">τήρησης των όρων υδροληψίας από τις γεωτρήσεις και γενικά του νερού που παρέχεται για άρδευση. </w:t>
      </w:r>
    </w:p>
    <w:p w:rsidR="00F9122C" w:rsidRPr="002A4914" w:rsidRDefault="008A59A6" w:rsidP="00D76C04">
      <w:pPr>
        <w:spacing w:before="120" w:after="0"/>
        <w:jc w:val="both"/>
        <w:rPr>
          <w:rFonts w:eastAsia="Times New Roman" w:cstheme="minorHAnsi"/>
          <w:sz w:val="24"/>
          <w:szCs w:val="24"/>
        </w:rPr>
      </w:pPr>
      <w:r w:rsidRPr="008A59A6">
        <w:rPr>
          <w:sz w:val="24"/>
          <w:szCs w:val="24"/>
        </w:rPr>
        <w:t>Λαμβάνοντας υπόψη τα πιο πάνω,</w:t>
      </w:r>
      <w:r w:rsidR="00E47BED">
        <w:rPr>
          <w:sz w:val="24"/>
          <w:szCs w:val="24"/>
        </w:rPr>
        <w:t xml:space="preserve"> η Υπηρεσία μας αποφάσισε τη </w:t>
      </w:r>
      <w:r w:rsidRPr="008A59A6">
        <w:rPr>
          <w:sz w:val="24"/>
          <w:szCs w:val="24"/>
        </w:rPr>
        <w:t xml:space="preserve">διερεύνηση </w:t>
      </w:r>
      <w:r w:rsidR="00F9122C">
        <w:rPr>
          <w:sz w:val="24"/>
          <w:szCs w:val="24"/>
        </w:rPr>
        <w:t xml:space="preserve">γραπτών </w:t>
      </w:r>
      <w:r w:rsidRPr="008A59A6">
        <w:rPr>
          <w:sz w:val="24"/>
          <w:szCs w:val="24"/>
        </w:rPr>
        <w:t xml:space="preserve">καταγγελιών που υποβλήθηκαν κατά τα έτη 2017 και 2018 </w:t>
      </w:r>
      <w:r w:rsidR="00E47BED">
        <w:rPr>
          <w:sz w:val="24"/>
          <w:szCs w:val="24"/>
        </w:rPr>
        <w:t>που</w:t>
      </w:r>
      <w:r w:rsidRPr="008A59A6">
        <w:rPr>
          <w:sz w:val="24"/>
          <w:szCs w:val="24"/>
        </w:rPr>
        <w:t xml:space="preserve"> </w:t>
      </w:r>
      <w:r w:rsidR="00F9122C" w:rsidRPr="002A4914">
        <w:rPr>
          <w:rFonts w:eastAsia="Times New Roman" w:cstheme="minorHAnsi"/>
          <w:sz w:val="24"/>
          <w:szCs w:val="24"/>
        </w:rPr>
        <w:t xml:space="preserve">αφορούσαν </w:t>
      </w:r>
      <w:r w:rsidR="0013357D">
        <w:rPr>
          <w:rFonts w:eastAsia="Times New Roman" w:cstheme="minorHAnsi"/>
          <w:sz w:val="24"/>
          <w:szCs w:val="24"/>
        </w:rPr>
        <w:t xml:space="preserve">στον </w:t>
      </w:r>
      <w:r w:rsidR="00973920">
        <w:rPr>
          <w:rFonts w:eastAsia="Times New Roman" w:cstheme="minorHAnsi"/>
          <w:sz w:val="24"/>
          <w:szCs w:val="24"/>
        </w:rPr>
        <w:t>ελλιπή</w:t>
      </w:r>
      <w:r w:rsidR="0013357D">
        <w:rPr>
          <w:rFonts w:eastAsia="Times New Roman" w:cstheme="minorHAnsi"/>
          <w:sz w:val="24"/>
          <w:szCs w:val="24"/>
        </w:rPr>
        <w:t xml:space="preserve"> έλεγχο ή και την ευνοϊκή μεταχείριση της </w:t>
      </w:r>
      <w:r w:rsidR="007B0C17">
        <w:rPr>
          <w:rFonts w:eastAsia="Times New Roman" w:cstheme="minorHAnsi"/>
          <w:sz w:val="24"/>
          <w:szCs w:val="24"/>
        </w:rPr>
        <w:t>Εταιρεία</w:t>
      </w:r>
      <w:r w:rsidR="0013357D">
        <w:rPr>
          <w:rFonts w:eastAsia="Times New Roman" w:cstheme="minorHAnsi"/>
          <w:sz w:val="24"/>
          <w:szCs w:val="24"/>
        </w:rPr>
        <w:t>ς</w:t>
      </w:r>
      <w:r w:rsidR="002C0A52">
        <w:rPr>
          <w:rFonts w:eastAsia="Times New Roman" w:cstheme="minorHAnsi"/>
          <w:sz w:val="24"/>
          <w:szCs w:val="24"/>
        </w:rPr>
        <w:t>,</w:t>
      </w:r>
      <w:r w:rsidR="0013357D">
        <w:rPr>
          <w:rFonts w:eastAsia="Times New Roman" w:cstheme="minorHAnsi"/>
          <w:sz w:val="24"/>
          <w:szCs w:val="24"/>
        </w:rPr>
        <w:t xml:space="preserve"> σε σχέση με </w:t>
      </w:r>
      <w:r w:rsidR="002C0A52">
        <w:rPr>
          <w:rFonts w:eastAsia="Times New Roman" w:cstheme="minorHAnsi"/>
          <w:sz w:val="24"/>
          <w:szCs w:val="24"/>
        </w:rPr>
        <w:t xml:space="preserve">σημαντικές υπερβάσεις </w:t>
      </w:r>
      <w:r w:rsidR="000F5680">
        <w:rPr>
          <w:rFonts w:eastAsia="Times New Roman" w:cstheme="minorHAnsi"/>
          <w:sz w:val="24"/>
          <w:szCs w:val="24"/>
        </w:rPr>
        <w:t>των εγκεκριμένων ποσοτήτων άντλησης νερού από</w:t>
      </w:r>
      <w:r w:rsidR="0013357D">
        <w:rPr>
          <w:rFonts w:eastAsia="Times New Roman" w:cstheme="minorHAnsi"/>
          <w:sz w:val="24"/>
          <w:szCs w:val="24"/>
        </w:rPr>
        <w:t xml:space="preserve"> αδειοδοτημένες γεωτρήσεις της, την παραχώρηση έγκρισης για μεταφο</w:t>
      </w:r>
      <w:r w:rsidR="00717A1C">
        <w:rPr>
          <w:rFonts w:eastAsia="Times New Roman" w:cstheme="minorHAnsi"/>
          <w:sz w:val="24"/>
          <w:szCs w:val="24"/>
        </w:rPr>
        <w:t>ρά νερού από το φράγμα Λευκάρων</w:t>
      </w:r>
      <w:r w:rsidR="0013357D">
        <w:rPr>
          <w:rFonts w:eastAsia="Times New Roman" w:cstheme="minorHAnsi"/>
          <w:sz w:val="24"/>
          <w:szCs w:val="24"/>
        </w:rPr>
        <w:t xml:space="preserve"> για άρδευση φυτειών εκτός της αρδευτικής περιοχής που καλύπτει το φράγμα και την παράνομη σύνδεση παροχής νερού.</w:t>
      </w:r>
    </w:p>
    <w:p w:rsidR="0083519A" w:rsidRDefault="0083519A" w:rsidP="00610ED9">
      <w:pPr>
        <w:spacing w:before="120" w:after="0"/>
        <w:jc w:val="both"/>
        <w:rPr>
          <w:highlight w:val="yellow"/>
        </w:rPr>
      </w:pPr>
      <w:r>
        <w:rPr>
          <w:highlight w:val="yellow"/>
        </w:rPr>
        <w:br w:type="page"/>
      </w:r>
    </w:p>
    <w:p w:rsidR="00BD48E1" w:rsidRPr="00BD48E1" w:rsidRDefault="00F2323E" w:rsidP="00610ED9">
      <w:pPr>
        <w:pStyle w:val="Heading1"/>
        <w:tabs>
          <w:tab w:val="left" w:pos="851"/>
        </w:tabs>
        <w:overflowPunct w:val="0"/>
        <w:autoSpaceDE w:val="0"/>
        <w:autoSpaceDN w:val="0"/>
        <w:adjustRightInd w:val="0"/>
        <w:spacing w:before="120"/>
        <w:textAlignment w:val="baseline"/>
        <w:rPr>
          <w:lang w:val="el-GR"/>
        </w:rPr>
      </w:pPr>
      <w:bookmarkStart w:id="16" w:name="_Toc3379645"/>
      <w:bookmarkStart w:id="17" w:name="_Toc16575938"/>
      <w:bookmarkStart w:id="18" w:name="_Toc29908461"/>
      <w:bookmarkStart w:id="19" w:name="_Toc30577527"/>
      <w:bookmarkStart w:id="20" w:name="_Toc44237584"/>
      <w:r>
        <w:rPr>
          <w:lang w:val="el-GR"/>
        </w:rPr>
        <w:lastRenderedPageBreak/>
        <w:t>3.</w:t>
      </w:r>
      <w:r>
        <w:rPr>
          <w:lang w:val="el-GR"/>
        </w:rPr>
        <w:tab/>
      </w:r>
      <w:r w:rsidR="00BD48E1" w:rsidRPr="00BD48E1">
        <w:rPr>
          <w:lang w:val="el-GR"/>
        </w:rPr>
        <w:t xml:space="preserve">Σκοπός του  </w:t>
      </w:r>
      <w:r w:rsidR="00681DCD">
        <w:rPr>
          <w:lang w:val="el-GR"/>
        </w:rPr>
        <w:t>ε</w:t>
      </w:r>
      <w:r w:rsidR="00BD48E1" w:rsidRPr="00BD48E1">
        <w:rPr>
          <w:lang w:val="el-GR"/>
        </w:rPr>
        <w:t>λέγχου</w:t>
      </w:r>
      <w:bookmarkEnd w:id="16"/>
      <w:bookmarkEnd w:id="17"/>
      <w:r w:rsidR="00BD48E1" w:rsidRPr="00BD48E1">
        <w:rPr>
          <w:lang w:val="el-GR"/>
        </w:rPr>
        <w:t xml:space="preserve"> και </w:t>
      </w:r>
      <w:r w:rsidR="00681DCD">
        <w:rPr>
          <w:lang w:val="el-GR"/>
        </w:rPr>
        <w:t>μ</w:t>
      </w:r>
      <w:r w:rsidR="00BD48E1" w:rsidRPr="00BD48E1">
        <w:rPr>
          <w:lang w:val="el-GR"/>
        </w:rPr>
        <w:t>εθοδολογία</w:t>
      </w:r>
      <w:bookmarkEnd w:id="18"/>
      <w:bookmarkEnd w:id="19"/>
      <w:bookmarkEnd w:id="20"/>
    </w:p>
    <w:p w:rsidR="00BD48E1" w:rsidRPr="00BD48E1" w:rsidRDefault="00F2323E" w:rsidP="00610ED9">
      <w:pPr>
        <w:pStyle w:val="Heading2"/>
        <w:keepNext w:val="0"/>
        <w:keepLines w:val="0"/>
        <w:tabs>
          <w:tab w:val="left" w:pos="851"/>
        </w:tabs>
        <w:overflowPunct w:val="0"/>
        <w:autoSpaceDE w:val="0"/>
        <w:autoSpaceDN w:val="0"/>
        <w:adjustRightInd w:val="0"/>
        <w:spacing w:before="120"/>
        <w:jc w:val="both"/>
        <w:textAlignment w:val="baseline"/>
      </w:pPr>
      <w:bookmarkStart w:id="21" w:name="_Toc29908462"/>
      <w:bookmarkStart w:id="22" w:name="_Toc30577528"/>
      <w:bookmarkStart w:id="23" w:name="_Toc44237585"/>
      <w:r>
        <w:t>3.1</w:t>
      </w:r>
      <w:r>
        <w:tab/>
      </w:r>
      <w:r w:rsidR="00BD48E1">
        <w:t xml:space="preserve">Θεσμικό </w:t>
      </w:r>
      <w:r w:rsidR="00681DCD">
        <w:t>π</w:t>
      </w:r>
      <w:r w:rsidR="00BD48E1">
        <w:t xml:space="preserve">λαίσιο </w:t>
      </w:r>
      <w:bookmarkEnd w:id="21"/>
      <w:r w:rsidR="00054240">
        <w:t>αρμοδιοτήτων Γενικού Ελεγκτή</w:t>
      </w:r>
      <w:bookmarkEnd w:id="22"/>
      <w:bookmarkEnd w:id="23"/>
    </w:p>
    <w:p w:rsidR="00BD48E1" w:rsidRPr="005D6D30" w:rsidRDefault="00BD48E1" w:rsidP="00610ED9">
      <w:pPr>
        <w:spacing w:before="120" w:after="0"/>
        <w:jc w:val="both"/>
        <w:rPr>
          <w:sz w:val="24"/>
          <w:szCs w:val="24"/>
        </w:rPr>
      </w:pPr>
      <w:r w:rsidRPr="005D6D30">
        <w:rPr>
          <w:sz w:val="24"/>
          <w:szCs w:val="24"/>
        </w:rPr>
        <w:t>Ο έλεγχος διενεργήθηκε στο πλαίσιο των συνταγματικών αρμοδιοτήτων του Γενικού Ελεγκτή της Δημοκρατίας και των προνοιών του περί της Δημοσιονομικής Ευθύνης και του Δημοσιονομικού Πλαισίου Νόμου (Ν.20(I)/2014).</w:t>
      </w:r>
    </w:p>
    <w:p w:rsidR="00BD48E1" w:rsidRPr="001C305D" w:rsidRDefault="00BD48E1" w:rsidP="00610ED9">
      <w:pPr>
        <w:spacing w:before="120" w:after="0"/>
        <w:jc w:val="both"/>
        <w:rPr>
          <w:sz w:val="24"/>
          <w:szCs w:val="24"/>
        </w:rPr>
      </w:pPr>
      <w:r w:rsidRPr="005D6D30">
        <w:rPr>
          <w:sz w:val="24"/>
          <w:szCs w:val="24"/>
        </w:rPr>
        <w:t>Το άρθρο 116 του Συντάγματος της Κυπριακής Δημοκρατίας ορίζει ότι ο Γενικός Ελεγκτής ελέγχει</w:t>
      </w:r>
      <w:r w:rsidR="00040CE5" w:rsidRPr="00040CE5">
        <w:rPr>
          <w:sz w:val="24"/>
          <w:szCs w:val="24"/>
        </w:rPr>
        <w:t>,</w:t>
      </w:r>
      <w:r w:rsidRPr="005D6D30">
        <w:rPr>
          <w:sz w:val="24"/>
          <w:szCs w:val="24"/>
        </w:rPr>
        <w:t xml:space="preserve"> εν ονόματι της Δημοκρατίας</w:t>
      </w:r>
      <w:r w:rsidR="00040CE5" w:rsidRPr="00040CE5">
        <w:rPr>
          <w:sz w:val="24"/>
          <w:szCs w:val="24"/>
        </w:rPr>
        <w:t>,</w:t>
      </w:r>
      <w:r w:rsidRPr="005D6D30">
        <w:rPr>
          <w:sz w:val="24"/>
          <w:szCs w:val="24"/>
        </w:rPr>
        <w:t xml:space="preserve"> όλες τις εισπράξεις και πληρωμές και όλους τους λογαριασμούς χρηματικών διαθεσίμων και άλλου ενεργητικού ή άλλων υποχρεώσεων που αναλαμβάνει η Δημοκρατία ή που δημιουργούνται για λογαριασμό της. Για το</w:t>
      </w:r>
      <w:r w:rsidR="009338E4">
        <w:rPr>
          <w:sz w:val="24"/>
          <w:szCs w:val="24"/>
        </w:rPr>
        <w:t>ν</w:t>
      </w:r>
      <w:r w:rsidRPr="005D6D30">
        <w:rPr>
          <w:sz w:val="24"/>
          <w:szCs w:val="24"/>
        </w:rPr>
        <w:t xml:space="preserve"> σκοπό αυτό, ο Γενικός Ελεγκτής έχει δικαίωμα να επιθεωρεί και να ελέγχει όλα τα σχετικά βιβλία, αρχεία και καταστάσεις, καθώς και τους χώρους όπου φυλάγεται το πιο πάνω ενεργητικό. Επίσης, ο Γενικός Ελεγκτής ασκεί κάθε άλλη εξουσία ή εκτελεί οποιαδήποτε άλλα καθήκοντα ή υποχρεώσεις που καθορίζονται ή του αναθέτονται δια Νόμου.</w:t>
      </w:r>
    </w:p>
    <w:p w:rsidR="00C208E0" w:rsidRPr="00C208E0" w:rsidRDefault="00283005" w:rsidP="00610ED9">
      <w:pPr>
        <w:spacing w:before="120" w:after="0"/>
        <w:jc w:val="both"/>
        <w:rPr>
          <w:sz w:val="24"/>
          <w:szCs w:val="24"/>
        </w:rPr>
      </w:pPr>
      <w:r>
        <w:rPr>
          <w:sz w:val="24"/>
          <w:szCs w:val="24"/>
        </w:rPr>
        <w:t>Τ</w:t>
      </w:r>
      <w:r w:rsidR="00C208E0">
        <w:rPr>
          <w:sz w:val="24"/>
          <w:szCs w:val="24"/>
        </w:rPr>
        <w:t>α ύδατα</w:t>
      </w:r>
      <w:r w:rsidR="009338E4">
        <w:rPr>
          <w:sz w:val="24"/>
          <w:szCs w:val="24"/>
        </w:rPr>
        <w:t xml:space="preserve"> που αποθηκεύονται στα φράγματα</w:t>
      </w:r>
      <w:r w:rsidR="00C208E0">
        <w:rPr>
          <w:sz w:val="24"/>
          <w:szCs w:val="24"/>
        </w:rPr>
        <w:t xml:space="preserve"> ανήκουν στη Δημοκρατία και συνιστούν στοιχε</w:t>
      </w:r>
      <w:r w:rsidR="00206DC8">
        <w:rPr>
          <w:sz w:val="24"/>
          <w:szCs w:val="24"/>
        </w:rPr>
        <w:t xml:space="preserve">ίο </w:t>
      </w:r>
      <w:r w:rsidR="009338E4">
        <w:rPr>
          <w:sz w:val="24"/>
          <w:szCs w:val="24"/>
        </w:rPr>
        <w:t xml:space="preserve">του </w:t>
      </w:r>
      <w:r w:rsidR="00206DC8">
        <w:rPr>
          <w:sz w:val="24"/>
          <w:szCs w:val="24"/>
        </w:rPr>
        <w:t>ενεργητικού</w:t>
      </w:r>
      <w:r w:rsidR="00FC19B2">
        <w:rPr>
          <w:sz w:val="24"/>
          <w:szCs w:val="24"/>
        </w:rPr>
        <w:t xml:space="preserve"> της</w:t>
      </w:r>
      <w:r w:rsidR="00206DC8">
        <w:rPr>
          <w:sz w:val="24"/>
          <w:szCs w:val="24"/>
        </w:rPr>
        <w:t>, ενώ σύμφωνα με το άρθρο 23(1) του Συντάγματος, διαφυλάσσεται και το δικαίωμα της Δημοκρατίας επί των υπόγειων υδάτων</w:t>
      </w:r>
      <w:r w:rsidR="00E6560C">
        <w:rPr>
          <w:sz w:val="24"/>
          <w:szCs w:val="24"/>
        </w:rPr>
        <w:t>.</w:t>
      </w:r>
    </w:p>
    <w:p w:rsidR="00BD48E1" w:rsidRPr="005D6D30" w:rsidRDefault="00BD48E1" w:rsidP="00610ED9">
      <w:pPr>
        <w:spacing w:before="120" w:after="0"/>
        <w:jc w:val="both"/>
        <w:rPr>
          <w:sz w:val="24"/>
          <w:szCs w:val="24"/>
        </w:rPr>
      </w:pPr>
      <w:r w:rsidRPr="005D6D30">
        <w:rPr>
          <w:sz w:val="24"/>
          <w:szCs w:val="24"/>
        </w:rPr>
        <w:t>Σύμφωνα με το άρθρο 81 του περί της Δημοσιονομικής Ευθύνης και του Δημοσιονομικού Πλαισίου Νόμου (Ν.20(I)/2014), ο Γενικός Ελεγκτής διεξάγει τον εξωτερικό έλεγχο των λογαριασμών της Δημοκρατίας.</w:t>
      </w:r>
    </w:p>
    <w:p w:rsidR="002D2328" w:rsidRPr="00D76C04" w:rsidRDefault="002D2328" w:rsidP="00610ED9">
      <w:pPr>
        <w:spacing w:before="120" w:after="0"/>
        <w:jc w:val="both"/>
        <w:rPr>
          <w:sz w:val="24"/>
          <w:szCs w:val="24"/>
        </w:rPr>
      </w:pPr>
      <w:r w:rsidRPr="00D76C04">
        <w:rPr>
          <w:sz w:val="24"/>
          <w:szCs w:val="24"/>
        </w:rPr>
        <w:t xml:space="preserve">Σύμφωνα με τον περί της Λογιστικής και Δημοσιονομικής Διαχείρισης και </w:t>
      </w:r>
      <w:r w:rsidR="00973920" w:rsidRPr="00D76C04">
        <w:rPr>
          <w:sz w:val="24"/>
          <w:szCs w:val="24"/>
        </w:rPr>
        <w:t xml:space="preserve">περί του </w:t>
      </w:r>
      <w:r w:rsidRPr="00D76C04">
        <w:rPr>
          <w:sz w:val="24"/>
          <w:szCs w:val="24"/>
        </w:rPr>
        <w:t xml:space="preserve">Χρηματοοικονομικού Ελέγχου της Δημοκρατίας Νόμο (Ν.38(Ι)/2014), ο ελέγχων λειτουργός κάθε </w:t>
      </w:r>
      <w:r w:rsidR="009338E4">
        <w:rPr>
          <w:sz w:val="24"/>
          <w:szCs w:val="24"/>
        </w:rPr>
        <w:t>Κ</w:t>
      </w:r>
      <w:r w:rsidRPr="00D76C04">
        <w:rPr>
          <w:sz w:val="24"/>
          <w:szCs w:val="24"/>
        </w:rPr>
        <w:t xml:space="preserve">ονδυλίου οφείλει να διασφαλίσει την ορθότητα και νομιμότητα των εισπράξεων και πληρωμών και την αποτελεσματικότητα, αποδοτικότητα και οικονομία της υλοποίησης τού οικείου </w:t>
      </w:r>
      <w:r w:rsidR="009338E4">
        <w:rPr>
          <w:sz w:val="24"/>
          <w:szCs w:val="24"/>
        </w:rPr>
        <w:t>Π</w:t>
      </w:r>
      <w:r w:rsidRPr="00D76C04">
        <w:rPr>
          <w:sz w:val="24"/>
          <w:szCs w:val="24"/>
        </w:rPr>
        <w:t>ροϋπολογισμού</w:t>
      </w:r>
      <w:r w:rsidR="0013357D" w:rsidRPr="00D76C04">
        <w:rPr>
          <w:sz w:val="24"/>
          <w:szCs w:val="24"/>
        </w:rPr>
        <w:t>,</w:t>
      </w:r>
      <w:r w:rsidRPr="00D76C04">
        <w:rPr>
          <w:sz w:val="24"/>
          <w:szCs w:val="24"/>
        </w:rPr>
        <w:t xml:space="preserve"> στη βάση των αρχών της χρηστής χρηματοοικονομικής διαχείρισης (άρθρα 7(1) και 8). </w:t>
      </w:r>
    </w:p>
    <w:p w:rsidR="00973920" w:rsidRDefault="00BD48E1" w:rsidP="00610ED9">
      <w:pPr>
        <w:spacing w:before="120" w:after="0"/>
        <w:jc w:val="both"/>
        <w:rPr>
          <w:sz w:val="24"/>
          <w:szCs w:val="24"/>
        </w:rPr>
      </w:pPr>
      <w:r w:rsidRPr="0083519A">
        <w:rPr>
          <w:sz w:val="24"/>
          <w:szCs w:val="24"/>
        </w:rPr>
        <w:t>Για τον σκοπό αυτό, η Ελεγκτική Υπηρεσία προχωρεί σε οικονομικούς και διαχειριστικούς ελέγχους, όπως και ελέγχους συμμόρφωσης Υπουργείων, Τμημάτων και Υπηρεσιών της Δημόσιας Υπηρεσίας</w:t>
      </w:r>
      <w:r w:rsidR="006C5362" w:rsidRPr="0083519A">
        <w:rPr>
          <w:sz w:val="24"/>
          <w:szCs w:val="24"/>
        </w:rPr>
        <w:t xml:space="preserve"> και του ευρύτερου δημόσιου τομέα</w:t>
      </w:r>
      <w:r w:rsidRPr="0083519A">
        <w:rPr>
          <w:sz w:val="24"/>
          <w:szCs w:val="24"/>
        </w:rPr>
        <w:t>.</w:t>
      </w:r>
    </w:p>
    <w:p w:rsidR="00D76C04" w:rsidRDefault="00973920" w:rsidP="00610ED9">
      <w:pPr>
        <w:spacing w:before="120" w:after="0"/>
        <w:jc w:val="both"/>
        <w:rPr>
          <w:sz w:val="24"/>
        </w:rPr>
      </w:pPr>
      <w:r w:rsidRPr="00EE5E73">
        <w:rPr>
          <w:sz w:val="24"/>
        </w:rPr>
        <w:t>Ο περί της Καταθέσεως Στοιχείων και Πληροφοριών στον Γενικό Ελεγκτή της Δημοκρατίας Νόμος (Ν.113(Ι)/2002) παρέχει σαφείς εξουσίες στον Γενικό Ελεγκτή να ζητά στοιχεία σε οποιαδήποτε μορφή, περιλαμβανομένης και της ηλεκτρονικής μορφής, επεξηγήσεις και πληροφορίες, γραπτές ή προφορικές</w:t>
      </w:r>
      <w:r w:rsidR="009338E4">
        <w:rPr>
          <w:sz w:val="24"/>
        </w:rPr>
        <w:t>,</w:t>
      </w:r>
      <w:r w:rsidRPr="00EE5E73">
        <w:rPr>
          <w:sz w:val="24"/>
        </w:rPr>
        <w:t xml:space="preserve"> που κατά την κρίση του μπορούν να τον υποβοηθήσουν στην εκτέλεση του έργου του.</w:t>
      </w:r>
    </w:p>
    <w:p w:rsidR="00D76C04" w:rsidRDefault="00D76C04">
      <w:pPr>
        <w:rPr>
          <w:sz w:val="24"/>
        </w:rPr>
      </w:pPr>
      <w:r>
        <w:rPr>
          <w:sz w:val="24"/>
        </w:rPr>
        <w:br w:type="page"/>
      </w:r>
    </w:p>
    <w:p w:rsidR="00BD48E1" w:rsidRPr="00D76C04" w:rsidRDefault="00F2323E" w:rsidP="00610ED9">
      <w:pPr>
        <w:pStyle w:val="Heading2"/>
        <w:keepLines w:val="0"/>
        <w:tabs>
          <w:tab w:val="left" w:pos="851"/>
        </w:tabs>
        <w:overflowPunct w:val="0"/>
        <w:autoSpaceDE w:val="0"/>
        <w:autoSpaceDN w:val="0"/>
        <w:adjustRightInd w:val="0"/>
        <w:spacing w:before="120"/>
        <w:jc w:val="both"/>
        <w:textAlignment w:val="baseline"/>
      </w:pPr>
      <w:bookmarkStart w:id="24" w:name="_Toc29908463"/>
      <w:bookmarkStart w:id="25" w:name="_Toc30577529"/>
      <w:bookmarkStart w:id="26" w:name="_Toc44237586"/>
      <w:r w:rsidRPr="00D76C04">
        <w:lastRenderedPageBreak/>
        <w:t>3.2</w:t>
      </w:r>
      <w:r w:rsidRPr="00D76C04">
        <w:tab/>
      </w:r>
      <w:r w:rsidR="00BD48E1" w:rsidRPr="00D76C04">
        <w:t xml:space="preserve">Σκοπός του </w:t>
      </w:r>
      <w:r w:rsidR="00681DCD" w:rsidRPr="00D76C04">
        <w:t>ε</w:t>
      </w:r>
      <w:r w:rsidR="00BD48E1" w:rsidRPr="00D76C04">
        <w:t>λέγχου</w:t>
      </w:r>
      <w:bookmarkEnd w:id="24"/>
      <w:bookmarkEnd w:id="25"/>
      <w:bookmarkEnd w:id="26"/>
    </w:p>
    <w:p w:rsidR="00F2323E" w:rsidRDefault="002C3BA4" w:rsidP="00B6158C">
      <w:pPr>
        <w:spacing w:before="120" w:after="0"/>
        <w:jc w:val="both"/>
        <w:rPr>
          <w:sz w:val="24"/>
          <w:szCs w:val="24"/>
        </w:rPr>
      </w:pPr>
      <w:r>
        <w:rPr>
          <w:sz w:val="24"/>
          <w:szCs w:val="24"/>
        </w:rPr>
        <w:t>Ο</w:t>
      </w:r>
      <w:r w:rsidR="000F655C">
        <w:rPr>
          <w:sz w:val="24"/>
          <w:szCs w:val="24"/>
        </w:rPr>
        <w:t xml:space="preserve"> παρ</w:t>
      </w:r>
      <w:r w:rsidR="00A51260">
        <w:rPr>
          <w:sz w:val="24"/>
          <w:szCs w:val="24"/>
        </w:rPr>
        <w:t>ώ</w:t>
      </w:r>
      <w:r w:rsidR="000F655C">
        <w:rPr>
          <w:sz w:val="24"/>
          <w:szCs w:val="24"/>
        </w:rPr>
        <w:t>ν</w:t>
      </w:r>
      <w:r>
        <w:rPr>
          <w:sz w:val="24"/>
          <w:szCs w:val="24"/>
        </w:rPr>
        <w:t xml:space="preserve"> έλεγχος </w:t>
      </w:r>
      <w:r w:rsidR="000F655C">
        <w:rPr>
          <w:sz w:val="24"/>
          <w:szCs w:val="24"/>
        </w:rPr>
        <w:t>συμμόρφωσης</w:t>
      </w:r>
      <w:r>
        <w:rPr>
          <w:sz w:val="24"/>
          <w:szCs w:val="24"/>
        </w:rPr>
        <w:t xml:space="preserve"> σκοπό είχε τη διερεύνηση των </w:t>
      </w:r>
      <w:r w:rsidR="00F2323E">
        <w:rPr>
          <w:sz w:val="24"/>
          <w:szCs w:val="24"/>
        </w:rPr>
        <w:t>καταγγελ</w:t>
      </w:r>
      <w:r w:rsidR="0013357D">
        <w:rPr>
          <w:sz w:val="24"/>
          <w:szCs w:val="24"/>
        </w:rPr>
        <w:t>ιών</w:t>
      </w:r>
      <w:r w:rsidR="000F655C">
        <w:rPr>
          <w:sz w:val="24"/>
          <w:szCs w:val="24"/>
        </w:rPr>
        <w:t>,</w:t>
      </w:r>
      <w:r w:rsidR="0013357D">
        <w:rPr>
          <w:sz w:val="24"/>
          <w:szCs w:val="24"/>
        </w:rPr>
        <w:t xml:space="preserve"> που αφορούσαν: </w:t>
      </w:r>
    </w:p>
    <w:p w:rsidR="0013357D" w:rsidRPr="0013357D" w:rsidRDefault="00963DF5" w:rsidP="00B6158C">
      <w:pPr>
        <w:numPr>
          <w:ilvl w:val="0"/>
          <w:numId w:val="5"/>
        </w:numPr>
        <w:spacing w:before="120" w:after="0"/>
        <w:ind w:left="426" w:hanging="426"/>
        <w:jc w:val="both"/>
        <w:rPr>
          <w:rFonts w:eastAsia="Times New Roman" w:cstheme="minorHAnsi"/>
          <w:sz w:val="24"/>
          <w:szCs w:val="24"/>
        </w:rPr>
      </w:pPr>
      <w:r>
        <w:rPr>
          <w:rFonts w:eastAsia="Times New Roman" w:cstheme="minorHAnsi"/>
          <w:sz w:val="24"/>
          <w:szCs w:val="24"/>
        </w:rPr>
        <w:t xml:space="preserve">στη σημαντική υπέρβαση των εγκεκριμένων </w:t>
      </w:r>
      <w:r w:rsidR="000F416C">
        <w:rPr>
          <w:rFonts w:eastAsia="Times New Roman" w:cstheme="minorHAnsi"/>
          <w:sz w:val="24"/>
          <w:szCs w:val="24"/>
        </w:rPr>
        <w:t xml:space="preserve">ποσοτήτων </w:t>
      </w:r>
      <w:r>
        <w:rPr>
          <w:rFonts w:eastAsia="Times New Roman" w:cstheme="minorHAnsi"/>
          <w:sz w:val="24"/>
          <w:szCs w:val="24"/>
        </w:rPr>
        <w:t xml:space="preserve">άντλησης </w:t>
      </w:r>
      <w:r w:rsidR="000F416C">
        <w:rPr>
          <w:rFonts w:eastAsia="Times New Roman" w:cstheme="minorHAnsi"/>
          <w:sz w:val="24"/>
          <w:szCs w:val="24"/>
        </w:rPr>
        <w:t>νερού από γεωτρήσεις</w:t>
      </w:r>
      <w:r w:rsidR="0013357D" w:rsidRPr="0013357D">
        <w:rPr>
          <w:rFonts w:eastAsia="Times New Roman" w:cstheme="minorHAnsi"/>
          <w:sz w:val="24"/>
          <w:szCs w:val="24"/>
        </w:rPr>
        <w:t xml:space="preserve"> και μεταφορά νερού, από </w:t>
      </w:r>
      <w:r w:rsidR="007B0C17">
        <w:rPr>
          <w:rFonts w:eastAsia="Times New Roman" w:cstheme="minorHAnsi"/>
          <w:sz w:val="24"/>
          <w:szCs w:val="24"/>
        </w:rPr>
        <w:t>Εταιρεία</w:t>
      </w:r>
      <w:r w:rsidR="0013357D" w:rsidRPr="0013357D">
        <w:rPr>
          <w:rFonts w:eastAsia="Times New Roman" w:cstheme="minorHAnsi"/>
          <w:sz w:val="24"/>
          <w:szCs w:val="24"/>
        </w:rPr>
        <w:t xml:space="preserve">, από μία έκτασή της σε άλλη, στην περιοχή Μοναγρούλι, </w:t>
      </w:r>
    </w:p>
    <w:p w:rsidR="0013357D" w:rsidRPr="0013357D" w:rsidRDefault="0013357D" w:rsidP="00B6158C">
      <w:pPr>
        <w:numPr>
          <w:ilvl w:val="0"/>
          <w:numId w:val="5"/>
        </w:numPr>
        <w:spacing w:before="120" w:after="0"/>
        <w:ind w:left="426" w:hanging="426"/>
        <w:jc w:val="both"/>
        <w:rPr>
          <w:rFonts w:eastAsia="Times New Roman" w:cstheme="minorHAnsi"/>
          <w:sz w:val="24"/>
          <w:szCs w:val="24"/>
        </w:rPr>
      </w:pPr>
      <w:r w:rsidRPr="0013357D">
        <w:rPr>
          <w:rFonts w:eastAsia="Times New Roman" w:cstheme="minorHAnsi"/>
          <w:sz w:val="24"/>
          <w:szCs w:val="24"/>
        </w:rPr>
        <w:t xml:space="preserve">στην </w:t>
      </w:r>
      <w:r w:rsidR="00D25808">
        <w:rPr>
          <w:rFonts w:eastAsia="Times New Roman" w:cstheme="minorHAnsi"/>
          <w:sz w:val="24"/>
          <w:szCs w:val="24"/>
        </w:rPr>
        <w:t>κατ’</w:t>
      </w:r>
      <w:r w:rsidR="00914AC6">
        <w:rPr>
          <w:rFonts w:eastAsia="Times New Roman" w:cstheme="minorHAnsi"/>
          <w:sz w:val="24"/>
          <w:szCs w:val="24"/>
        </w:rPr>
        <w:t xml:space="preserve"> εξαίρεση προνομιακή </w:t>
      </w:r>
      <w:r w:rsidRPr="0013357D">
        <w:rPr>
          <w:rFonts w:eastAsia="Times New Roman" w:cstheme="minorHAnsi"/>
          <w:sz w:val="24"/>
          <w:szCs w:val="24"/>
        </w:rPr>
        <w:t>παραχώρηση έγκρισης</w:t>
      </w:r>
      <w:r w:rsidR="000F416C">
        <w:rPr>
          <w:rFonts w:eastAsia="Times New Roman" w:cstheme="minorHAnsi"/>
          <w:sz w:val="24"/>
          <w:szCs w:val="24"/>
        </w:rPr>
        <w:t xml:space="preserve"> το 2012</w:t>
      </w:r>
      <w:r w:rsidR="00587088">
        <w:rPr>
          <w:rFonts w:eastAsia="Times New Roman" w:cstheme="minorHAnsi"/>
          <w:sz w:val="24"/>
          <w:szCs w:val="24"/>
        </w:rPr>
        <w:t>,</w:t>
      </w:r>
      <w:r w:rsidR="000F416C">
        <w:rPr>
          <w:rFonts w:eastAsia="Times New Roman" w:cstheme="minorHAnsi"/>
          <w:sz w:val="24"/>
          <w:szCs w:val="24"/>
        </w:rPr>
        <w:t xml:space="preserve"> από το ΤΑΥ και τον</w:t>
      </w:r>
      <w:r w:rsidRPr="0013357D">
        <w:rPr>
          <w:rFonts w:eastAsia="Times New Roman" w:cstheme="minorHAnsi"/>
          <w:sz w:val="24"/>
          <w:szCs w:val="24"/>
        </w:rPr>
        <w:t xml:space="preserve"> τότε Υπουργ</w:t>
      </w:r>
      <w:r w:rsidR="000F416C">
        <w:rPr>
          <w:rFonts w:eastAsia="Times New Roman" w:cstheme="minorHAnsi"/>
          <w:sz w:val="24"/>
          <w:szCs w:val="24"/>
        </w:rPr>
        <w:t>ό</w:t>
      </w:r>
      <w:r w:rsidRPr="0013357D">
        <w:rPr>
          <w:rFonts w:eastAsia="Times New Roman" w:cstheme="minorHAnsi"/>
          <w:sz w:val="24"/>
          <w:szCs w:val="24"/>
        </w:rPr>
        <w:t xml:space="preserve"> ΓΑΑΠ, για μεταφορά νερού</w:t>
      </w:r>
      <w:r w:rsidR="000F416C">
        <w:rPr>
          <w:rFonts w:eastAsia="Times New Roman" w:cstheme="minorHAnsi"/>
          <w:sz w:val="24"/>
          <w:szCs w:val="24"/>
        </w:rPr>
        <w:t xml:space="preserve"> μέχρι 200.000 κ.μ. ετησίως </w:t>
      </w:r>
      <w:r w:rsidR="00A51260">
        <w:rPr>
          <w:rFonts w:eastAsia="Times New Roman" w:cstheme="minorHAnsi"/>
          <w:sz w:val="24"/>
          <w:szCs w:val="24"/>
        </w:rPr>
        <w:t>από το φράγμα Λευκάρων</w:t>
      </w:r>
      <w:r w:rsidRPr="0013357D">
        <w:rPr>
          <w:rFonts w:eastAsia="Times New Roman" w:cstheme="minorHAnsi"/>
          <w:sz w:val="24"/>
          <w:szCs w:val="24"/>
        </w:rPr>
        <w:t xml:space="preserve"> στις δεξαμενές της ίδιας </w:t>
      </w:r>
      <w:r w:rsidR="007B0C17">
        <w:rPr>
          <w:rFonts w:eastAsia="Times New Roman" w:cstheme="minorHAnsi"/>
          <w:sz w:val="24"/>
          <w:szCs w:val="24"/>
        </w:rPr>
        <w:t>Εταιρεία</w:t>
      </w:r>
      <w:r w:rsidRPr="0013357D">
        <w:rPr>
          <w:rFonts w:eastAsia="Times New Roman" w:cstheme="minorHAnsi"/>
          <w:sz w:val="24"/>
          <w:szCs w:val="24"/>
        </w:rPr>
        <w:t xml:space="preserve">ς στον Κόρνο και </w:t>
      </w:r>
    </w:p>
    <w:p w:rsidR="0013357D" w:rsidRPr="0013357D" w:rsidRDefault="0013357D" w:rsidP="00B6158C">
      <w:pPr>
        <w:pStyle w:val="ListParagraph"/>
        <w:numPr>
          <w:ilvl w:val="0"/>
          <w:numId w:val="5"/>
        </w:numPr>
        <w:spacing w:before="120" w:after="0"/>
        <w:ind w:left="426" w:hanging="426"/>
        <w:contextualSpacing w:val="0"/>
        <w:jc w:val="both"/>
        <w:rPr>
          <w:rFonts w:eastAsia="Times New Roman" w:cstheme="minorHAnsi"/>
          <w:sz w:val="24"/>
          <w:szCs w:val="24"/>
        </w:rPr>
      </w:pPr>
      <w:r w:rsidRPr="0013357D">
        <w:rPr>
          <w:rFonts w:eastAsia="Times New Roman" w:cstheme="minorHAnsi"/>
          <w:sz w:val="24"/>
          <w:szCs w:val="24"/>
        </w:rPr>
        <w:t xml:space="preserve">στην άρδευση τεμαχίου σε αγρόκτημα που διαχειρίζεται η </w:t>
      </w:r>
      <w:r w:rsidR="007B0C17">
        <w:rPr>
          <w:rFonts w:eastAsia="Times New Roman" w:cstheme="minorHAnsi"/>
          <w:sz w:val="24"/>
          <w:szCs w:val="24"/>
        </w:rPr>
        <w:t>Εταιρεία</w:t>
      </w:r>
      <w:r w:rsidRPr="0013357D">
        <w:rPr>
          <w:rFonts w:eastAsia="Times New Roman" w:cstheme="minorHAnsi"/>
          <w:sz w:val="24"/>
          <w:szCs w:val="24"/>
        </w:rPr>
        <w:t xml:space="preserve"> στον Δελίκηπο</w:t>
      </w:r>
      <w:r w:rsidR="00587088">
        <w:rPr>
          <w:rFonts w:eastAsia="Times New Roman" w:cstheme="minorHAnsi"/>
          <w:sz w:val="24"/>
          <w:szCs w:val="24"/>
        </w:rPr>
        <w:t>,</w:t>
      </w:r>
      <w:r w:rsidRPr="0013357D">
        <w:rPr>
          <w:rFonts w:eastAsia="Times New Roman" w:cstheme="minorHAnsi"/>
          <w:sz w:val="24"/>
          <w:szCs w:val="24"/>
        </w:rPr>
        <w:t xml:space="preserve"> μέσω παράνομης σύνδεσης από το υπό αναφορά φράγμα.</w:t>
      </w:r>
      <w:r w:rsidRPr="0013357D">
        <w:rPr>
          <w:rFonts w:cstheme="minorHAnsi"/>
          <w:sz w:val="24"/>
          <w:szCs w:val="24"/>
        </w:rPr>
        <w:t xml:space="preserve"> </w:t>
      </w:r>
    </w:p>
    <w:p w:rsidR="0013357D" w:rsidRPr="0013357D" w:rsidRDefault="0013357D" w:rsidP="00610ED9">
      <w:pPr>
        <w:spacing w:before="120" w:after="0"/>
        <w:jc w:val="both"/>
        <w:rPr>
          <w:rFonts w:eastAsia="Times New Roman" w:cstheme="minorHAnsi"/>
          <w:sz w:val="24"/>
          <w:szCs w:val="24"/>
        </w:rPr>
      </w:pPr>
      <w:r w:rsidRPr="0013357D">
        <w:rPr>
          <w:rFonts w:eastAsia="Times New Roman" w:cstheme="minorHAnsi"/>
          <w:sz w:val="24"/>
          <w:szCs w:val="24"/>
        </w:rPr>
        <w:t>Επίσης, εξετάστηκαν οι διαδικασίες που ακολουθήθηκαν σε σχέση με</w:t>
      </w:r>
      <w:r w:rsidR="000F416C">
        <w:rPr>
          <w:rFonts w:eastAsia="Times New Roman" w:cstheme="minorHAnsi"/>
          <w:sz w:val="24"/>
          <w:szCs w:val="24"/>
        </w:rPr>
        <w:t xml:space="preserve"> ιεραρχικές</w:t>
      </w:r>
      <w:r w:rsidRPr="0013357D">
        <w:rPr>
          <w:rFonts w:eastAsia="Times New Roman" w:cstheme="minorHAnsi"/>
          <w:sz w:val="24"/>
          <w:szCs w:val="24"/>
        </w:rPr>
        <w:t xml:space="preserve"> προσφυγές και αιτήματα που υποβλήθηκαν από την </w:t>
      </w:r>
      <w:r w:rsidR="007B0C17">
        <w:rPr>
          <w:rFonts w:eastAsia="Times New Roman" w:cstheme="minorHAnsi"/>
          <w:sz w:val="24"/>
          <w:szCs w:val="24"/>
        </w:rPr>
        <w:t>Εταιρεία</w:t>
      </w:r>
      <w:r w:rsidRPr="0013357D">
        <w:rPr>
          <w:rFonts w:eastAsia="Times New Roman" w:cstheme="minorHAnsi"/>
          <w:sz w:val="24"/>
          <w:szCs w:val="24"/>
        </w:rPr>
        <w:t xml:space="preserve"> προς τέως και πρώην Υπουργούς ΓΑΑΠ, καθώς και οι αποφάσεις που λήφθηκαν από αυτούς κατά περίπτωση.</w:t>
      </w:r>
    </w:p>
    <w:p w:rsidR="00BD48E1" w:rsidRDefault="002662CB" w:rsidP="00610ED9">
      <w:pPr>
        <w:pStyle w:val="Heading2"/>
        <w:keepLines w:val="0"/>
        <w:tabs>
          <w:tab w:val="left" w:pos="851"/>
        </w:tabs>
        <w:overflowPunct w:val="0"/>
        <w:autoSpaceDE w:val="0"/>
        <w:autoSpaceDN w:val="0"/>
        <w:adjustRightInd w:val="0"/>
        <w:spacing w:before="120"/>
        <w:jc w:val="both"/>
        <w:textAlignment w:val="baseline"/>
      </w:pPr>
      <w:bookmarkStart w:id="27" w:name="_Toc3379646"/>
      <w:bookmarkStart w:id="28" w:name="_Toc16575940"/>
      <w:bookmarkStart w:id="29" w:name="_Toc30577531"/>
      <w:bookmarkStart w:id="30" w:name="_Toc44237587"/>
      <w:bookmarkStart w:id="31" w:name="_Toc29908465"/>
      <w:r>
        <w:t>3.3</w:t>
      </w:r>
      <w:r>
        <w:tab/>
      </w:r>
      <w:r w:rsidR="00BD48E1" w:rsidRPr="00414ADB">
        <w:t>Μεθοδολογία</w:t>
      </w:r>
      <w:bookmarkEnd w:id="27"/>
      <w:bookmarkEnd w:id="28"/>
      <w:bookmarkEnd w:id="29"/>
      <w:bookmarkEnd w:id="30"/>
      <w:r w:rsidR="00BD48E1" w:rsidRPr="00FC25A8">
        <w:t xml:space="preserve"> </w:t>
      </w:r>
      <w:bookmarkEnd w:id="31"/>
    </w:p>
    <w:p w:rsidR="00054240" w:rsidRDefault="00F2323E" w:rsidP="00D76C04">
      <w:pPr>
        <w:pStyle w:val="Heading3"/>
      </w:pPr>
      <w:bookmarkStart w:id="32" w:name="_Toc30577532"/>
      <w:r>
        <w:t>3.3</w:t>
      </w:r>
      <w:r w:rsidR="00B60FAC">
        <w:t>.1</w:t>
      </w:r>
      <w:r w:rsidR="00B60FAC" w:rsidRPr="00B60FAC">
        <w:tab/>
      </w:r>
      <w:r w:rsidR="00054240">
        <w:t xml:space="preserve">Πρότυπα </w:t>
      </w:r>
      <w:r w:rsidR="00A51260">
        <w:t>ε</w:t>
      </w:r>
      <w:r w:rsidR="00054240">
        <w:t>λέγχου</w:t>
      </w:r>
      <w:bookmarkEnd w:id="32"/>
    </w:p>
    <w:p w:rsidR="00BD48E1" w:rsidRPr="00EC7C88" w:rsidRDefault="00BD48E1" w:rsidP="00610ED9">
      <w:pPr>
        <w:spacing w:before="120" w:after="0"/>
        <w:jc w:val="both"/>
        <w:rPr>
          <w:sz w:val="24"/>
          <w:szCs w:val="24"/>
        </w:rPr>
      </w:pPr>
      <w:r w:rsidRPr="00EC7C88">
        <w:rPr>
          <w:sz w:val="24"/>
          <w:szCs w:val="24"/>
        </w:rPr>
        <w:t>Σύμφωνα με το άρθρο 81(2) του περί</w:t>
      </w:r>
      <w:r w:rsidR="0013357D">
        <w:rPr>
          <w:sz w:val="24"/>
          <w:szCs w:val="24"/>
        </w:rPr>
        <w:t xml:space="preserve"> της</w:t>
      </w:r>
      <w:r w:rsidRPr="00EC7C88">
        <w:rPr>
          <w:sz w:val="24"/>
          <w:szCs w:val="24"/>
        </w:rPr>
        <w:t xml:space="preserve"> Δημοσιονομικής Ευθύνης και </w:t>
      </w:r>
      <w:r w:rsidR="0013357D">
        <w:rPr>
          <w:sz w:val="24"/>
          <w:szCs w:val="24"/>
        </w:rPr>
        <w:t xml:space="preserve">του </w:t>
      </w:r>
      <w:r w:rsidRPr="00EC7C88">
        <w:rPr>
          <w:sz w:val="24"/>
          <w:szCs w:val="24"/>
        </w:rPr>
        <w:t>Δημοσιονομικού Πλαισίου Νόμου (Ν.20(I)/2014), ο Γενικός Ελεγκτής διεξάγει τον εξωτερικό έλεγχο στη βάση διεθνών αναγνωρισμένων προτύπων ελέγχου που ο ίδιος αποφασίζει.</w:t>
      </w:r>
    </w:p>
    <w:p w:rsidR="00BD48E1" w:rsidRPr="00EC7C88" w:rsidRDefault="00BD48E1" w:rsidP="00610ED9">
      <w:pPr>
        <w:spacing w:before="120" w:after="0"/>
        <w:jc w:val="both"/>
        <w:rPr>
          <w:sz w:val="24"/>
          <w:szCs w:val="24"/>
        </w:rPr>
      </w:pPr>
      <w:r w:rsidRPr="00EC7C88">
        <w:rPr>
          <w:sz w:val="24"/>
          <w:szCs w:val="24"/>
        </w:rPr>
        <w:t>Όπως ρητά αναφέρεται στις Ελεγκτικές Οδηγίες που έχουν εκδοθεί από τον Γενικό Ελεγκτή, οι έλεγχοι της Ελεγκτικής Υπηρεσίας διεξάγονται σύμφωνα με τα Διεθνή Πρότυπα Ελέγχου (ISA)</w:t>
      </w:r>
      <w:r w:rsidR="0013357D">
        <w:rPr>
          <w:sz w:val="24"/>
          <w:szCs w:val="24"/>
        </w:rPr>
        <w:t>,</w:t>
      </w:r>
      <w:r w:rsidRPr="00EC7C88">
        <w:rPr>
          <w:sz w:val="24"/>
          <w:szCs w:val="24"/>
        </w:rPr>
        <w:t xml:space="preserve"> που εκδίδονται από τη Διεθνή Ομοσπονδία Λογιστών (IFAC) και τα Διεθνή Πρότυπα Ελέγχου Ανώτατων Ελεγκτικών Ιδρυμάτων (ISSAI</w:t>
      </w:r>
      <w:r w:rsidR="00FC19B2">
        <w:rPr>
          <w:sz w:val="24"/>
          <w:szCs w:val="24"/>
          <w:lang w:val="en-US"/>
        </w:rPr>
        <w:t>s</w:t>
      </w:r>
      <w:r w:rsidRPr="00EC7C88">
        <w:rPr>
          <w:sz w:val="24"/>
          <w:szCs w:val="24"/>
        </w:rPr>
        <w:t>)</w:t>
      </w:r>
      <w:r w:rsidR="0013357D">
        <w:rPr>
          <w:sz w:val="24"/>
          <w:szCs w:val="24"/>
        </w:rPr>
        <w:t>,</w:t>
      </w:r>
      <w:r w:rsidRPr="00EC7C88">
        <w:rPr>
          <w:sz w:val="24"/>
          <w:szCs w:val="24"/>
        </w:rPr>
        <w:t xml:space="preserve"> που εκδίδει ο Οργανισμός Ανώτατων Ελεγκτικών Ιδρυμάτων (INTOSAI), ο οποίος είναι ένας αυτόνομος, ανεξάρτητος, μη-πολιτικοποιημένος Οργανισμός, με ειδικό συμβουλευτικό καθεστώς προς το Οικονομικό και Κοινωνικό Συμβούλιο (ECOSOC) του Οργανισμού Ηνωμένων Εθνών.  </w:t>
      </w:r>
    </w:p>
    <w:p w:rsidR="00BD48E1" w:rsidRPr="00EC7C88" w:rsidRDefault="00BD48E1" w:rsidP="00610ED9">
      <w:pPr>
        <w:spacing w:before="120" w:after="0"/>
        <w:jc w:val="both"/>
        <w:rPr>
          <w:sz w:val="24"/>
          <w:szCs w:val="24"/>
        </w:rPr>
      </w:pPr>
      <w:r w:rsidRPr="00EC7C88">
        <w:rPr>
          <w:sz w:val="24"/>
          <w:szCs w:val="24"/>
        </w:rPr>
        <w:t>Τα ISSAI</w:t>
      </w:r>
      <w:r w:rsidR="00FC19B2">
        <w:rPr>
          <w:sz w:val="24"/>
          <w:szCs w:val="24"/>
          <w:lang w:val="en-US"/>
        </w:rPr>
        <w:t>s</w:t>
      </w:r>
      <w:r w:rsidRPr="00EC7C88">
        <w:rPr>
          <w:sz w:val="24"/>
          <w:szCs w:val="24"/>
        </w:rPr>
        <w:t xml:space="preserve"> διαχωρίζουν τους ελέγχους που διενεργούνται από τα Ανώτατα Ελεγκτικά Ιδρύματα σε τρεις κατηγορίες, τους οικονομικούς ελέγχους (“financial audit”), τους ελέγχους συμμόρφωσης (“compliance audit”) και τους διαχειριστικούς ελέγχους (“performance audit”). Για τους ελέγχους αυτούς υπάρχει αριθμός ελεγ</w:t>
      </w:r>
      <w:r w:rsidR="00A51260">
        <w:rPr>
          <w:sz w:val="24"/>
          <w:szCs w:val="24"/>
        </w:rPr>
        <w:t>κτικών προτύπων που είναι κοινά</w:t>
      </w:r>
      <w:r w:rsidRPr="00EC7C88">
        <w:rPr>
          <w:sz w:val="24"/>
          <w:szCs w:val="24"/>
        </w:rPr>
        <w:t xml:space="preserve"> και αριθμός ελεγκτικών προτύπων που αφορούν ειδικά στην κάθε κατηγορία ελέγχου.  </w:t>
      </w:r>
    </w:p>
    <w:p w:rsidR="00D76C04" w:rsidRDefault="008148A0" w:rsidP="00610ED9">
      <w:pPr>
        <w:spacing w:before="120" w:after="0"/>
        <w:jc w:val="both"/>
        <w:rPr>
          <w:sz w:val="24"/>
          <w:szCs w:val="24"/>
        </w:rPr>
      </w:pPr>
      <w:r>
        <w:rPr>
          <w:sz w:val="24"/>
          <w:szCs w:val="24"/>
        </w:rPr>
        <w:t>Η</w:t>
      </w:r>
      <w:r w:rsidR="009C7E90" w:rsidRPr="00EC7C88">
        <w:rPr>
          <w:sz w:val="24"/>
          <w:szCs w:val="24"/>
        </w:rPr>
        <w:t xml:space="preserve"> διενέργεια του </w:t>
      </w:r>
      <w:r w:rsidR="0013357D">
        <w:rPr>
          <w:sz w:val="24"/>
          <w:szCs w:val="24"/>
        </w:rPr>
        <w:t xml:space="preserve">παρόντος ελέγχου </w:t>
      </w:r>
      <w:r w:rsidR="00BD48E1" w:rsidRPr="00EC7C88">
        <w:rPr>
          <w:sz w:val="24"/>
          <w:szCs w:val="24"/>
        </w:rPr>
        <w:t xml:space="preserve">διέπεται κυρίως από τις διατάξεις </w:t>
      </w:r>
      <w:r>
        <w:rPr>
          <w:sz w:val="24"/>
          <w:szCs w:val="24"/>
        </w:rPr>
        <w:t>των Προτύπων που παρουσιάζονται στο σχεδιάγραμμα που ακολουθεί:</w:t>
      </w:r>
    </w:p>
    <w:p w:rsidR="00D76C04" w:rsidRDefault="00D76C04">
      <w:pPr>
        <w:rPr>
          <w:sz w:val="24"/>
          <w:szCs w:val="24"/>
        </w:rPr>
      </w:pPr>
      <w:r>
        <w:rPr>
          <w:sz w:val="24"/>
          <w:szCs w:val="24"/>
        </w:rPr>
        <w:br w:type="page"/>
      </w:r>
    </w:p>
    <w:p w:rsidR="00ED2AB0" w:rsidRPr="00F1340C" w:rsidRDefault="00ED2AB0" w:rsidP="00237C8A">
      <w:pPr>
        <w:spacing w:before="120" w:after="0" w:line="240" w:lineRule="auto"/>
        <w:jc w:val="both"/>
        <w:rPr>
          <w:b/>
          <w:sz w:val="24"/>
          <w:szCs w:val="24"/>
        </w:rPr>
      </w:pPr>
      <w:r>
        <w:rPr>
          <w:b/>
          <w:sz w:val="24"/>
          <w:szCs w:val="24"/>
        </w:rPr>
        <w:lastRenderedPageBreak/>
        <w:t>Σχεδιά</w:t>
      </w:r>
      <w:r w:rsidRPr="00F1340C">
        <w:rPr>
          <w:b/>
          <w:sz w:val="24"/>
          <w:szCs w:val="24"/>
        </w:rPr>
        <w:t>γραμμα 1: Πρότυπα στα οποία βασίστηκε ο παρ</w:t>
      </w:r>
      <w:r>
        <w:rPr>
          <w:b/>
          <w:sz w:val="24"/>
          <w:szCs w:val="24"/>
        </w:rPr>
        <w:t>ώ</w:t>
      </w:r>
      <w:r w:rsidRPr="00F1340C">
        <w:rPr>
          <w:b/>
          <w:sz w:val="24"/>
          <w:szCs w:val="24"/>
        </w:rPr>
        <w:t>ν έλεγχος.</w:t>
      </w:r>
    </w:p>
    <w:p w:rsidR="00ED2AB0" w:rsidRDefault="00911DE4" w:rsidP="00237C8A">
      <w:pPr>
        <w:pStyle w:val="ListParagraph"/>
        <w:tabs>
          <w:tab w:val="left" w:pos="567"/>
        </w:tabs>
        <w:spacing w:before="120" w:after="0" w:line="240" w:lineRule="auto"/>
        <w:ind w:left="567"/>
        <w:contextualSpacing w:val="0"/>
        <w:jc w:val="both"/>
        <w:rPr>
          <w:rFonts w:ascii="Arial" w:hAnsi="Arial" w:cs="Arial"/>
          <w:sz w:val="24"/>
          <w:szCs w:val="24"/>
        </w:rPr>
      </w:pPr>
      <w:r>
        <w:rPr>
          <w:noProof/>
          <w:lang w:val="en-GB" w:eastAsia="en-GB"/>
        </w:rPr>
        <w:drawing>
          <wp:anchor distT="0" distB="0" distL="114300" distR="114300" simplePos="0" relativeHeight="251679744" behindDoc="1" locked="0" layoutInCell="1" allowOverlap="1" wp14:anchorId="3B246392" wp14:editId="7E0CA8F5">
            <wp:simplePos x="0" y="0"/>
            <wp:positionH relativeFrom="column">
              <wp:posOffset>2859002</wp:posOffset>
            </wp:positionH>
            <wp:positionV relativeFrom="paragraph">
              <wp:posOffset>468254</wp:posOffset>
            </wp:positionV>
            <wp:extent cx="1474175" cy="1893020"/>
            <wp:effectExtent l="228600" t="171450" r="221615" b="16446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rot="20743465">
                      <a:off x="0" y="0"/>
                      <a:ext cx="1474175" cy="1893020"/>
                    </a:xfrm>
                    <a:prstGeom prst="rect">
                      <a:avLst/>
                    </a:prstGeom>
                  </pic:spPr>
                </pic:pic>
              </a:graphicData>
            </a:graphic>
          </wp:anchor>
        </w:drawing>
      </w:r>
      <w:r>
        <w:rPr>
          <w:noProof/>
          <w:lang w:val="en-GB" w:eastAsia="en-GB"/>
        </w:rPr>
        <w:drawing>
          <wp:anchor distT="0" distB="0" distL="114300" distR="114300" simplePos="0" relativeHeight="251680768" behindDoc="1" locked="0" layoutInCell="1" allowOverlap="1" wp14:anchorId="46BAC5CD" wp14:editId="06431AA0">
            <wp:simplePos x="0" y="0"/>
            <wp:positionH relativeFrom="column">
              <wp:posOffset>4067176</wp:posOffset>
            </wp:positionH>
            <wp:positionV relativeFrom="paragraph">
              <wp:posOffset>1402247</wp:posOffset>
            </wp:positionV>
            <wp:extent cx="1586750" cy="1895093"/>
            <wp:effectExtent l="247650" t="209550" r="242570" b="20066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rot="1039499">
                      <a:off x="0" y="0"/>
                      <a:ext cx="1586750" cy="1895093"/>
                    </a:xfrm>
                    <a:prstGeom prst="rect">
                      <a:avLst/>
                    </a:prstGeom>
                  </pic:spPr>
                </pic:pic>
              </a:graphicData>
            </a:graphic>
          </wp:anchor>
        </w:drawing>
      </w:r>
      <w:r w:rsidRPr="00FE4DAC">
        <w:rPr>
          <w:noProof/>
          <w:lang w:val="en-GB" w:eastAsia="en-GB"/>
        </w:rPr>
        <w:drawing>
          <wp:anchor distT="0" distB="0" distL="114300" distR="114300" simplePos="0" relativeHeight="251676672" behindDoc="0" locked="0" layoutInCell="1" allowOverlap="1" wp14:anchorId="576114BC" wp14:editId="42655B5F">
            <wp:simplePos x="0" y="0"/>
            <wp:positionH relativeFrom="column">
              <wp:posOffset>949960</wp:posOffset>
            </wp:positionH>
            <wp:positionV relativeFrom="paragraph">
              <wp:posOffset>1209676</wp:posOffset>
            </wp:positionV>
            <wp:extent cx="1690471" cy="1609090"/>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3831" cy="1612288"/>
                    </a:xfrm>
                    <a:prstGeom prst="rect">
                      <a:avLst/>
                    </a:prstGeom>
                    <a:noFill/>
                    <a:ln>
                      <a:noFill/>
                    </a:ln>
                  </pic:spPr>
                </pic:pic>
              </a:graphicData>
            </a:graphic>
          </wp:anchor>
        </w:drawing>
      </w:r>
      <w:r w:rsidR="00734D28">
        <w:rPr>
          <w:rFonts w:ascii="Arial" w:hAnsi="Arial" w:cs="Arial"/>
          <w:noProof/>
          <w:sz w:val="24"/>
          <w:szCs w:val="24"/>
          <w:lang w:val="en-GB" w:eastAsia="en-GB"/>
        </w:rPr>
        <mc:AlternateContent>
          <mc:Choice Requires="wps">
            <w:drawing>
              <wp:anchor distT="0" distB="0" distL="114300" distR="114300" simplePos="0" relativeHeight="251678720" behindDoc="0" locked="0" layoutInCell="1" allowOverlap="1">
                <wp:simplePos x="0" y="0"/>
                <wp:positionH relativeFrom="column">
                  <wp:posOffset>952500</wp:posOffset>
                </wp:positionH>
                <wp:positionV relativeFrom="paragraph">
                  <wp:posOffset>1735455</wp:posOffset>
                </wp:positionV>
                <wp:extent cx="1854200" cy="775970"/>
                <wp:effectExtent l="0" t="0" r="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775970"/>
                        </a:xfrm>
                        <a:prstGeom prst="rect">
                          <a:avLst/>
                        </a:prstGeom>
                        <a:noFill/>
                        <a:ln w="6350">
                          <a:noFill/>
                        </a:ln>
                        <a:effectLst/>
                      </wps:spPr>
                      <wps:txbx>
                        <w:txbxContent>
                          <w:p w:rsidR="00CB1BBA" w:rsidRDefault="00CB1BBA" w:rsidP="00911DE4">
                            <w:pPr>
                              <w:tabs>
                                <w:tab w:val="left" w:pos="567"/>
                              </w:tabs>
                              <w:spacing w:after="0" w:line="240" w:lineRule="auto"/>
                              <w:jc w:val="center"/>
                              <w:rPr>
                                <w:rFonts w:ascii="Arial Black" w:hAnsi="Arial Black" w:cs="Arial"/>
                                <w:sz w:val="20"/>
                                <w:szCs w:val="20"/>
                              </w:rPr>
                            </w:pPr>
                            <w:r>
                              <w:rPr>
                                <w:rFonts w:ascii="Arial Black" w:hAnsi="Arial Black" w:cs="Arial"/>
                                <w:sz w:val="20"/>
                                <w:szCs w:val="20"/>
                              </w:rPr>
                              <w:t>ISSAI 400 –</w:t>
                            </w:r>
                            <w:r w:rsidRPr="00116D67">
                              <w:rPr>
                                <w:rFonts w:ascii="Arial Black" w:hAnsi="Arial Black" w:cs="Arial"/>
                                <w:sz w:val="20"/>
                                <w:szCs w:val="20"/>
                              </w:rPr>
                              <w:t xml:space="preserve"> </w:t>
                            </w:r>
                          </w:p>
                          <w:p w:rsidR="00CB1BBA" w:rsidRDefault="00CB1BBA" w:rsidP="00911DE4">
                            <w:pPr>
                              <w:tabs>
                                <w:tab w:val="left" w:pos="567"/>
                              </w:tabs>
                              <w:spacing w:after="0" w:line="240" w:lineRule="auto"/>
                              <w:jc w:val="center"/>
                              <w:rPr>
                                <w:rFonts w:ascii="Arial Black" w:hAnsi="Arial Black" w:cs="Arial"/>
                                <w:sz w:val="20"/>
                                <w:szCs w:val="20"/>
                              </w:rPr>
                            </w:pPr>
                            <w:r w:rsidRPr="00116D67">
                              <w:rPr>
                                <w:rFonts w:ascii="Arial Black" w:hAnsi="Arial Black" w:cs="Arial"/>
                                <w:sz w:val="20"/>
                                <w:szCs w:val="20"/>
                              </w:rPr>
                              <w:t xml:space="preserve">Αρχές Ελέγχου </w:t>
                            </w:r>
                          </w:p>
                          <w:p w:rsidR="00CB1BBA" w:rsidRPr="00116D67" w:rsidRDefault="00CB1BBA" w:rsidP="00911DE4">
                            <w:pPr>
                              <w:tabs>
                                <w:tab w:val="left" w:pos="567"/>
                              </w:tabs>
                              <w:spacing w:after="0" w:line="240" w:lineRule="auto"/>
                              <w:jc w:val="center"/>
                              <w:rPr>
                                <w:rFonts w:ascii="Arial Black" w:hAnsi="Arial Black" w:cs="Arial"/>
                                <w:sz w:val="20"/>
                                <w:szCs w:val="20"/>
                              </w:rPr>
                            </w:pPr>
                            <w:r w:rsidRPr="00116D67">
                              <w:rPr>
                                <w:rFonts w:ascii="Arial Black" w:hAnsi="Arial Black" w:cs="Arial"/>
                                <w:sz w:val="20"/>
                                <w:szCs w:val="20"/>
                              </w:rPr>
                              <w:t>Συμμόρφ</w:t>
                            </w:r>
                            <w:r>
                              <w:rPr>
                                <w:rFonts w:ascii="Arial Black" w:hAnsi="Arial Black" w:cs="Arial"/>
                                <w:sz w:val="20"/>
                                <w:szCs w:val="20"/>
                              </w:rPr>
                              <w:t>ωσης</w:t>
                            </w:r>
                          </w:p>
                          <w:p w:rsidR="00CB1BBA" w:rsidRDefault="00CB1BBA" w:rsidP="00ED2A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75pt;margin-top:136.65pt;width:146pt;height:6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" filled="f" stroked="f" strokeweight=".5pt">
                <v:path arrowok="t"/>
                <v:textbox>
                  <w:txbxContent>
                    <w:p w:rsidR="008150C1" w:rsidRDefault="008150C1" w:rsidP="00911DE4">
                      <w:pPr>
                        <w:tabs>
                          <w:tab w:val="left" w:pos="567"/>
                        </w:tabs>
                        <w:spacing w:after="0" w:line="240" w:lineRule="auto"/>
                        <w:jc w:val="center"/>
                        <w:rPr>
                          <w:rFonts w:ascii="Arial Black" w:hAnsi="Arial Black" w:cs="Arial"/>
                          <w:sz w:val="20"/>
                          <w:szCs w:val="20"/>
                        </w:rPr>
                      </w:pPr>
                      <w:r>
                        <w:rPr>
                          <w:rFonts w:ascii="Arial Black" w:hAnsi="Arial Black" w:cs="Arial"/>
                          <w:sz w:val="20"/>
                          <w:szCs w:val="20"/>
                        </w:rPr>
                        <w:t>ISSAI 400 –</w:t>
                      </w:r>
                      <w:r w:rsidRPr="00116D67">
                        <w:rPr>
                          <w:rFonts w:ascii="Arial Black" w:hAnsi="Arial Black" w:cs="Arial"/>
                          <w:sz w:val="20"/>
                          <w:szCs w:val="20"/>
                        </w:rPr>
                        <w:t xml:space="preserve"> </w:t>
                      </w:r>
                    </w:p>
                    <w:p w:rsidR="008150C1" w:rsidRDefault="008150C1" w:rsidP="00911DE4">
                      <w:pPr>
                        <w:tabs>
                          <w:tab w:val="left" w:pos="567"/>
                        </w:tabs>
                        <w:spacing w:after="0" w:line="240" w:lineRule="auto"/>
                        <w:jc w:val="center"/>
                        <w:rPr>
                          <w:rFonts w:ascii="Arial Black" w:hAnsi="Arial Black" w:cs="Arial"/>
                          <w:sz w:val="20"/>
                          <w:szCs w:val="20"/>
                        </w:rPr>
                      </w:pPr>
                      <w:r w:rsidRPr="00116D67">
                        <w:rPr>
                          <w:rFonts w:ascii="Arial Black" w:hAnsi="Arial Black" w:cs="Arial"/>
                          <w:sz w:val="20"/>
                          <w:szCs w:val="20"/>
                        </w:rPr>
                        <w:t xml:space="preserve">Αρχές Ελέγχου </w:t>
                      </w:r>
                    </w:p>
                    <w:p w:rsidR="008150C1" w:rsidRPr="00116D67" w:rsidRDefault="008150C1" w:rsidP="00911DE4">
                      <w:pPr>
                        <w:tabs>
                          <w:tab w:val="left" w:pos="567"/>
                        </w:tabs>
                        <w:spacing w:after="0" w:line="240" w:lineRule="auto"/>
                        <w:jc w:val="center"/>
                        <w:rPr>
                          <w:rFonts w:ascii="Arial Black" w:hAnsi="Arial Black" w:cs="Arial"/>
                          <w:sz w:val="20"/>
                          <w:szCs w:val="20"/>
                        </w:rPr>
                      </w:pPr>
                      <w:r w:rsidRPr="00116D67">
                        <w:rPr>
                          <w:rFonts w:ascii="Arial Black" w:hAnsi="Arial Black" w:cs="Arial"/>
                          <w:sz w:val="20"/>
                          <w:szCs w:val="20"/>
                        </w:rPr>
                        <w:t>Συμμόρφ</w:t>
                      </w:r>
                      <w:r>
                        <w:rPr>
                          <w:rFonts w:ascii="Arial Black" w:hAnsi="Arial Black" w:cs="Arial"/>
                          <w:sz w:val="20"/>
                          <w:szCs w:val="20"/>
                        </w:rPr>
                        <w:t>ωσης</w:t>
                      </w:r>
                    </w:p>
                    <w:p w:rsidR="008150C1" w:rsidRDefault="008150C1" w:rsidP="00ED2AB0"/>
                  </w:txbxContent>
                </v:textbox>
              </v:shape>
            </w:pict>
          </mc:Fallback>
        </mc:AlternateContent>
      </w:r>
      <w:r w:rsidR="00734D28">
        <w:rPr>
          <w:rFonts w:ascii="Arial" w:hAnsi="Arial" w:cs="Arial"/>
          <w:noProof/>
          <w:sz w:val="24"/>
          <w:szCs w:val="24"/>
          <w:lang w:val="en-GB" w:eastAsia="en-GB"/>
        </w:rPr>
        <mc:AlternateContent>
          <mc:Choice Requires="wps">
            <w:drawing>
              <wp:anchor distT="0" distB="0" distL="114300" distR="114300" simplePos="0" relativeHeight="251677696" behindDoc="0" locked="0" layoutInCell="1" allowOverlap="1">
                <wp:simplePos x="0" y="0"/>
                <wp:positionH relativeFrom="column">
                  <wp:posOffset>869315</wp:posOffset>
                </wp:positionH>
                <wp:positionV relativeFrom="paragraph">
                  <wp:posOffset>418465</wp:posOffset>
                </wp:positionV>
                <wp:extent cx="1854200" cy="77152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1BBA" w:rsidRPr="00116D67" w:rsidRDefault="00CB1BBA" w:rsidP="00ED2AB0">
                            <w:pPr>
                              <w:tabs>
                                <w:tab w:val="left" w:pos="567"/>
                              </w:tabs>
                              <w:spacing w:before="120" w:after="0" w:line="240" w:lineRule="auto"/>
                              <w:jc w:val="center"/>
                              <w:rPr>
                                <w:rFonts w:ascii="Arial Black" w:hAnsi="Arial Black" w:cs="Arial"/>
                                <w:sz w:val="20"/>
                                <w:szCs w:val="20"/>
                              </w:rPr>
                            </w:pPr>
                            <w:r w:rsidRPr="00116D67">
                              <w:rPr>
                                <w:rFonts w:ascii="Arial Black" w:hAnsi="Arial Black" w:cs="Arial"/>
                                <w:sz w:val="20"/>
                                <w:szCs w:val="20"/>
                              </w:rPr>
                              <w:t>ISSAI 100 - Θεμελιώδεις Αρχέ</w:t>
                            </w:r>
                            <w:r>
                              <w:rPr>
                                <w:rFonts w:ascii="Arial Black" w:hAnsi="Arial Black" w:cs="Arial"/>
                                <w:sz w:val="20"/>
                                <w:szCs w:val="20"/>
                              </w:rPr>
                              <w:t>ς Ελέγχου για τον Δημόσιο Τομέα</w:t>
                            </w:r>
                          </w:p>
                          <w:p w:rsidR="00CB1BBA" w:rsidRDefault="00CB1BBA" w:rsidP="00ED2A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left:0;text-align:left;margin-left:68.45pt;margin-top:32.95pt;width:146pt;height:6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" filled="f" stroked="f" strokeweight=".5pt">
                <v:path arrowok="t"/>
                <v:textbox>
                  <w:txbxContent>
                    <w:p w:rsidR="008150C1" w:rsidRPr="00116D67" w:rsidRDefault="008150C1" w:rsidP="00ED2AB0">
                      <w:pPr>
                        <w:tabs>
                          <w:tab w:val="left" w:pos="567"/>
                        </w:tabs>
                        <w:spacing w:before="120" w:after="0" w:line="240" w:lineRule="auto"/>
                        <w:jc w:val="center"/>
                        <w:rPr>
                          <w:rFonts w:ascii="Arial Black" w:hAnsi="Arial Black" w:cs="Arial"/>
                          <w:sz w:val="20"/>
                          <w:szCs w:val="20"/>
                        </w:rPr>
                      </w:pPr>
                      <w:r w:rsidRPr="00116D67">
                        <w:rPr>
                          <w:rFonts w:ascii="Arial Black" w:hAnsi="Arial Black" w:cs="Arial"/>
                          <w:sz w:val="20"/>
                          <w:szCs w:val="20"/>
                        </w:rPr>
                        <w:t>ISSAI 100 - Θεμελιώδεις Αρχέ</w:t>
                      </w:r>
                      <w:r>
                        <w:rPr>
                          <w:rFonts w:ascii="Arial Black" w:hAnsi="Arial Black" w:cs="Arial"/>
                          <w:sz w:val="20"/>
                          <w:szCs w:val="20"/>
                        </w:rPr>
                        <w:t>ς Ελέγχου για τον Δημόσιο Τομέα</w:t>
                      </w:r>
                    </w:p>
                    <w:p w:rsidR="008150C1" w:rsidRDefault="008150C1" w:rsidP="00ED2AB0"/>
                  </w:txbxContent>
                </v:textbox>
              </v:shape>
            </w:pict>
          </mc:Fallback>
        </mc:AlternateContent>
      </w:r>
      <w:r w:rsidR="00734D28">
        <w:rPr>
          <w:rFonts w:ascii="Times New Roman" w:hAnsi="Times New Roman"/>
          <w:noProof/>
          <w:sz w:val="24"/>
          <w:szCs w:val="24"/>
          <w:lang w:val="en-GB" w:eastAsia="en-GB"/>
        </w:rPr>
        <mc:AlternateContent>
          <mc:Choice Requires="wps">
            <w:drawing>
              <wp:anchor distT="0" distB="0" distL="114300" distR="114300" simplePos="0" relativeHeight="251675648" behindDoc="0" locked="0" layoutInCell="1" allowOverlap="1">
                <wp:simplePos x="0" y="0"/>
                <wp:positionH relativeFrom="column">
                  <wp:posOffset>2653030</wp:posOffset>
                </wp:positionH>
                <wp:positionV relativeFrom="paragraph">
                  <wp:posOffset>1533525</wp:posOffset>
                </wp:positionV>
                <wp:extent cx="1285875" cy="128524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1285240"/>
                        </a:xfrm>
                        <a:prstGeom prst="rect">
                          <a:avLst/>
                        </a:prstGeom>
                        <a:noFill/>
                        <a:ln w="6350">
                          <a:noFill/>
                        </a:ln>
                        <a:effectLst/>
                      </wps:spPr>
                      <wps:txbx>
                        <w:txbxContent>
                          <w:p w:rsidR="00CB1BBA" w:rsidRDefault="00CB1BBA" w:rsidP="00ED2AB0">
                            <w:pPr>
                              <w:jc w:val="center"/>
                              <w:rPr>
                                <w:rFonts w:ascii="Arial Black" w:hAnsi="Arial Black"/>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left:0;text-align:left;margin-left:208.9pt;margin-top:120.75pt;width:101.25pt;height:10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" filled="f" stroked="f" strokeweight=".5pt">
                <v:path arrowok="t"/>
                <v:textbox>
                  <w:txbxContent>
                    <w:p w:rsidR="008150C1" w:rsidRDefault="008150C1" w:rsidP="00ED2AB0">
                      <w:pPr>
                        <w:jc w:val="center"/>
                        <w:rPr>
                          <w:rFonts w:ascii="Arial Black" w:hAnsi="Arial Black"/>
                          <w:b/>
                          <w:sz w:val="20"/>
                          <w:szCs w:val="20"/>
                        </w:rPr>
                      </w:pPr>
                    </w:p>
                  </w:txbxContent>
                </v:textbox>
              </v:shape>
            </w:pict>
          </mc:Fallback>
        </mc:AlternateContent>
      </w:r>
      <w:r w:rsidR="00734D28">
        <w:rPr>
          <w:noProof/>
          <w:lang w:val="en-GB" w:eastAsia="en-GB"/>
        </w:rPr>
        <mc:AlternateContent>
          <mc:Choice Requires="wps">
            <w:drawing>
              <wp:inline distT="0" distB="0" distL="0" distR="0">
                <wp:extent cx="2768600" cy="2819400"/>
                <wp:effectExtent l="13335" t="15875" r="46990" b="41275"/>
                <wp:docPr id="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0" cy="2819400"/>
                        </a:xfrm>
                        <a:prstGeom prst="ellipse">
                          <a:avLst/>
                        </a:prstGeom>
                        <a:gradFill rotWithShape="0">
                          <a:gsLst>
                            <a:gs pos="0">
                              <a:srgbClr val="9AB5E4"/>
                            </a:gs>
                            <a:gs pos="50000">
                              <a:srgbClr val="C2D1ED"/>
                            </a:gs>
                            <a:gs pos="100000">
                              <a:srgbClr val="E1E8F5"/>
                            </a:gs>
                          </a:gsLst>
                          <a:lin ang="5400000"/>
                        </a:gradFill>
                        <a:ln w="25400">
                          <a:solidFill>
                            <a:srgbClr val="385D8A"/>
                          </a:solidFill>
                          <a:round/>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a:graphicData>
                </a:graphic>
              </wp:inline>
            </w:drawing>
          </mc:Choice>
          <mc:Fallback>
            <w:pict>
              <v:oval id="Oval 21" o:spid="_x0000_s1026" style="width:218pt;height:2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" fillcolor="#9ab5e4" strokecolor="#385d8a" strokeweight="2pt">
                <v:fill color2="#e1e8f5" colors="0 #9ab5e4;.5 #c2d1ed;1 #e1e8f5" focus="100%" type="gradient">
                  <o:fill v:ext="view" type="gradientUnscaled"/>
                </v:fill>
                <v:shadow on="t" color="black" opacity="26213f" origin="-.5,-.5" offset=".74836mm,.74836mm"/>
                <w10:anchorlock/>
              </v:oval>
            </w:pict>
          </mc:Fallback>
        </mc:AlternateContent>
      </w:r>
      <w:r w:rsidR="00ED2AB0" w:rsidRPr="00436132">
        <w:rPr>
          <w:noProof/>
        </w:rPr>
        <w:t xml:space="preserve"> </w:t>
      </w:r>
    </w:p>
    <w:p w:rsidR="00ED2AB0" w:rsidRPr="00436132" w:rsidRDefault="00ED2AB0" w:rsidP="00237C8A">
      <w:pPr>
        <w:tabs>
          <w:tab w:val="left" w:pos="567"/>
        </w:tabs>
        <w:spacing w:before="120" w:after="0" w:line="240" w:lineRule="auto"/>
        <w:jc w:val="both"/>
        <w:rPr>
          <w:rFonts w:ascii="Arial" w:hAnsi="Arial" w:cs="Arial"/>
          <w:sz w:val="24"/>
          <w:szCs w:val="24"/>
        </w:rPr>
      </w:pPr>
    </w:p>
    <w:p w:rsidR="00911DE4" w:rsidRDefault="00911DE4" w:rsidP="00911DE4">
      <w:pPr>
        <w:spacing w:line="240" w:lineRule="auto"/>
        <w:jc w:val="both"/>
        <w:rPr>
          <w:rFonts w:ascii="Arial" w:hAnsi="Arial" w:cs="Arial"/>
          <w:sz w:val="24"/>
          <w:szCs w:val="24"/>
        </w:rPr>
      </w:pPr>
    </w:p>
    <w:p w:rsidR="00911DE4" w:rsidRPr="009F49E7" w:rsidRDefault="00911DE4" w:rsidP="00911DE4">
      <w:pPr>
        <w:spacing w:line="240" w:lineRule="auto"/>
        <w:jc w:val="both"/>
        <w:rPr>
          <w:b/>
          <w:i/>
          <w:sz w:val="20"/>
          <w:szCs w:val="24"/>
        </w:rPr>
      </w:pPr>
      <w:r w:rsidRPr="009F49E7">
        <w:rPr>
          <w:b/>
          <w:i/>
          <w:sz w:val="20"/>
          <w:szCs w:val="24"/>
        </w:rPr>
        <w:t xml:space="preserve">Πηγή: Ιστοσελίδα </w:t>
      </w:r>
      <w:r w:rsidRPr="009F49E7">
        <w:rPr>
          <w:b/>
          <w:i/>
          <w:sz w:val="20"/>
          <w:szCs w:val="24"/>
          <w:lang w:val="en-US"/>
        </w:rPr>
        <w:t>www</w:t>
      </w:r>
      <w:r w:rsidRPr="009F49E7">
        <w:rPr>
          <w:b/>
          <w:i/>
          <w:sz w:val="20"/>
          <w:szCs w:val="24"/>
        </w:rPr>
        <w:t>.</w:t>
      </w:r>
      <w:r w:rsidRPr="009F49E7">
        <w:rPr>
          <w:b/>
          <w:i/>
          <w:sz w:val="20"/>
          <w:szCs w:val="24"/>
          <w:lang w:val="en-US"/>
        </w:rPr>
        <w:t>intosai</w:t>
      </w:r>
      <w:r w:rsidRPr="009F49E7">
        <w:rPr>
          <w:b/>
          <w:i/>
          <w:sz w:val="20"/>
          <w:szCs w:val="24"/>
        </w:rPr>
        <w:t>.</w:t>
      </w:r>
      <w:r w:rsidRPr="009F49E7">
        <w:rPr>
          <w:b/>
          <w:i/>
          <w:sz w:val="20"/>
          <w:szCs w:val="24"/>
          <w:lang w:val="en-US"/>
        </w:rPr>
        <w:t>org</w:t>
      </w:r>
      <w:r w:rsidRPr="009F49E7">
        <w:rPr>
          <w:b/>
          <w:i/>
          <w:sz w:val="20"/>
          <w:szCs w:val="24"/>
        </w:rPr>
        <w:t>/</w:t>
      </w:r>
      <w:r w:rsidRPr="009F49E7">
        <w:rPr>
          <w:b/>
          <w:i/>
          <w:sz w:val="20"/>
          <w:szCs w:val="24"/>
          <w:lang w:val="en-US"/>
        </w:rPr>
        <w:t>documents</w:t>
      </w:r>
      <w:r w:rsidRPr="009F49E7">
        <w:rPr>
          <w:b/>
          <w:i/>
          <w:sz w:val="20"/>
          <w:szCs w:val="24"/>
        </w:rPr>
        <w:t>/</w:t>
      </w:r>
      <w:r w:rsidRPr="009F49E7">
        <w:rPr>
          <w:b/>
          <w:i/>
          <w:sz w:val="20"/>
          <w:szCs w:val="24"/>
          <w:lang w:val="en-US"/>
        </w:rPr>
        <w:t>open</w:t>
      </w:r>
      <w:r w:rsidRPr="009F49E7">
        <w:rPr>
          <w:b/>
          <w:i/>
          <w:sz w:val="20"/>
          <w:szCs w:val="24"/>
        </w:rPr>
        <w:t>-</w:t>
      </w:r>
      <w:r w:rsidRPr="009F49E7">
        <w:rPr>
          <w:b/>
          <w:i/>
          <w:sz w:val="20"/>
          <w:szCs w:val="24"/>
          <w:lang w:val="en-US"/>
        </w:rPr>
        <w:t>access</w:t>
      </w:r>
    </w:p>
    <w:p w:rsidR="00EC0CF8" w:rsidRPr="00EC7C88" w:rsidRDefault="00EC0CF8" w:rsidP="00610ED9">
      <w:pPr>
        <w:spacing w:before="120" w:after="0"/>
        <w:jc w:val="both"/>
        <w:rPr>
          <w:sz w:val="24"/>
          <w:szCs w:val="24"/>
        </w:rPr>
      </w:pPr>
      <w:r w:rsidRPr="00EC7C88">
        <w:rPr>
          <w:sz w:val="24"/>
          <w:szCs w:val="24"/>
        </w:rPr>
        <w:t>Το ISSAI 100 παρουσιάζει τον ορισμό του ελέγχου του δημόσιου τομέα και παρέχει τις βασικές έννοιες, στοιχεία και αρχές (τόσο τις γενικές αρχές που σχετίζονται με τον έλεγχο όσο και τις αρχές που σχετίζονται με τις διάφορες φάσεις της διαδικασίας ελέγχου) που ισχύουν για όλους τους ελέγχους του δημόσιου τομέα.</w:t>
      </w:r>
    </w:p>
    <w:p w:rsidR="00EC0CF8" w:rsidRPr="00FC19B2" w:rsidRDefault="00EC0CF8" w:rsidP="00610ED9">
      <w:pPr>
        <w:spacing w:before="120" w:after="0"/>
        <w:jc w:val="both"/>
        <w:rPr>
          <w:spacing w:val="-4"/>
          <w:sz w:val="24"/>
          <w:szCs w:val="24"/>
        </w:rPr>
      </w:pPr>
      <w:r w:rsidRPr="00FC19B2">
        <w:rPr>
          <w:spacing w:val="-4"/>
          <w:sz w:val="24"/>
          <w:szCs w:val="24"/>
        </w:rPr>
        <w:t>Το ISSAI 400 ορίζει τον έλεγχο συμμόρφωσης ως μια ανεξάρτητη εκτίμηση του κατά πόσο ένα δεδομένο θέμα είναι σύμφωνο με τις αρχές που έχουν οριστεί ως κριτήρια ελέγχου. Οι έλεγχο</w:t>
      </w:r>
      <w:r w:rsidR="0013357D" w:rsidRPr="00FC19B2">
        <w:rPr>
          <w:spacing w:val="-4"/>
          <w:sz w:val="24"/>
          <w:szCs w:val="24"/>
        </w:rPr>
        <w:t xml:space="preserve">ι συμμόρφωσης </w:t>
      </w:r>
      <w:r w:rsidRPr="00FC19B2">
        <w:rPr>
          <w:spacing w:val="-4"/>
          <w:sz w:val="24"/>
          <w:szCs w:val="24"/>
        </w:rPr>
        <w:t>διενεργούνται αξιολογώντας κατά πόσο οι δραστηριότητες, οι χρηματοοικονομικές συναλλαγές και οι πληροφορίες συμμορφώνονται, από κάθε ουσιώδη άποψη, με τις αρχές που διέπουν την ελεγχόμενη οντότητα</w:t>
      </w:r>
      <w:r w:rsidR="009C7E90" w:rsidRPr="00FC19B2">
        <w:rPr>
          <w:spacing w:val="-4"/>
          <w:sz w:val="24"/>
          <w:szCs w:val="24"/>
        </w:rPr>
        <w:t>.</w:t>
      </w:r>
      <w:r w:rsidR="00CB2E14" w:rsidRPr="00FC19B2">
        <w:rPr>
          <w:spacing w:val="-4"/>
          <w:sz w:val="24"/>
          <w:szCs w:val="24"/>
        </w:rPr>
        <w:t xml:space="preserve"> Οι αρχές ή/και κανόνες αυτοί μπορεί να αφορούν στη συμμόρφωση με διατάξεις της νομοθεσίας, </w:t>
      </w:r>
      <w:r w:rsidR="00A51260">
        <w:rPr>
          <w:spacing w:val="-4"/>
          <w:sz w:val="24"/>
          <w:szCs w:val="24"/>
        </w:rPr>
        <w:t>Κανονισμών ή συμφωνιών</w:t>
      </w:r>
      <w:r w:rsidR="00CB2E14" w:rsidRPr="00FC19B2">
        <w:rPr>
          <w:spacing w:val="-4"/>
          <w:sz w:val="24"/>
          <w:szCs w:val="24"/>
        </w:rPr>
        <w:t xml:space="preserve"> ή με τις γενικές αρχές χρηστής χρηματοοικονομικής διαχείρισης και συμπεριφοράς δημ</w:t>
      </w:r>
      <w:r w:rsidR="00A51260">
        <w:rPr>
          <w:spacing w:val="-4"/>
          <w:sz w:val="24"/>
          <w:szCs w:val="24"/>
        </w:rPr>
        <w:t>ό</w:t>
      </w:r>
      <w:r w:rsidR="00CB2E14" w:rsidRPr="00FC19B2">
        <w:rPr>
          <w:spacing w:val="-4"/>
          <w:sz w:val="24"/>
          <w:szCs w:val="24"/>
        </w:rPr>
        <w:t>σ</w:t>
      </w:r>
      <w:r w:rsidR="00A51260">
        <w:rPr>
          <w:spacing w:val="-4"/>
          <w:sz w:val="24"/>
          <w:szCs w:val="24"/>
        </w:rPr>
        <w:t>ι</w:t>
      </w:r>
      <w:r w:rsidR="00CB2E14" w:rsidRPr="00FC19B2">
        <w:rPr>
          <w:spacing w:val="-4"/>
          <w:sz w:val="24"/>
          <w:szCs w:val="24"/>
        </w:rPr>
        <w:t xml:space="preserve">ων αξιωματούχων. </w:t>
      </w:r>
    </w:p>
    <w:p w:rsidR="00054240" w:rsidRPr="00054240" w:rsidRDefault="008148A0" w:rsidP="00D76C04">
      <w:pPr>
        <w:pStyle w:val="Heading3"/>
      </w:pPr>
      <w:bookmarkStart w:id="33" w:name="_Toc30577533"/>
      <w:r>
        <w:t>3.3</w:t>
      </w:r>
      <w:r w:rsidR="00054240">
        <w:t>.2</w:t>
      </w:r>
      <w:r w:rsidR="00054240">
        <w:tab/>
        <w:t>Ελεγκτική προσέγγιση</w:t>
      </w:r>
      <w:bookmarkEnd w:id="33"/>
    </w:p>
    <w:p w:rsidR="00943716" w:rsidRPr="00943716" w:rsidRDefault="00943716" w:rsidP="00610ED9">
      <w:pPr>
        <w:spacing w:before="120" w:after="0"/>
        <w:jc w:val="both"/>
        <w:rPr>
          <w:sz w:val="24"/>
          <w:szCs w:val="24"/>
        </w:rPr>
      </w:pPr>
      <w:r w:rsidRPr="00943716">
        <w:rPr>
          <w:sz w:val="24"/>
          <w:szCs w:val="24"/>
        </w:rPr>
        <w:t xml:space="preserve">Η Υπηρεσία μας ζήτησε με επιστολές </w:t>
      </w:r>
      <w:r w:rsidR="00941441">
        <w:rPr>
          <w:sz w:val="24"/>
          <w:szCs w:val="24"/>
        </w:rPr>
        <w:t>της,</w:t>
      </w:r>
      <w:r w:rsidRPr="00943716">
        <w:rPr>
          <w:sz w:val="24"/>
          <w:szCs w:val="24"/>
        </w:rPr>
        <w:t xml:space="preserve"> από το ΤΑΥ</w:t>
      </w:r>
      <w:r w:rsidR="008148A0">
        <w:rPr>
          <w:sz w:val="24"/>
          <w:szCs w:val="24"/>
        </w:rPr>
        <w:t>,</w:t>
      </w:r>
      <w:r w:rsidRPr="00943716">
        <w:rPr>
          <w:sz w:val="24"/>
          <w:szCs w:val="24"/>
        </w:rPr>
        <w:t xml:space="preserve"> όπως διερευνήσει τις υπό αναφορά καταγγελίες και</w:t>
      </w:r>
      <w:r w:rsidR="008148A0">
        <w:rPr>
          <w:sz w:val="24"/>
          <w:szCs w:val="24"/>
        </w:rPr>
        <w:t xml:space="preserve"> </w:t>
      </w:r>
      <w:r w:rsidR="005569EB">
        <w:rPr>
          <w:sz w:val="24"/>
          <w:szCs w:val="24"/>
        </w:rPr>
        <w:t>την ενημερώσει σε σχέση με</w:t>
      </w:r>
      <w:r w:rsidRPr="00943716">
        <w:rPr>
          <w:sz w:val="24"/>
          <w:szCs w:val="24"/>
        </w:rPr>
        <w:t xml:space="preserve"> </w:t>
      </w:r>
      <w:r w:rsidR="0013357D">
        <w:rPr>
          <w:sz w:val="24"/>
          <w:szCs w:val="24"/>
        </w:rPr>
        <w:t>τα ευρήματα</w:t>
      </w:r>
      <w:r w:rsidR="008148A0">
        <w:rPr>
          <w:sz w:val="24"/>
          <w:szCs w:val="24"/>
        </w:rPr>
        <w:t xml:space="preserve"> και τις απόψεις</w:t>
      </w:r>
      <w:r w:rsidRPr="00943716">
        <w:rPr>
          <w:sz w:val="24"/>
          <w:szCs w:val="24"/>
        </w:rPr>
        <w:t xml:space="preserve"> του. </w:t>
      </w:r>
      <w:r w:rsidR="005569EB">
        <w:rPr>
          <w:sz w:val="24"/>
          <w:szCs w:val="24"/>
        </w:rPr>
        <w:t xml:space="preserve">Λόγω του ότι ορισμένες εξηγήσεις που δόθηκαν </w:t>
      </w:r>
      <w:r>
        <w:rPr>
          <w:sz w:val="24"/>
          <w:szCs w:val="24"/>
        </w:rPr>
        <w:t>δεν κρίθηκαν ικανοποιητικ</w:t>
      </w:r>
      <w:r w:rsidR="005569EB">
        <w:rPr>
          <w:sz w:val="24"/>
          <w:szCs w:val="24"/>
        </w:rPr>
        <w:t>ές</w:t>
      </w:r>
      <w:r>
        <w:rPr>
          <w:sz w:val="24"/>
          <w:szCs w:val="24"/>
        </w:rPr>
        <w:t xml:space="preserve">, </w:t>
      </w:r>
      <w:r w:rsidRPr="00943716">
        <w:rPr>
          <w:sz w:val="24"/>
          <w:szCs w:val="24"/>
        </w:rPr>
        <w:t>η Υπηρεσία μας διενήργησε περαιτέρω</w:t>
      </w:r>
      <w:r w:rsidR="008148A0">
        <w:rPr>
          <w:sz w:val="24"/>
          <w:szCs w:val="24"/>
        </w:rPr>
        <w:t xml:space="preserve"> έλεγχο, ο οποίος </w:t>
      </w:r>
      <w:r>
        <w:rPr>
          <w:sz w:val="24"/>
          <w:szCs w:val="24"/>
        </w:rPr>
        <w:t xml:space="preserve">βασίστηκε σε στοιχεία που υποβλήθηκαν από το ΤΑΥ και το Υπουργείο ΓΑΑΠ, </w:t>
      </w:r>
      <w:r w:rsidR="005569EB">
        <w:rPr>
          <w:sz w:val="24"/>
          <w:szCs w:val="24"/>
        </w:rPr>
        <w:t>σε</w:t>
      </w:r>
      <w:r>
        <w:rPr>
          <w:sz w:val="24"/>
          <w:szCs w:val="24"/>
        </w:rPr>
        <w:t xml:space="preserve"> επισκόπηση εγγράφων και αρχείων αλληλογραφίας και στη διενέργεια συναντήσεων με </w:t>
      </w:r>
      <w:r w:rsidR="008148A0">
        <w:rPr>
          <w:sz w:val="24"/>
          <w:szCs w:val="24"/>
        </w:rPr>
        <w:t xml:space="preserve">αρμόδιους λειτουργούς </w:t>
      </w:r>
      <w:r w:rsidR="0013357D">
        <w:rPr>
          <w:sz w:val="24"/>
          <w:szCs w:val="24"/>
        </w:rPr>
        <w:t xml:space="preserve">του </w:t>
      </w:r>
      <w:r w:rsidR="008148A0">
        <w:rPr>
          <w:sz w:val="24"/>
          <w:szCs w:val="24"/>
        </w:rPr>
        <w:t xml:space="preserve">Τμήματος και </w:t>
      </w:r>
      <w:r>
        <w:rPr>
          <w:sz w:val="24"/>
          <w:szCs w:val="24"/>
        </w:rPr>
        <w:t xml:space="preserve">του Υπουργείου. </w:t>
      </w:r>
    </w:p>
    <w:p w:rsidR="00BD48E1" w:rsidRPr="0001496E" w:rsidRDefault="00563C4A" w:rsidP="00610ED9">
      <w:pPr>
        <w:spacing w:before="120" w:after="0"/>
        <w:jc w:val="both"/>
        <w:rPr>
          <w:sz w:val="24"/>
          <w:szCs w:val="24"/>
        </w:rPr>
      </w:pPr>
      <w:r w:rsidRPr="0001496E">
        <w:rPr>
          <w:sz w:val="24"/>
          <w:szCs w:val="24"/>
        </w:rPr>
        <w:t xml:space="preserve">Τα ευρήματα του ελέγχου διαβιβάστηκαν για σχόλια και απόψεις στο </w:t>
      </w:r>
      <w:r w:rsidR="00943716" w:rsidRPr="0001496E">
        <w:rPr>
          <w:sz w:val="24"/>
          <w:szCs w:val="24"/>
        </w:rPr>
        <w:t>ΤΑΥ</w:t>
      </w:r>
      <w:r w:rsidRPr="0001496E">
        <w:rPr>
          <w:sz w:val="24"/>
          <w:szCs w:val="24"/>
        </w:rPr>
        <w:t xml:space="preserve"> και στο </w:t>
      </w:r>
      <w:r w:rsidR="00CB2E14" w:rsidRPr="0001496E">
        <w:rPr>
          <w:sz w:val="24"/>
          <w:szCs w:val="24"/>
        </w:rPr>
        <w:t>Υπουργείο ΓΑΑΠ</w:t>
      </w:r>
      <w:r w:rsidRPr="0001496E">
        <w:rPr>
          <w:sz w:val="24"/>
          <w:szCs w:val="24"/>
        </w:rPr>
        <w:t xml:space="preserve"> και οι απόψεις τους ενσωματώθηκαν, όπου ενδείκνυται, στην παρούσα Έκθεση.</w:t>
      </w:r>
    </w:p>
    <w:p w:rsidR="00BD48E1" w:rsidRDefault="008148A0" w:rsidP="00610ED9">
      <w:pPr>
        <w:pStyle w:val="Heading2"/>
        <w:keepLines w:val="0"/>
        <w:tabs>
          <w:tab w:val="left" w:pos="851"/>
        </w:tabs>
        <w:overflowPunct w:val="0"/>
        <w:autoSpaceDE w:val="0"/>
        <w:autoSpaceDN w:val="0"/>
        <w:adjustRightInd w:val="0"/>
        <w:spacing w:before="120"/>
        <w:jc w:val="both"/>
        <w:textAlignment w:val="baseline"/>
      </w:pPr>
      <w:bookmarkStart w:id="34" w:name="_Toc29908466"/>
      <w:bookmarkStart w:id="35" w:name="_Toc30577534"/>
      <w:bookmarkStart w:id="36" w:name="_Toc44237588"/>
      <w:r>
        <w:lastRenderedPageBreak/>
        <w:t>3.4</w:t>
      </w:r>
      <w:r>
        <w:tab/>
      </w:r>
      <w:r w:rsidR="00BD48E1">
        <w:t xml:space="preserve">Κριτήρια </w:t>
      </w:r>
      <w:r w:rsidR="00681DCD">
        <w:t>ε</w:t>
      </w:r>
      <w:r w:rsidR="00BD48E1">
        <w:t>λέγχου</w:t>
      </w:r>
      <w:bookmarkEnd w:id="34"/>
      <w:bookmarkEnd w:id="35"/>
      <w:bookmarkEnd w:id="36"/>
    </w:p>
    <w:p w:rsidR="00CB2E14" w:rsidRPr="00881ACE" w:rsidRDefault="008148A0" w:rsidP="00610ED9">
      <w:pPr>
        <w:spacing w:before="120" w:after="0"/>
        <w:jc w:val="both"/>
        <w:rPr>
          <w:sz w:val="24"/>
          <w:szCs w:val="24"/>
        </w:rPr>
      </w:pPr>
      <w:r>
        <w:rPr>
          <w:sz w:val="24"/>
          <w:szCs w:val="24"/>
        </w:rPr>
        <w:t xml:space="preserve">Για σκοπούς </w:t>
      </w:r>
      <w:r w:rsidR="0013357D">
        <w:rPr>
          <w:sz w:val="24"/>
          <w:szCs w:val="24"/>
        </w:rPr>
        <w:t xml:space="preserve">του </w:t>
      </w:r>
      <w:r>
        <w:rPr>
          <w:sz w:val="24"/>
          <w:szCs w:val="24"/>
        </w:rPr>
        <w:t>ελέγχου συμμόρφωσης χρησιμοποιήθηκαν ως αρχές και κανόνες, τα ακόλουθα:</w:t>
      </w:r>
    </w:p>
    <w:p w:rsidR="00563C4A" w:rsidRDefault="00CB2E14" w:rsidP="00D76C04">
      <w:pPr>
        <w:pStyle w:val="ListParagraph"/>
        <w:numPr>
          <w:ilvl w:val="0"/>
          <w:numId w:val="6"/>
        </w:numPr>
        <w:spacing w:before="120" w:after="0"/>
        <w:ind w:left="567" w:hanging="567"/>
        <w:contextualSpacing w:val="0"/>
        <w:jc w:val="both"/>
        <w:rPr>
          <w:sz w:val="24"/>
          <w:szCs w:val="24"/>
        </w:rPr>
      </w:pPr>
      <w:r w:rsidRPr="00881ACE">
        <w:rPr>
          <w:sz w:val="24"/>
          <w:szCs w:val="24"/>
        </w:rPr>
        <w:t xml:space="preserve">Ο περί της </w:t>
      </w:r>
      <w:r w:rsidR="00881ACE" w:rsidRPr="00881ACE">
        <w:rPr>
          <w:sz w:val="24"/>
          <w:szCs w:val="24"/>
        </w:rPr>
        <w:t>Ενιαίας Διαχείρισης Υδάτων Νόμος (Ν.79(Ι)/2010).</w:t>
      </w:r>
    </w:p>
    <w:p w:rsidR="00253690" w:rsidRPr="00253690" w:rsidRDefault="00253690" w:rsidP="00D76C04">
      <w:pPr>
        <w:pStyle w:val="ListParagraph"/>
        <w:numPr>
          <w:ilvl w:val="0"/>
          <w:numId w:val="6"/>
        </w:numPr>
        <w:spacing w:before="120" w:after="0"/>
        <w:ind w:left="567" w:hanging="567"/>
        <w:contextualSpacing w:val="0"/>
        <w:jc w:val="both"/>
        <w:rPr>
          <w:sz w:val="24"/>
          <w:szCs w:val="24"/>
        </w:rPr>
      </w:pPr>
      <w:r w:rsidRPr="00253690">
        <w:rPr>
          <w:sz w:val="24"/>
          <w:szCs w:val="24"/>
        </w:rPr>
        <w:t>Οι περί Τιμολόγησης και Μηχανισμών Ανάκτησης Κόστους των Υπηρεσιών Ύδατος Κανονισμοί  (ΚΔΠ 128/2014).</w:t>
      </w:r>
    </w:p>
    <w:p w:rsidR="00881ACE" w:rsidRDefault="00881ACE" w:rsidP="00D76C04">
      <w:pPr>
        <w:pStyle w:val="ListParagraph"/>
        <w:numPr>
          <w:ilvl w:val="0"/>
          <w:numId w:val="6"/>
        </w:numPr>
        <w:spacing w:before="120" w:after="0"/>
        <w:ind w:left="567" w:hanging="567"/>
        <w:contextualSpacing w:val="0"/>
        <w:jc w:val="both"/>
        <w:rPr>
          <w:sz w:val="24"/>
          <w:szCs w:val="24"/>
        </w:rPr>
      </w:pPr>
      <w:r w:rsidRPr="00881ACE">
        <w:rPr>
          <w:sz w:val="24"/>
          <w:szCs w:val="24"/>
        </w:rPr>
        <w:t>Ο περί των Γενικών Αρχών του Διοικητικού Δικαίου Νόμο</w:t>
      </w:r>
      <w:r w:rsidR="0013357D">
        <w:rPr>
          <w:sz w:val="24"/>
          <w:szCs w:val="24"/>
        </w:rPr>
        <w:t>ς</w:t>
      </w:r>
      <w:r w:rsidRPr="00881ACE">
        <w:rPr>
          <w:sz w:val="24"/>
          <w:szCs w:val="24"/>
        </w:rPr>
        <w:t xml:space="preserve"> (Ν.158(Ι)1999).</w:t>
      </w:r>
    </w:p>
    <w:p w:rsidR="00881ACE" w:rsidRDefault="00881ACE" w:rsidP="00610ED9">
      <w:pPr>
        <w:spacing w:before="120" w:after="0"/>
        <w:rPr>
          <w:rFonts w:asciiTheme="majorHAnsi" w:eastAsiaTheme="majorEastAsia" w:hAnsiTheme="majorHAnsi" w:cstheme="majorBidi"/>
          <w:b/>
          <w:bCs/>
          <w:color w:val="365F91" w:themeColor="accent1" w:themeShade="BF"/>
          <w:sz w:val="28"/>
          <w:szCs w:val="28"/>
        </w:rPr>
      </w:pPr>
      <w:bookmarkStart w:id="37" w:name="_Toc16575948"/>
      <w:bookmarkStart w:id="38" w:name="_Toc29908467"/>
      <w:bookmarkStart w:id="39" w:name="_Toc30577535"/>
      <w:r>
        <w:br w:type="page"/>
      </w:r>
    </w:p>
    <w:p w:rsidR="00BD48E1" w:rsidRDefault="00253690" w:rsidP="00610ED9">
      <w:pPr>
        <w:pStyle w:val="Heading1"/>
        <w:tabs>
          <w:tab w:val="left" w:pos="851"/>
        </w:tabs>
        <w:overflowPunct w:val="0"/>
        <w:autoSpaceDE w:val="0"/>
        <w:autoSpaceDN w:val="0"/>
        <w:adjustRightInd w:val="0"/>
        <w:spacing w:before="120"/>
        <w:textAlignment w:val="baseline"/>
        <w:rPr>
          <w:lang w:val="el-GR"/>
        </w:rPr>
      </w:pPr>
      <w:bookmarkStart w:id="40" w:name="_Toc44237589"/>
      <w:r>
        <w:rPr>
          <w:lang w:val="el-GR"/>
        </w:rPr>
        <w:lastRenderedPageBreak/>
        <w:t>4.</w:t>
      </w:r>
      <w:r>
        <w:rPr>
          <w:lang w:val="el-GR"/>
        </w:rPr>
        <w:tab/>
      </w:r>
      <w:r w:rsidR="00BD48E1" w:rsidRPr="00563C4A">
        <w:rPr>
          <w:lang w:val="el-GR"/>
        </w:rPr>
        <w:t>Ευρήματα</w:t>
      </w:r>
      <w:bookmarkEnd w:id="37"/>
      <w:bookmarkEnd w:id="38"/>
      <w:r w:rsidR="00054240">
        <w:rPr>
          <w:lang w:val="el-GR"/>
        </w:rPr>
        <w:t xml:space="preserve"> και συστάσεις</w:t>
      </w:r>
      <w:bookmarkEnd w:id="39"/>
      <w:bookmarkEnd w:id="40"/>
    </w:p>
    <w:p w:rsidR="00A72863" w:rsidRPr="00D76C04" w:rsidRDefault="00253690" w:rsidP="00610ED9">
      <w:pPr>
        <w:pStyle w:val="Heading2"/>
        <w:tabs>
          <w:tab w:val="left" w:pos="851"/>
        </w:tabs>
        <w:jc w:val="both"/>
      </w:pPr>
      <w:bookmarkStart w:id="41" w:name="_Toc33782548"/>
      <w:bookmarkStart w:id="42" w:name="_Toc44237590"/>
      <w:r w:rsidRPr="00D76C04">
        <w:t>4.1</w:t>
      </w:r>
      <w:r w:rsidRPr="00D76C04">
        <w:tab/>
      </w:r>
      <w:r w:rsidR="00CF2F0B" w:rsidRPr="00D76C04">
        <w:t>Σημαντική υπέρβαση στις</w:t>
      </w:r>
      <w:r w:rsidR="0013357D" w:rsidRPr="00D76C04">
        <w:t xml:space="preserve"> ποσ</w:t>
      </w:r>
      <w:r w:rsidR="00CF2F0B" w:rsidRPr="00D76C04">
        <w:t>ό</w:t>
      </w:r>
      <w:r w:rsidR="0013357D" w:rsidRPr="00D76C04">
        <w:t>τ</w:t>
      </w:r>
      <w:r w:rsidR="00CF2F0B" w:rsidRPr="00D76C04">
        <w:t>η</w:t>
      </w:r>
      <w:r w:rsidR="0013357D" w:rsidRPr="00D76C04">
        <w:t>τ</w:t>
      </w:r>
      <w:r w:rsidR="00CF2F0B" w:rsidRPr="00D76C04">
        <w:t>ες</w:t>
      </w:r>
      <w:r w:rsidR="0013357D" w:rsidRPr="00D76C04">
        <w:t xml:space="preserve"> νερού</w:t>
      </w:r>
      <w:r w:rsidR="00CF2F0B" w:rsidRPr="00D76C04">
        <w:t xml:space="preserve"> που αντλήθηκε</w:t>
      </w:r>
      <w:r w:rsidR="0013357D" w:rsidRPr="00D76C04">
        <w:t xml:space="preserve"> από εγκεκριμένες γεωτρήσεις της </w:t>
      </w:r>
      <w:r w:rsidR="007B0C17">
        <w:t>Εταιρεία</w:t>
      </w:r>
      <w:r w:rsidR="0013357D" w:rsidRPr="00D76C04">
        <w:t xml:space="preserve">ς και παράνομη μεταφορά νερού, </w:t>
      </w:r>
      <w:r w:rsidR="00193C33" w:rsidRPr="00D76C04">
        <w:t>από μία έκτασ</w:t>
      </w:r>
      <w:r w:rsidR="00A51260">
        <w:t>ή</w:t>
      </w:r>
      <w:r w:rsidR="00193C33" w:rsidRPr="00D76C04">
        <w:t xml:space="preserve"> της σε άλλη, στην περιοχή Μοναγρούλι</w:t>
      </w:r>
      <w:bookmarkEnd w:id="41"/>
      <w:bookmarkEnd w:id="42"/>
      <w:r w:rsidR="001938FF" w:rsidRPr="001938FF">
        <w:t>.</w:t>
      </w:r>
      <w:r w:rsidR="006E12A1" w:rsidRPr="00D76C04">
        <w:t xml:space="preserve"> </w:t>
      </w:r>
      <w:r w:rsidR="00BD48E1" w:rsidRPr="00D76C04">
        <w:t xml:space="preserve"> </w:t>
      </w:r>
    </w:p>
    <w:p w:rsidR="00193C33" w:rsidRPr="006E12A1" w:rsidRDefault="0013357D" w:rsidP="00610ED9">
      <w:pPr>
        <w:pStyle w:val="Heading2"/>
        <w:keepNext w:val="0"/>
        <w:keepLines w:val="0"/>
        <w:tabs>
          <w:tab w:val="left" w:pos="0"/>
          <w:tab w:val="left" w:pos="851"/>
        </w:tabs>
        <w:overflowPunct w:val="0"/>
        <w:autoSpaceDE w:val="0"/>
        <w:autoSpaceDN w:val="0"/>
        <w:adjustRightInd w:val="0"/>
        <w:spacing w:before="120"/>
        <w:jc w:val="both"/>
        <w:textAlignment w:val="baseline"/>
        <w:rPr>
          <w:sz w:val="24"/>
          <w:szCs w:val="24"/>
        </w:rPr>
      </w:pPr>
      <w:bookmarkStart w:id="43" w:name="_Toc33782549"/>
      <w:bookmarkStart w:id="44" w:name="_Toc33782752"/>
      <w:bookmarkStart w:id="45" w:name="_Toc33783216"/>
      <w:bookmarkStart w:id="46" w:name="_Toc34382600"/>
      <w:bookmarkStart w:id="47" w:name="_Toc34732900"/>
      <w:bookmarkStart w:id="48" w:name="_Toc44237591"/>
      <w:r>
        <w:rPr>
          <w:rFonts w:eastAsia="Calibri" w:cstheme="minorHAnsi"/>
          <w:bCs w:val="0"/>
          <w:sz w:val="24"/>
          <w:szCs w:val="24"/>
        </w:rPr>
        <w:t>4.1.1</w:t>
      </w:r>
      <w:r w:rsidR="00253690" w:rsidRPr="00253690">
        <w:rPr>
          <w:rFonts w:eastAsia="Calibri" w:cstheme="minorHAnsi"/>
          <w:bCs w:val="0"/>
          <w:sz w:val="24"/>
          <w:szCs w:val="24"/>
        </w:rPr>
        <w:tab/>
      </w:r>
      <w:r w:rsidR="00193C33" w:rsidRPr="006E12A1">
        <w:rPr>
          <w:rFonts w:asciiTheme="minorHAnsi" w:eastAsia="Calibri" w:hAnsiTheme="minorHAnsi" w:cstheme="minorHAnsi"/>
          <w:b w:val="0"/>
          <w:bCs w:val="0"/>
          <w:color w:val="auto"/>
          <w:sz w:val="24"/>
          <w:szCs w:val="24"/>
        </w:rPr>
        <w:t>Σύμφωνα με καταγγελία,</w:t>
      </w:r>
      <w:r w:rsidR="00253690">
        <w:rPr>
          <w:rFonts w:asciiTheme="minorHAnsi" w:eastAsia="Calibri" w:hAnsiTheme="minorHAnsi" w:cstheme="minorHAnsi"/>
          <w:b w:val="0"/>
          <w:bCs w:val="0"/>
          <w:color w:val="auto"/>
          <w:sz w:val="24"/>
          <w:szCs w:val="24"/>
        </w:rPr>
        <w:t xml:space="preserve"> που λάβαμε στην Υπηρεσία μας στις 30.7.2018,</w:t>
      </w:r>
      <w:r w:rsidR="00193C33" w:rsidRPr="006E12A1">
        <w:rPr>
          <w:rFonts w:asciiTheme="minorHAnsi" w:eastAsia="Calibri" w:hAnsiTheme="minorHAnsi" w:cstheme="minorHAnsi"/>
          <w:b w:val="0"/>
          <w:bCs w:val="0"/>
          <w:color w:val="auto"/>
          <w:sz w:val="24"/>
          <w:szCs w:val="24"/>
        </w:rPr>
        <w:t xml:space="preserve"> η οποία υπογράφεται από 11 ιδιοκτήτες γης στο Μοναγρούλι, η </w:t>
      </w:r>
      <w:r w:rsidR="007B0C17">
        <w:rPr>
          <w:rFonts w:asciiTheme="minorHAnsi" w:eastAsia="Calibri" w:hAnsiTheme="minorHAnsi" w:cstheme="minorHAnsi"/>
          <w:b w:val="0"/>
          <w:bCs w:val="0"/>
          <w:color w:val="auto"/>
          <w:sz w:val="24"/>
          <w:szCs w:val="24"/>
        </w:rPr>
        <w:t>Εταιρεία</w:t>
      </w:r>
      <w:r w:rsidR="00193C33" w:rsidRPr="006E12A1">
        <w:rPr>
          <w:rFonts w:asciiTheme="minorHAnsi" w:eastAsia="Calibri" w:hAnsiTheme="minorHAnsi" w:cstheme="minorHAnsi"/>
          <w:b w:val="0"/>
          <w:bCs w:val="0"/>
          <w:color w:val="auto"/>
          <w:sz w:val="24"/>
          <w:szCs w:val="24"/>
        </w:rPr>
        <w:t xml:space="preserve"> </w:t>
      </w:r>
      <w:r>
        <w:rPr>
          <w:rFonts w:asciiTheme="minorHAnsi" w:eastAsia="Calibri" w:hAnsiTheme="minorHAnsi" w:cstheme="minorHAnsi"/>
          <w:b w:val="0"/>
          <w:bCs w:val="0"/>
          <w:color w:val="auto"/>
          <w:sz w:val="24"/>
          <w:szCs w:val="24"/>
        </w:rPr>
        <w:t>προέβαινε σε</w:t>
      </w:r>
      <w:r w:rsidR="00193C33" w:rsidRPr="006E12A1">
        <w:rPr>
          <w:rFonts w:asciiTheme="minorHAnsi" w:eastAsia="Calibri" w:hAnsiTheme="minorHAnsi" w:cstheme="minorHAnsi"/>
          <w:b w:val="0"/>
          <w:bCs w:val="0"/>
          <w:color w:val="auto"/>
          <w:sz w:val="24"/>
          <w:szCs w:val="24"/>
        </w:rPr>
        <w:t xml:space="preserve"> αυθαίρετη άντληση και μεταφορά νερού σε εκτάσεις που καλλιεργούσε, με αποτέλεσμα</w:t>
      </w:r>
      <w:r w:rsidR="00CF2F0B">
        <w:rPr>
          <w:rFonts w:asciiTheme="minorHAnsi" w:eastAsia="Calibri" w:hAnsiTheme="minorHAnsi" w:cstheme="minorHAnsi"/>
          <w:b w:val="0"/>
          <w:bCs w:val="0"/>
          <w:color w:val="auto"/>
          <w:sz w:val="24"/>
          <w:szCs w:val="24"/>
        </w:rPr>
        <w:t>, όπως ισχυρίζονταν,</w:t>
      </w:r>
      <w:r w:rsidR="00193C33" w:rsidRPr="006E12A1">
        <w:rPr>
          <w:rFonts w:asciiTheme="minorHAnsi" w:eastAsia="Calibri" w:hAnsiTheme="minorHAnsi" w:cstheme="minorHAnsi"/>
          <w:b w:val="0"/>
          <w:bCs w:val="0"/>
          <w:color w:val="auto"/>
          <w:sz w:val="24"/>
          <w:szCs w:val="24"/>
        </w:rPr>
        <w:t xml:space="preserve"> να προκαλείται υπεράντληση των υπόγειων </w:t>
      </w:r>
      <w:r>
        <w:rPr>
          <w:rFonts w:asciiTheme="minorHAnsi" w:eastAsia="Calibri" w:hAnsiTheme="minorHAnsi" w:cstheme="minorHAnsi"/>
          <w:b w:val="0"/>
          <w:bCs w:val="0"/>
          <w:color w:val="auto"/>
          <w:sz w:val="24"/>
          <w:szCs w:val="24"/>
        </w:rPr>
        <w:t>υδροφορέων</w:t>
      </w:r>
      <w:r w:rsidR="00193C33" w:rsidRPr="006E12A1">
        <w:rPr>
          <w:rFonts w:asciiTheme="minorHAnsi" w:eastAsia="Calibri" w:hAnsiTheme="minorHAnsi" w:cstheme="minorHAnsi"/>
          <w:b w:val="0"/>
          <w:bCs w:val="0"/>
          <w:color w:val="auto"/>
          <w:sz w:val="24"/>
          <w:szCs w:val="24"/>
        </w:rPr>
        <w:t xml:space="preserve"> και να επηρεάζεται η άρδευση χωραφιών άλλων ιδιοκτητών. </w:t>
      </w:r>
      <w:r w:rsidR="00A51260">
        <w:rPr>
          <w:rFonts w:asciiTheme="minorHAnsi" w:eastAsia="Calibri" w:hAnsiTheme="minorHAnsi" w:cstheme="minorHAnsi"/>
          <w:b w:val="0"/>
          <w:bCs w:val="0"/>
          <w:color w:val="auto"/>
          <w:sz w:val="24"/>
          <w:szCs w:val="24"/>
        </w:rPr>
        <w:t>Επίσης,</w:t>
      </w:r>
      <w:r w:rsidR="00193C33" w:rsidRPr="006E12A1">
        <w:rPr>
          <w:rFonts w:asciiTheme="minorHAnsi" w:eastAsia="Calibri" w:hAnsiTheme="minorHAnsi" w:cstheme="minorHAnsi"/>
          <w:b w:val="0"/>
          <w:bCs w:val="0"/>
          <w:color w:val="auto"/>
          <w:sz w:val="24"/>
          <w:szCs w:val="24"/>
        </w:rPr>
        <w:t xml:space="preserve"> οι παραπονούμενοι </w:t>
      </w:r>
      <w:r>
        <w:rPr>
          <w:rFonts w:asciiTheme="minorHAnsi" w:eastAsia="Calibri" w:hAnsiTheme="minorHAnsi" w:cstheme="minorHAnsi"/>
          <w:b w:val="0"/>
          <w:bCs w:val="0"/>
          <w:color w:val="auto"/>
          <w:sz w:val="24"/>
          <w:szCs w:val="24"/>
        </w:rPr>
        <w:t xml:space="preserve">εξέφρασαν ερωτηματικά ως προς την αύξηση των καλλιεργούμενων εκτάσεων της </w:t>
      </w:r>
      <w:r w:rsidR="007B0C17">
        <w:rPr>
          <w:rFonts w:asciiTheme="minorHAnsi" w:eastAsia="Calibri" w:hAnsiTheme="minorHAnsi" w:cstheme="minorHAnsi"/>
          <w:b w:val="0"/>
          <w:bCs w:val="0"/>
          <w:color w:val="auto"/>
          <w:sz w:val="24"/>
          <w:szCs w:val="24"/>
        </w:rPr>
        <w:t>Εταιρεία</w:t>
      </w:r>
      <w:r>
        <w:rPr>
          <w:rFonts w:asciiTheme="minorHAnsi" w:eastAsia="Calibri" w:hAnsiTheme="minorHAnsi" w:cstheme="minorHAnsi"/>
          <w:b w:val="0"/>
          <w:bCs w:val="0"/>
          <w:color w:val="auto"/>
          <w:sz w:val="24"/>
          <w:szCs w:val="24"/>
        </w:rPr>
        <w:t xml:space="preserve">ς σε περίοδο κατά την οποία είχαν τεθεί σε εφαρμογή μέτρα περικοπής </w:t>
      </w:r>
      <w:r w:rsidR="00185BCE">
        <w:rPr>
          <w:rFonts w:asciiTheme="minorHAnsi" w:eastAsia="Calibri" w:hAnsiTheme="minorHAnsi" w:cstheme="minorHAnsi"/>
          <w:b w:val="0"/>
          <w:bCs w:val="0"/>
          <w:color w:val="auto"/>
          <w:sz w:val="24"/>
          <w:szCs w:val="24"/>
        </w:rPr>
        <w:t xml:space="preserve">νερού άρδευσης, </w:t>
      </w:r>
      <w:r w:rsidR="00193C33" w:rsidRPr="006E12A1">
        <w:rPr>
          <w:rFonts w:asciiTheme="minorHAnsi" w:eastAsia="Calibri" w:hAnsiTheme="minorHAnsi" w:cstheme="minorHAnsi"/>
          <w:b w:val="0"/>
          <w:bCs w:val="0"/>
          <w:color w:val="auto"/>
          <w:sz w:val="24"/>
          <w:szCs w:val="24"/>
        </w:rPr>
        <w:t>λόγω της ανομβρίας</w:t>
      </w:r>
      <w:r w:rsidR="00185BCE">
        <w:rPr>
          <w:rFonts w:asciiTheme="minorHAnsi" w:eastAsia="Calibri" w:hAnsiTheme="minorHAnsi" w:cstheme="minorHAnsi"/>
          <w:b w:val="0"/>
          <w:bCs w:val="0"/>
          <w:color w:val="auto"/>
          <w:sz w:val="24"/>
          <w:szCs w:val="24"/>
        </w:rPr>
        <w:t>,</w:t>
      </w:r>
      <w:r w:rsidR="00193C33" w:rsidRPr="006E12A1">
        <w:rPr>
          <w:rFonts w:asciiTheme="minorHAnsi" w:eastAsia="Calibri" w:hAnsiTheme="minorHAnsi" w:cstheme="minorHAnsi"/>
          <w:b w:val="0"/>
          <w:bCs w:val="0"/>
          <w:color w:val="auto"/>
          <w:sz w:val="24"/>
          <w:szCs w:val="24"/>
        </w:rPr>
        <w:t xml:space="preserve"> σε όλους τους γεωργούς.</w:t>
      </w:r>
      <w:r w:rsidR="00253690">
        <w:rPr>
          <w:rFonts w:asciiTheme="minorHAnsi" w:eastAsia="Calibri" w:hAnsiTheme="minorHAnsi" w:cstheme="minorHAnsi"/>
          <w:b w:val="0"/>
          <w:bCs w:val="0"/>
          <w:color w:val="auto"/>
          <w:sz w:val="24"/>
          <w:szCs w:val="24"/>
        </w:rPr>
        <w:t xml:space="preserve"> </w:t>
      </w:r>
      <w:r w:rsidR="00253690" w:rsidRPr="006E12A1">
        <w:rPr>
          <w:rFonts w:asciiTheme="minorHAnsi" w:eastAsia="Calibri" w:hAnsiTheme="minorHAnsi" w:cstheme="minorHAnsi"/>
          <w:b w:val="0"/>
          <w:bCs w:val="0"/>
          <w:color w:val="auto"/>
          <w:sz w:val="24"/>
          <w:szCs w:val="24"/>
        </w:rPr>
        <w:t xml:space="preserve">Η Υπηρεσία </w:t>
      </w:r>
      <w:r w:rsidR="00185BCE">
        <w:rPr>
          <w:rFonts w:asciiTheme="minorHAnsi" w:eastAsia="Calibri" w:hAnsiTheme="minorHAnsi" w:cstheme="minorHAnsi"/>
          <w:b w:val="0"/>
          <w:bCs w:val="0"/>
          <w:color w:val="auto"/>
          <w:sz w:val="24"/>
          <w:szCs w:val="24"/>
        </w:rPr>
        <w:t>μας,</w:t>
      </w:r>
      <w:r w:rsidR="00253690" w:rsidRPr="006E12A1">
        <w:rPr>
          <w:rFonts w:asciiTheme="minorHAnsi" w:eastAsia="Calibri" w:hAnsiTheme="minorHAnsi" w:cstheme="minorHAnsi"/>
          <w:b w:val="0"/>
          <w:bCs w:val="0"/>
          <w:color w:val="auto"/>
          <w:sz w:val="24"/>
          <w:szCs w:val="24"/>
        </w:rPr>
        <w:t xml:space="preserve"> με επιστολή</w:t>
      </w:r>
      <w:r w:rsidR="00A51260">
        <w:rPr>
          <w:rFonts w:asciiTheme="minorHAnsi" w:eastAsia="Calibri" w:hAnsiTheme="minorHAnsi" w:cstheme="minorHAnsi"/>
          <w:b w:val="0"/>
          <w:bCs w:val="0"/>
          <w:color w:val="auto"/>
          <w:sz w:val="24"/>
          <w:szCs w:val="24"/>
        </w:rPr>
        <w:t>,</w:t>
      </w:r>
      <w:r w:rsidR="00253690" w:rsidRPr="006E12A1">
        <w:rPr>
          <w:rFonts w:asciiTheme="minorHAnsi" w:eastAsia="Calibri" w:hAnsiTheme="minorHAnsi" w:cstheme="minorHAnsi"/>
          <w:b w:val="0"/>
          <w:bCs w:val="0"/>
          <w:color w:val="auto"/>
          <w:sz w:val="24"/>
          <w:szCs w:val="24"/>
        </w:rPr>
        <w:t xml:space="preserve"> ημ</w:t>
      </w:r>
      <w:r w:rsidR="00185BCE">
        <w:rPr>
          <w:rFonts w:asciiTheme="minorHAnsi" w:eastAsia="Calibri" w:hAnsiTheme="minorHAnsi" w:cstheme="minorHAnsi"/>
          <w:b w:val="0"/>
          <w:bCs w:val="0"/>
          <w:color w:val="auto"/>
          <w:sz w:val="24"/>
          <w:szCs w:val="24"/>
        </w:rPr>
        <w:t>ερ. 6.8.2018, ζήτησε από το ΤΑΥ</w:t>
      </w:r>
      <w:r w:rsidR="00253690" w:rsidRPr="006E12A1">
        <w:rPr>
          <w:rFonts w:asciiTheme="minorHAnsi" w:eastAsia="Calibri" w:hAnsiTheme="minorHAnsi" w:cstheme="minorHAnsi"/>
          <w:b w:val="0"/>
          <w:bCs w:val="0"/>
          <w:color w:val="auto"/>
          <w:sz w:val="24"/>
          <w:szCs w:val="24"/>
        </w:rPr>
        <w:t xml:space="preserve"> όπως διερευνήσει </w:t>
      </w:r>
      <w:r w:rsidR="00253690">
        <w:rPr>
          <w:rFonts w:asciiTheme="minorHAnsi" w:eastAsia="Calibri" w:hAnsiTheme="minorHAnsi" w:cstheme="minorHAnsi"/>
          <w:b w:val="0"/>
          <w:bCs w:val="0"/>
          <w:color w:val="auto"/>
          <w:sz w:val="24"/>
          <w:szCs w:val="24"/>
        </w:rPr>
        <w:t xml:space="preserve">την υπό αναφορά </w:t>
      </w:r>
      <w:r w:rsidR="00253690" w:rsidRPr="006E12A1">
        <w:rPr>
          <w:rFonts w:asciiTheme="minorHAnsi" w:eastAsia="Calibri" w:hAnsiTheme="minorHAnsi" w:cstheme="minorHAnsi"/>
          <w:b w:val="0"/>
          <w:bCs w:val="0"/>
          <w:color w:val="auto"/>
          <w:sz w:val="24"/>
          <w:szCs w:val="24"/>
        </w:rPr>
        <w:t>καταγγελία, η οποία</w:t>
      </w:r>
      <w:r w:rsidR="00185BCE">
        <w:rPr>
          <w:rFonts w:asciiTheme="minorHAnsi" w:eastAsia="Calibri" w:hAnsiTheme="minorHAnsi" w:cstheme="minorHAnsi"/>
          <w:b w:val="0"/>
          <w:bCs w:val="0"/>
          <w:color w:val="auto"/>
          <w:sz w:val="24"/>
          <w:szCs w:val="24"/>
        </w:rPr>
        <w:t xml:space="preserve"> είχε</w:t>
      </w:r>
      <w:r w:rsidR="00253690" w:rsidRPr="006E12A1">
        <w:rPr>
          <w:rFonts w:asciiTheme="minorHAnsi" w:eastAsia="Calibri" w:hAnsiTheme="minorHAnsi" w:cstheme="minorHAnsi"/>
          <w:b w:val="0"/>
          <w:bCs w:val="0"/>
          <w:color w:val="auto"/>
          <w:sz w:val="24"/>
          <w:szCs w:val="24"/>
        </w:rPr>
        <w:t xml:space="preserve"> κοινοποι</w:t>
      </w:r>
      <w:r w:rsidR="00632D1A">
        <w:rPr>
          <w:rFonts w:asciiTheme="minorHAnsi" w:eastAsia="Calibri" w:hAnsiTheme="minorHAnsi" w:cstheme="minorHAnsi"/>
          <w:b w:val="0"/>
          <w:bCs w:val="0"/>
          <w:color w:val="auto"/>
          <w:sz w:val="24"/>
          <w:szCs w:val="24"/>
        </w:rPr>
        <w:t>ηθεί</w:t>
      </w:r>
      <w:r w:rsidR="00A51260">
        <w:rPr>
          <w:rFonts w:asciiTheme="minorHAnsi" w:eastAsia="Calibri" w:hAnsiTheme="minorHAnsi" w:cstheme="minorHAnsi"/>
          <w:b w:val="0"/>
          <w:bCs w:val="0"/>
          <w:color w:val="auto"/>
          <w:sz w:val="24"/>
          <w:szCs w:val="24"/>
        </w:rPr>
        <w:t xml:space="preserve"> και στο Τμήμα</w:t>
      </w:r>
      <w:r w:rsidR="00253690" w:rsidRPr="006E12A1">
        <w:rPr>
          <w:rFonts w:asciiTheme="minorHAnsi" w:eastAsia="Calibri" w:hAnsiTheme="minorHAnsi" w:cstheme="minorHAnsi"/>
          <w:b w:val="0"/>
          <w:bCs w:val="0"/>
          <w:color w:val="auto"/>
          <w:sz w:val="24"/>
          <w:szCs w:val="24"/>
        </w:rPr>
        <w:t xml:space="preserve"> και </w:t>
      </w:r>
      <w:r w:rsidR="00CD0AFD">
        <w:rPr>
          <w:rFonts w:asciiTheme="minorHAnsi" w:eastAsia="Calibri" w:hAnsiTheme="minorHAnsi" w:cstheme="minorHAnsi"/>
          <w:b w:val="0"/>
          <w:bCs w:val="0"/>
          <w:color w:val="auto"/>
          <w:sz w:val="24"/>
          <w:szCs w:val="24"/>
        </w:rPr>
        <w:t>την</w:t>
      </w:r>
      <w:r w:rsidR="00253690" w:rsidRPr="006E12A1">
        <w:rPr>
          <w:rFonts w:asciiTheme="minorHAnsi" w:eastAsia="Calibri" w:hAnsiTheme="minorHAnsi" w:cstheme="minorHAnsi"/>
          <w:b w:val="0"/>
          <w:bCs w:val="0"/>
          <w:color w:val="auto"/>
          <w:sz w:val="24"/>
          <w:szCs w:val="24"/>
        </w:rPr>
        <w:t xml:space="preserve"> ενημερώσει με τα ευρήματα της διερεύνησης.</w:t>
      </w:r>
      <w:bookmarkEnd w:id="43"/>
      <w:bookmarkEnd w:id="44"/>
      <w:bookmarkEnd w:id="45"/>
      <w:bookmarkEnd w:id="46"/>
      <w:bookmarkEnd w:id="47"/>
      <w:bookmarkEnd w:id="48"/>
    </w:p>
    <w:p w:rsidR="00193C33" w:rsidRPr="00193C33" w:rsidRDefault="00185BCE" w:rsidP="00610ED9">
      <w:pPr>
        <w:spacing w:before="120" w:after="0"/>
        <w:jc w:val="both"/>
        <w:rPr>
          <w:rFonts w:eastAsia="Calibri" w:cstheme="minorHAnsi"/>
          <w:sz w:val="24"/>
          <w:szCs w:val="24"/>
        </w:rPr>
      </w:pPr>
      <w:r>
        <w:rPr>
          <w:rFonts w:eastAsia="Calibri" w:cstheme="minorHAnsi"/>
          <w:sz w:val="24"/>
          <w:szCs w:val="24"/>
        </w:rPr>
        <w:t>Πιο κάτω,</w:t>
      </w:r>
      <w:r w:rsidR="00193C33" w:rsidRPr="00193C33">
        <w:rPr>
          <w:rFonts w:eastAsia="Calibri" w:cstheme="minorHAnsi"/>
          <w:sz w:val="24"/>
          <w:szCs w:val="24"/>
        </w:rPr>
        <w:t xml:space="preserve"> αναφέρονται τα ευρήματα</w:t>
      </w:r>
      <w:r>
        <w:rPr>
          <w:rFonts w:eastAsia="Calibri" w:cstheme="minorHAnsi"/>
          <w:sz w:val="24"/>
          <w:szCs w:val="24"/>
        </w:rPr>
        <w:t xml:space="preserve"> που προέκυψαν</w:t>
      </w:r>
      <w:r w:rsidR="00193C33" w:rsidRPr="00193C33">
        <w:rPr>
          <w:rFonts w:eastAsia="Calibri" w:cstheme="minorHAnsi"/>
          <w:sz w:val="24"/>
          <w:szCs w:val="24"/>
        </w:rPr>
        <w:t xml:space="preserve"> από τη διερεύνηση του θέματος από το </w:t>
      </w:r>
      <w:r w:rsidR="00253690">
        <w:rPr>
          <w:rFonts w:eastAsia="Calibri" w:cstheme="minorHAnsi"/>
          <w:sz w:val="24"/>
          <w:szCs w:val="24"/>
        </w:rPr>
        <w:t>ΤΑΥ</w:t>
      </w:r>
      <w:r w:rsidR="00193C33" w:rsidRPr="00193C33">
        <w:rPr>
          <w:rFonts w:eastAsia="Calibri" w:cstheme="minorHAnsi"/>
          <w:sz w:val="24"/>
          <w:szCs w:val="24"/>
        </w:rPr>
        <w:t>, όπως κοινοποιήθηκαν με επιστολές</w:t>
      </w:r>
      <w:r w:rsidR="004D304F">
        <w:rPr>
          <w:rFonts w:eastAsia="Calibri" w:cstheme="minorHAnsi"/>
          <w:sz w:val="24"/>
          <w:szCs w:val="24"/>
        </w:rPr>
        <w:t>,</w:t>
      </w:r>
      <w:r w:rsidR="00193C33" w:rsidRPr="00193C33">
        <w:rPr>
          <w:rFonts w:eastAsia="Calibri" w:cstheme="minorHAnsi"/>
          <w:sz w:val="24"/>
          <w:szCs w:val="24"/>
        </w:rPr>
        <w:t xml:space="preserve"> ημερ. 17.9.2018 και 22.3.2019</w:t>
      </w:r>
      <w:r w:rsidR="004D304F">
        <w:rPr>
          <w:rFonts w:eastAsia="Calibri" w:cstheme="minorHAnsi"/>
          <w:sz w:val="24"/>
          <w:szCs w:val="24"/>
        </w:rPr>
        <w:t>,</w:t>
      </w:r>
      <w:r w:rsidR="00193C33" w:rsidRPr="00193C33">
        <w:rPr>
          <w:rFonts w:eastAsia="Calibri" w:cstheme="minorHAnsi"/>
          <w:sz w:val="24"/>
          <w:szCs w:val="24"/>
        </w:rPr>
        <w:t xml:space="preserve"> προς την Υπη</w:t>
      </w:r>
      <w:r w:rsidR="00253690">
        <w:rPr>
          <w:rFonts w:eastAsia="Calibri" w:cstheme="minorHAnsi"/>
          <w:sz w:val="24"/>
          <w:szCs w:val="24"/>
        </w:rPr>
        <w:t>ρεσία μας, καθώς</w:t>
      </w:r>
      <w:r w:rsidR="00193C33" w:rsidRPr="00193C33">
        <w:rPr>
          <w:rFonts w:eastAsia="Calibri" w:cstheme="minorHAnsi"/>
          <w:sz w:val="24"/>
          <w:szCs w:val="24"/>
        </w:rPr>
        <w:t xml:space="preserve"> και τα ευρήματα από περαιτέρω έλεγχο που διενήργησε η Υπηρεσία μας </w:t>
      </w:r>
      <w:r>
        <w:rPr>
          <w:rFonts w:eastAsia="Calibri" w:cstheme="minorHAnsi"/>
          <w:sz w:val="24"/>
          <w:szCs w:val="24"/>
        </w:rPr>
        <w:t>επί του θέματος</w:t>
      </w:r>
      <w:r w:rsidR="004D304F">
        <w:rPr>
          <w:rFonts w:eastAsia="Calibri" w:cstheme="minorHAnsi"/>
          <w:sz w:val="24"/>
          <w:szCs w:val="24"/>
        </w:rPr>
        <w:t>.</w:t>
      </w:r>
    </w:p>
    <w:p w:rsidR="00253690" w:rsidRPr="001938FF" w:rsidRDefault="00253690" w:rsidP="00610ED9">
      <w:pPr>
        <w:pStyle w:val="ListParagraph"/>
        <w:tabs>
          <w:tab w:val="left" w:pos="851"/>
        </w:tabs>
        <w:spacing w:before="120" w:after="0"/>
        <w:ind w:left="0"/>
        <w:contextualSpacing w:val="0"/>
        <w:jc w:val="both"/>
        <w:rPr>
          <w:rFonts w:eastAsia="Calibri" w:cstheme="minorHAnsi"/>
          <w:sz w:val="24"/>
          <w:szCs w:val="24"/>
        </w:rPr>
      </w:pPr>
      <w:r>
        <w:rPr>
          <w:rFonts w:asciiTheme="majorHAnsi" w:eastAsia="Calibri" w:hAnsiTheme="majorHAnsi" w:cs="Arial"/>
          <w:b/>
          <w:color w:val="4F81BD" w:themeColor="accent1"/>
          <w:sz w:val="24"/>
          <w:szCs w:val="24"/>
        </w:rPr>
        <w:t>4.1.2.</w:t>
      </w:r>
      <w:r>
        <w:rPr>
          <w:rFonts w:asciiTheme="majorHAnsi" w:eastAsia="Calibri" w:hAnsiTheme="majorHAnsi" w:cs="Arial"/>
          <w:b/>
          <w:color w:val="4F81BD" w:themeColor="accent1"/>
          <w:sz w:val="24"/>
          <w:szCs w:val="24"/>
        </w:rPr>
        <w:tab/>
      </w:r>
      <w:r w:rsidR="001022A0">
        <w:rPr>
          <w:rFonts w:asciiTheme="majorHAnsi" w:eastAsia="Calibri" w:hAnsiTheme="majorHAnsi" w:cs="Arial"/>
          <w:b/>
          <w:color w:val="4F81BD" w:themeColor="accent1"/>
          <w:sz w:val="24"/>
          <w:szCs w:val="24"/>
        </w:rPr>
        <w:t>Ευρήματα και απόψεις του ΤΑΥ</w:t>
      </w:r>
      <w:r w:rsidR="001938FF" w:rsidRPr="001938FF">
        <w:rPr>
          <w:rFonts w:asciiTheme="majorHAnsi" w:eastAsia="Calibri" w:hAnsiTheme="majorHAnsi" w:cs="Arial"/>
          <w:b/>
          <w:color w:val="4F81BD" w:themeColor="accent1"/>
          <w:sz w:val="24"/>
          <w:szCs w:val="24"/>
        </w:rPr>
        <w:t>.</w:t>
      </w:r>
    </w:p>
    <w:p w:rsidR="00193C33" w:rsidRPr="00193C33" w:rsidRDefault="00193C33" w:rsidP="00610ED9">
      <w:pPr>
        <w:pStyle w:val="ListParagraph"/>
        <w:spacing w:before="120" w:after="0"/>
        <w:ind w:left="0"/>
        <w:contextualSpacing w:val="0"/>
        <w:jc w:val="both"/>
        <w:rPr>
          <w:rFonts w:eastAsia="Calibri" w:cstheme="minorHAnsi"/>
          <w:sz w:val="24"/>
          <w:szCs w:val="24"/>
        </w:rPr>
      </w:pPr>
      <w:r w:rsidRPr="00193C33">
        <w:rPr>
          <w:rFonts w:eastAsia="Calibri" w:cstheme="minorHAnsi"/>
          <w:sz w:val="24"/>
          <w:szCs w:val="24"/>
        </w:rPr>
        <w:t xml:space="preserve">Ο </w:t>
      </w:r>
      <w:r w:rsidR="00791710">
        <w:rPr>
          <w:rFonts w:eastAsia="Calibri" w:cstheme="minorHAnsi"/>
          <w:sz w:val="24"/>
          <w:szCs w:val="24"/>
        </w:rPr>
        <w:t>τότε εκτελών καθήκοντα Αν. Διευθυντή</w:t>
      </w:r>
      <w:r w:rsidRPr="00193C33">
        <w:rPr>
          <w:rFonts w:eastAsia="Calibri" w:cstheme="minorHAnsi"/>
          <w:sz w:val="24"/>
          <w:szCs w:val="24"/>
        </w:rPr>
        <w:t xml:space="preserve"> του ΤΑΥ</w:t>
      </w:r>
      <w:r w:rsidR="00185BCE">
        <w:rPr>
          <w:rFonts w:eastAsia="Calibri" w:cstheme="minorHAnsi"/>
          <w:sz w:val="24"/>
          <w:szCs w:val="24"/>
        </w:rPr>
        <w:t>,</w:t>
      </w:r>
      <w:r w:rsidRPr="00193C33">
        <w:rPr>
          <w:rFonts w:eastAsia="Calibri" w:cstheme="minorHAnsi"/>
          <w:sz w:val="24"/>
          <w:szCs w:val="24"/>
        </w:rPr>
        <w:t xml:space="preserve"> σε επιστολή του</w:t>
      </w:r>
      <w:r w:rsidR="004D304F">
        <w:rPr>
          <w:rFonts w:eastAsia="Calibri" w:cstheme="minorHAnsi"/>
          <w:sz w:val="24"/>
          <w:szCs w:val="24"/>
        </w:rPr>
        <w:t>,</w:t>
      </w:r>
      <w:r w:rsidRPr="00193C33">
        <w:rPr>
          <w:rFonts w:eastAsia="Calibri" w:cstheme="minorHAnsi"/>
          <w:sz w:val="24"/>
          <w:szCs w:val="24"/>
        </w:rPr>
        <w:t xml:space="preserve"> ημερ. 17.9.2018, μας ανέφερε ότι το Τμήμα διενήργησε προκαταρκτική έρευνα</w:t>
      </w:r>
      <w:r w:rsidR="00185BCE">
        <w:rPr>
          <w:rFonts w:eastAsia="Calibri" w:cstheme="minorHAnsi"/>
          <w:sz w:val="24"/>
          <w:szCs w:val="24"/>
        </w:rPr>
        <w:t>,</w:t>
      </w:r>
      <w:r w:rsidRPr="00193C33">
        <w:rPr>
          <w:rFonts w:eastAsia="Calibri" w:cstheme="minorHAnsi"/>
          <w:sz w:val="24"/>
          <w:szCs w:val="24"/>
        </w:rPr>
        <w:t xml:space="preserve"> κατά την οποία διαπιστώθηκε ότι όντως η </w:t>
      </w:r>
      <w:r w:rsidR="007B0C17">
        <w:rPr>
          <w:rFonts w:eastAsia="Calibri" w:cstheme="minorHAnsi"/>
          <w:sz w:val="24"/>
          <w:szCs w:val="24"/>
        </w:rPr>
        <w:t>Εταιρεία</w:t>
      </w:r>
      <w:r w:rsidRPr="00193C33">
        <w:rPr>
          <w:rFonts w:eastAsia="Calibri" w:cstheme="minorHAnsi"/>
          <w:sz w:val="24"/>
          <w:szCs w:val="24"/>
        </w:rPr>
        <w:t xml:space="preserve"> μετέφερε νερό σε τεμάχιο χωρίς να είχε εξασφαλίσει εκ των προτέρων συγκεκριμένη άδεια. Για τον σκοπό αυτό</w:t>
      </w:r>
      <w:r w:rsidR="00CC1056">
        <w:rPr>
          <w:rFonts w:eastAsia="Calibri" w:cstheme="minorHAnsi"/>
          <w:sz w:val="24"/>
          <w:szCs w:val="24"/>
        </w:rPr>
        <w:t>,</w:t>
      </w:r>
      <w:r w:rsidRPr="00193C33">
        <w:rPr>
          <w:rFonts w:eastAsia="Calibri" w:cstheme="minorHAnsi"/>
          <w:sz w:val="24"/>
          <w:szCs w:val="24"/>
        </w:rPr>
        <w:t xml:space="preserve"> το Τμήμα ζήτησε από την </w:t>
      </w:r>
      <w:r w:rsidR="007B0C17">
        <w:rPr>
          <w:rFonts w:eastAsia="Calibri" w:cstheme="minorHAnsi"/>
          <w:sz w:val="24"/>
          <w:szCs w:val="24"/>
        </w:rPr>
        <w:t>Εταιρεία</w:t>
      </w:r>
      <w:r w:rsidRPr="00193C33">
        <w:rPr>
          <w:rFonts w:eastAsia="Calibri" w:cstheme="minorHAnsi"/>
          <w:sz w:val="24"/>
          <w:szCs w:val="24"/>
        </w:rPr>
        <w:t xml:space="preserve"> να υποβάλει άμεσα αίτηση για εξασφάλιση της σχετικής άδειας. Μας πληροφόρησε</w:t>
      </w:r>
      <w:r w:rsidR="004D304F">
        <w:rPr>
          <w:rFonts w:eastAsia="Calibri" w:cstheme="minorHAnsi"/>
          <w:sz w:val="24"/>
          <w:szCs w:val="24"/>
        </w:rPr>
        <w:t>,</w:t>
      </w:r>
      <w:r w:rsidRPr="00193C33">
        <w:rPr>
          <w:rFonts w:eastAsia="Calibri" w:cstheme="minorHAnsi"/>
          <w:sz w:val="24"/>
          <w:szCs w:val="24"/>
        </w:rPr>
        <w:t xml:space="preserve"> επίσης, ότι από το 2010</w:t>
      </w:r>
      <w:r w:rsidR="00CC1056">
        <w:rPr>
          <w:rFonts w:eastAsia="Calibri" w:cstheme="minorHAnsi"/>
          <w:sz w:val="24"/>
          <w:szCs w:val="24"/>
        </w:rPr>
        <w:t>,</w:t>
      </w:r>
      <w:r w:rsidRPr="00193C33">
        <w:rPr>
          <w:rFonts w:eastAsia="Calibri" w:cstheme="minorHAnsi"/>
          <w:sz w:val="24"/>
          <w:szCs w:val="24"/>
        </w:rPr>
        <w:t xml:space="preserve"> που δραστηριοποιήθηκε η </w:t>
      </w:r>
      <w:r w:rsidR="007B0C17">
        <w:rPr>
          <w:rFonts w:eastAsia="Calibri" w:cstheme="minorHAnsi"/>
          <w:sz w:val="24"/>
          <w:szCs w:val="24"/>
        </w:rPr>
        <w:t>Εταιρεία</w:t>
      </w:r>
      <w:r w:rsidRPr="00193C33">
        <w:rPr>
          <w:rFonts w:eastAsia="Calibri" w:cstheme="minorHAnsi"/>
          <w:sz w:val="24"/>
          <w:szCs w:val="24"/>
        </w:rPr>
        <w:t xml:space="preserve"> στο Μοναγρούλι, το ΤΑΥ παρακολουθεί στενά τις ενδείξεις των υδρομετρητών </w:t>
      </w:r>
      <w:r w:rsidR="00185BCE">
        <w:rPr>
          <w:rFonts w:eastAsia="Calibri" w:cstheme="minorHAnsi"/>
          <w:sz w:val="24"/>
          <w:szCs w:val="24"/>
        </w:rPr>
        <w:t>των γεωτρήσεών της</w:t>
      </w:r>
      <w:r w:rsidRPr="00193C33">
        <w:rPr>
          <w:rFonts w:eastAsia="Calibri" w:cstheme="minorHAnsi"/>
          <w:sz w:val="24"/>
          <w:szCs w:val="24"/>
        </w:rPr>
        <w:t xml:space="preserve"> και ως εκ τούτου επισήμανε ότι η ανόρυξη γεωτρήσεων και η άντληση νερού από αυτές από την </w:t>
      </w:r>
      <w:r w:rsidR="007B0C17">
        <w:rPr>
          <w:rFonts w:eastAsia="Calibri" w:cstheme="minorHAnsi"/>
          <w:sz w:val="24"/>
          <w:szCs w:val="24"/>
        </w:rPr>
        <w:t>Εταιρεία</w:t>
      </w:r>
      <w:r w:rsidRPr="00193C33">
        <w:rPr>
          <w:rFonts w:eastAsia="Calibri" w:cstheme="minorHAnsi"/>
          <w:sz w:val="24"/>
          <w:szCs w:val="24"/>
        </w:rPr>
        <w:t xml:space="preserve"> στην περιοχή Μοναγρούλι δεν είναι με κανένα</w:t>
      </w:r>
      <w:r w:rsidR="00185BCE">
        <w:rPr>
          <w:rFonts w:eastAsia="Calibri" w:cstheme="minorHAnsi"/>
          <w:sz w:val="24"/>
          <w:szCs w:val="24"/>
        </w:rPr>
        <w:t xml:space="preserve"> τρόπο ανεξέλεγκτη. Όπως επίσης</w:t>
      </w:r>
      <w:r w:rsidRPr="00193C33">
        <w:rPr>
          <w:rFonts w:eastAsia="Calibri" w:cstheme="minorHAnsi"/>
          <w:sz w:val="24"/>
          <w:szCs w:val="24"/>
        </w:rPr>
        <w:t xml:space="preserve"> μας ανέφερε</w:t>
      </w:r>
      <w:r w:rsidR="00185BCE">
        <w:rPr>
          <w:rFonts w:eastAsia="Calibri" w:cstheme="minorHAnsi"/>
          <w:sz w:val="24"/>
          <w:szCs w:val="24"/>
        </w:rPr>
        <w:t>,</w:t>
      </w:r>
      <w:r w:rsidRPr="00193C33">
        <w:rPr>
          <w:rFonts w:eastAsia="Calibri" w:cstheme="minorHAnsi"/>
          <w:sz w:val="24"/>
          <w:szCs w:val="24"/>
        </w:rPr>
        <w:t xml:space="preserve"> το ΤΑΥ είναι πολύ ευαίσθητο για την κατάσταση των υπόγειων υδάτων και μέσα στο πλαίσιο των δυνατοτήτων του προσωπικού που διαθέτει, παρακολουθεί στενά όλες τις νόμιμες δραστηριότητες άντλησης νερού</w:t>
      </w:r>
      <w:r w:rsidR="00185BCE">
        <w:rPr>
          <w:rFonts w:eastAsia="Calibri" w:cstheme="minorHAnsi"/>
          <w:sz w:val="24"/>
          <w:szCs w:val="24"/>
        </w:rPr>
        <w:t>,</w:t>
      </w:r>
      <w:r w:rsidRPr="00193C33">
        <w:rPr>
          <w:rFonts w:eastAsia="Calibri" w:cstheme="minorHAnsi"/>
          <w:sz w:val="24"/>
          <w:szCs w:val="24"/>
        </w:rPr>
        <w:t xml:space="preserve"> ενώ παράλληλα προσπαθεί να εντοπίζει και να ελέγχει τις μη αδειοδοτημένες αντλήσεις νερού. Συναφώς μας πληροφόρησε ότι, όπως διαφάνηκε, οι</w:t>
      </w:r>
      <w:r w:rsidR="00CC1056">
        <w:rPr>
          <w:rFonts w:eastAsia="Calibri" w:cstheme="minorHAnsi"/>
          <w:sz w:val="24"/>
          <w:szCs w:val="24"/>
        </w:rPr>
        <w:t xml:space="preserve"> γεωτρήσεις των</w:t>
      </w:r>
      <w:r w:rsidRPr="00193C33">
        <w:rPr>
          <w:rFonts w:eastAsia="Calibri" w:cstheme="minorHAnsi"/>
          <w:sz w:val="24"/>
          <w:szCs w:val="24"/>
        </w:rPr>
        <w:t xml:space="preserve"> πλείστ</w:t>
      </w:r>
      <w:r w:rsidR="00CC1056">
        <w:rPr>
          <w:rFonts w:eastAsia="Calibri" w:cstheme="minorHAnsi"/>
          <w:sz w:val="24"/>
          <w:szCs w:val="24"/>
        </w:rPr>
        <w:t>ων</w:t>
      </w:r>
      <w:r w:rsidRPr="00193C33">
        <w:rPr>
          <w:rFonts w:eastAsia="Calibri" w:cstheme="minorHAnsi"/>
          <w:sz w:val="24"/>
          <w:szCs w:val="24"/>
        </w:rPr>
        <w:t xml:space="preserve"> από τους 11 παραπονούμενους</w:t>
      </w:r>
      <w:r w:rsidR="00CC1056">
        <w:rPr>
          <w:rFonts w:eastAsia="Calibri" w:cstheme="minorHAnsi"/>
          <w:sz w:val="24"/>
          <w:szCs w:val="24"/>
        </w:rPr>
        <w:t>,</w:t>
      </w:r>
      <w:r w:rsidRPr="00193C33">
        <w:rPr>
          <w:rFonts w:eastAsia="Calibri" w:cstheme="minorHAnsi"/>
          <w:sz w:val="24"/>
          <w:szCs w:val="24"/>
        </w:rPr>
        <w:t xml:space="preserve"> δεν είχαν άδειες σε ισχύ.</w:t>
      </w:r>
    </w:p>
    <w:p w:rsidR="00193C33" w:rsidRDefault="00193C33" w:rsidP="00610ED9">
      <w:pPr>
        <w:spacing w:before="120" w:after="0"/>
        <w:jc w:val="both"/>
        <w:rPr>
          <w:rFonts w:eastAsia="Calibri" w:cstheme="minorHAnsi"/>
          <w:sz w:val="24"/>
          <w:szCs w:val="24"/>
        </w:rPr>
      </w:pPr>
      <w:r w:rsidRPr="00193C33">
        <w:rPr>
          <w:rFonts w:eastAsia="Calibri" w:cstheme="minorHAnsi"/>
          <w:sz w:val="24"/>
          <w:szCs w:val="24"/>
        </w:rPr>
        <w:t xml:space="preserve">Επειδή τα ευρήματα και οι απόψεις που υποβλήθηκαν </w:t>
      </w:r>
      <w:r w:rsidR="00253690">
        <w:rPr>
          <w:rFonts w:eastAsia="Calibri" w:cstheme="minorHAnsi"/>
          <w:sz w:val="24"/>
          <w:szCs w:val="24"/>
        </w:rPr>
        <w:t>από το ΤΑΥ</w:t>
      </w:r>
      <w:r w:rsidRPr="00193C33">
        <w:rPr>
          <w:rFonts w:eastAsia="Calibri" w:cstheme="minorHAnsi"/>
          <w:sz w:val="24"/>
          <w:szCs w:val="24"/>
        </w:rPr>
        <w:t xml:space="preserve"> δεν κρίθηκαν ικανοποιητικά, </w:t>
      </w:r>
      <w:r w:rsidR="0022597C">
        <w:rPr>
          <w:rFonts w:eastAsia="Calibri" w:cstheme="minorHAnsi"/>
          <w:sz w:val="24"/>
          <w:szCs w:val="24"/>
        </w:rPr>
        <w:t>ζητήσαμε</w:t>
      </w:r>
      <w:r w:rsidR="0022597C" w:rsidRPr="00193C33">
        <w:rPr>
          <w:rFonts w:eastAsia="Calibri" w:cstheme="minorHAnsi"/>
          <w:sz w:val="24"/>
          <w:szCs w:val="24"/>
        </w:rPr>
        <w:t xml:space="preserve"> </w:t>
      </w:r>
      <w:r w:rsidRPr="00193C33">
        <w:rPr>
          <w:rFonts w:eastAsia="Calibri" w:cstheme="minorHAnsi"/>
          <w:sz w:val="24"/>
          <w:szCs w:val="24"/>
        </w:rPr>
        <w:t>πρόσθετες πληροφορίες όσον αφορούσε στα μέτρα συμμόρφωσης που επέβαλε το ΤΑΥ</w:t>
      </w:r>
      <w:r w:rsidR="0080197B">
        <w:rPr>
          <w:rFonts w:eastAsia="Calibri" w:cstheme="minorHAnsi"/>
          <w:sz w:val="24"/>
          <w:szCs w:val="24"/>
        </w:rPr>
        <w:t>,</w:t>
      </w:r>
      <w:r w:rsidR="00185BCE">
        <w:rPr>
          <w:rFonts w:eastAsia="Calibri" w:cstheme="minorHAnsi"/>
          <w:sz w:val="24"/>
          <w:szCs w:val="24"/>
        </w:rPr>
        <w:t xml:space="preserve"> σε σχέση με τις παράνομες</w:t>
      </w:r>
      <w:r w:rsidR="00A51771">
        <w:rPr>
          <w:rFonts w:eastAsia="Calibri" w:cstheme="minorHAnsi"/>
          <w:sz w:val="24"/>
          <w:szCs w:val="24"/>
        </w:rPr>
        <w:t xml:space="preserve"> δραστηριότητες της </w:t>
      </w:r>
      <w:r w:rsidR="007B0C17">
        <w:rPr>
          <w:rFonts w:eastAsia="Calibri" w:cstheme="minorHAnsi"/>
          <w:sz w:val="24"/>
          <w:szCs w:val="24"/>
        </w:rPr>
        <w:t>Εταιρεία</w:t>
      </w:r>
      <w:r w:rsidR="00A51771">
        <w:rPr>
          <w:rFonts w:eastAsia="Calibri" w:cstheme="minorHAnsi"/>
          <w:sz w:val="24"/>
          <w:szCs w:val="24"/>
        </w:rPr>
        <w:t xml:space="preserve">ς, </w:t>
      </w:r>
      <w:r w:rsidR="00185BCE">
        <w:rPr>
          <w:rFonts w:eastAsia="Calibri" w:cstheme="minorHAnsi"/>
          <w:sz w:val="24"/>
          <w:szCs w:val="24"/>
        </w:rPr>
        <w:t>καθώς και για τους λόγους</w:t>
      </w:r>
      <w:r w:rsidRPr="00193C33">
        <w:rPr>
          <w:rFonts w:eastAsia="Calibri" w:cstheme="minorHAnsi"/>
          <w:sz w:val="24"/>
          <w:szCs w:val="24"/>
        </w:rPr>
        <w:t xml:space="preserve"> για τους οποίους δεν είχε εντοπιστεί η παρανομία της </w:t>
      </w:r>
      <w:r w:rsidR="007B0C17">
        <w:rPr>
          <w:rFonts w:eastAsia="Calibri" w:cstheme="minorHAnsi"/>
          <w:sz w:val="24"/>
          <w:szCs w:val="24"/>
        </w:rPr>
        <w:t>Εταιρεία</w:t>
      </w:r>
      <w:r w:rsidRPr="00193C33">
        <w:rPr>
          <w:rFonts w:eastAsia="Calibri" w:cstheme="minorHAnsi"/>
          <w:sz w:val="24"/>
          <w:szCs w:val="24"/>
        </w:rPr>
        <w:t>ς</w:t>
      </w:r>
      <w:r w:rsidR="00185BCE">
        <w:rPr>
          <w:rFonts w:eastAsia="Calibri" w:cstheme="minorHAnsi"/>
          <w:sz w:val="24"/>
          <w:szCs w:val="24"/>
        </w:rPr>
        <w:t>, αφού το Τμήμα ισχυριζόταν ότι</w:t>
      </w:r>
      <w:r w:rsidRPr="00193C33">
        <w:rPr>
          <w:rFonts w:eastAsia="Calibri" w:cstheme="minorHAnsi"/>
          <w:sz w:val="24"/>
          <w:szCs w:val="24"/>
        </w:rPr>
        <w:t xml:space="preserve"> διενεργούσε στενούς ελέγχους στις γεωτρήσεις που χρησιμοποιούσε η </w:t>
      </w:r>
      <w:r w:rsidR="007B0C17">
        <w:rPr>
          <w:rFonts w:eastAsia="Calibri" w:cstheme="minorHAnsi"/>
          <w:sz w:val="24"/>
          <w:szCs w:val="24"/>
        </w:rPr>
        <w:t>Εταιρεία</w:t>
      </w:r>
      <w:r w:rsidRPr="00193C33">
        <w:rPr>
          <w:rFonts w:eastAsia="Calibri" w:cstheme="minorHAnsi"/>
          <w:sz w:val="24"/>
          <w:szCs w:val="24"/>
        </w:rPr>
        <w:t xml:space="preserve">. </w:t>
      </w:r>
    </w:p>
    <w:p w:rsidR="00791876" w:rsidRDefault="00791876" w:rsidP="00610ED9">
      <w:pPr>
        <w:spacing w:before="120" w:after="0"/>
        <w:jc w:val="both"/>
        <w:rPr>
          <w:rFonts w:eastAsia="Calibri" w:cstheme="minorHAnsi"/>
          <w:sz w:val="24"/>
          <w:szCs w:val="24"/>
        </w:rPr>
      </w:pPr>
    </w:p>
    <w:p w:rsidR="0080197B" w:rsidRPr="00543E60" w:rsidRDefault="00185BCE" w:rsidP="00610ED9">
      <w:pPr>
        <w:pStyle w:val="ListParagraph"/>
        <w:tabs>
          <w:tab w:val="left" w:pos="851"/>
        </w:tabs>
        <w:spacing w:before="120" w:after="0"/>
        <w:ind w:left="0"/>
        <w:contextualSpacing w:val="0"/>
        <w:jc w:val="both"/>
        <w:rPr>
          <w:rFonts w:asciiTheme="majorHAnsi" w:eastAsia="Calibri" w:hAnsiTheme="majorHAnsi" w:cstheme="minorHAnsi"/>
          <w:b/>
          <w:color w:val="4F81BD" w:themeColor="accent1"/>
          <w:sz w:val="24"/>
          <w:szCs w:val="24"/>
        </w:rPr>
      </w:pPr>
      <w:r>
        <w:rPr>
          <w:rFonts w:asciiTheme="majorHAnsi" w:eastAsia="Calibri" w:hAnsiTheme="majorHAnsi" w:cstheme="minorHAnsi"/>
          <w:b/>
          <w:color w:val="4F81BD" w:themeColor="accent1"/>
          <w:sz w:val="24"/>
          <w:szCs w:val="24"/>
        </w:rPr>
        <w:lastRenderedPageBreak/>
        <w:t>4.1.3</w:t>
      </w:r>
      <w:r>
        <w:rPr>
          <w:rFonts w:asciiTheme="majorHAnsi" w:eastAsia="Calibri" w:hAnsiTheme="majorHAnsi" w:cstheme="minorHAnsi"/>
          <w:b/>
          <w:color w:val="4F81BD" w:themeColor="accent1"/>
          <w:sz w:val="24"/>
          <w:szCs w:val="24"/>
        </w:rPr>
        <w:tab/>
      </w:r>
      <w:r w:rsidR="00193C33" w:rsidRPr="006E12A1">
        <w:rPr>
          <w:rFonts w:asciiTheme="majorHAnsi" w:eastAsia="Calibri" w:hAnsiTheme="majorHAnsi" w:cstheme="minorHAnsi"/>
          <w:b/>
          <w:color w:val="4F81BD" w:themeColor="accent1"/>
          <w:sz w:val="24"/>
          <w:szCs w:val="24"/>
        </w:rPr>
        <w:t>Συμπλ</w:t>
      </w:r>
      <w:r w:rsidR="0080197B">
        <w:rPr>
          <w:rFonts w:asciiTheme="majorHAnsi" w:eastAsia="Calibri" w:hAnsiTheme="majorHAnsi" w:cstheme="minorHAnsi"/>
          <w:b/>
          <w:color w:val="4F81BD" w:themeColor="accent1"/>
          <w:sz w:val="24"/>
          <w:szCs w:val="24"/>
        </w:rPr>
        <w:t>ηρωματική απάντηση του Τμήματος</w:t>
      </w:r>
      <w:r w:rsidR="001938FF" w:rsidRPr="00543E60">
        <w:rPr>
          <w:rFonts w:asciiTheme="majorHAnsi" w:eastAsia="Calibri" w:hAnsiTheme="majorHAnsi" w:cstheme="minorHAnsi"/>
          <w:b/>
          <w:color w:val="4F81BD" w:themeColor="accent1"/>
          <w:sz w:val="24"/>
          <w:szCs w:val="24"/>
        </w:rPr>
        <w:t>.</w:t>
      </w:r>
    </w:p>
    <w:p w:rsidR="00193C33" w:rsidRPr="00193C33" w:rsidRDefault="00193C33" w:rsidP="00610ED9">
      <w:pPr>
        <w:pStyle w:val="ListParagraph"/>
        <w:tabs>
          <w:tab w:val="left" w:pos="851"/>
        </w:tabs>
        <w:spacing w:before="120" w:after="0"/>
        <w:ind w:left="0"/>
        <w:contextualSpacing w:val="0"/>
        <w:jc w:val="both"/>
        <w:rPr>
          <w:rFonts w:eastAsia="Calibri" w:cstheme="minorHAnsi"/>
          <w:sz w:val="24"/>
          <w:szCs w:val="24"/>
        </w:rPr>
      </w:pPr>
      <w:r w:rsidRPr="00193C33">
        <w:rPr>
          <w:rFonts w:eastAsia="Calibri" w:cstheme="minorHAnsi"/>
          <w:sz w:val="24"/>
          <w:szCs w:val="24"/>
        </w:rPr>
        <w:t>Στη συμπληρωματική απαντητική επιστολή του Τμήματος</w:t>
      </w:r>
      <w:r w:rsidR="004D304F">
        <w:rPr>
          <w:rFonts w:eastAsia="Calibri" w:cstheme="minorHAnsi"/>
          <w:sz w:val="24"/>
          <w:szCs w:val="24"/>
        </w:rPr>
        <w:t>,</w:t>
      </w:r>
      <w:r w:rsidRPr="00193C33">
        <w:rPr>
          <w:rFonts w:eastAsia="Calibri" w:cstheme="minorHAnsi"/>
          <w:sz w:val="24"/>
          <w:szCs w:val="24"/>
        </w:rPr>
        <w:t xml:space="preserve"> ημερ. 22.3.2019, ο εκτελών καθήκοντα Αν. Διευθυ</w:t>
      </w:r>
      <w:r w:rsidR="00A51771">
        <w:rPr>
          <w:rFonts w:eastAsia="Calibri" w:cstheme="minorHAnsi"/>
          <w:sz w:val="24"/>
          <w:szCs w:val="24"/>
        </w:rPr>
        <w:t>ντή</w:t>
      </w:r>
      <w:r w:rsidRPr="00193C33">
        <w:rPr>
          <w:rFonts w:eastAsia="Calibri" w:cstheme="minorHAnsi"/>
          <w:sz w:val="24"/>
          <w:szCs w:val="24"/>
        </w:rPr>
        <w:t xml:space="preserve"> του ΤΑΥ επανέλαβε ότι «από το 2010, που δραστηριοποιήθηκε η υπό αναφορά </w:t>
      </w:r>
      <w:r w:rsidR="007B0C17">
        <w:rPr>
          <w:rFonts w:eastAsia="Calibri" w:cstheme="minorHAnsi"/>
          <w:sz w:val="24"/>
          <w:szCs w:val="24"/>
        </w:rPr>
        <w:t>Εταιρεία</w:t>
      </w:r>
      <w:r w:rsidRPr="00193C33">
        <w:rPr>
          <w:rFonts w:eastAsia="Calibri" w:cstheme="minorHAnsi"/>
          <w:sz w:val="24"/>
          <w:szCs w:val="24"/>
        </w:rPr>
        <w:t>, το ΤΑΥ παρακολουθεί</w:t>
      </w:r>
      <w:r w:rsidR="00185BCE">
        <w:rPr>
          <w:rFonts w:eastAsia="Calibri" w:cstheme="minorHAnsi"/>
          <w:sz w:val="24"/>
          <w:szCs w:val="24"/>
        </w:rPr>
        <w:t>,</w:t>
      </w:r>
      <w:r w:rsidRPr="00193C33">
        <w:rPr>
          <w:rFonts w:eastAsia="Calibri" w:cstheme="minorHAnsi"/>
          <w:sz w:val="24"/>
          <w:szCs w:val="24"/>
        </w:rPr>
        <w:t xml:space="preserve"> στο πλαίσιο των δυνατοτήτων του</w:t>
      </w:r>
      <w:r w:rsidR="00185BCE">
        <w:rPr>
          <w:rFonts w:eastAsia="Calibri" w:cstheme="minorHAnsi"/>
          <w:sz w:val="24"/>
          <w:szCs w:val="24"/>
        </w:rPr>
        <w:t>,</w:t>
      </w:r>
      <w:r w:rsidRPr="00193C33">
        <w:rPr>
          <w:rFonts w:eastAsia="Calibri" w:cstheme="minorHAnsi"/>
          <w:sz w:val="24"/>
          <w:szCs w:val="24"/>
        </w:rPr>
        <w:t xml:space="preserve"> τις ενδείξεις των υδρομετρητών από τις γεωτρήσεις που χρησιμοποιεί η </w:t>
      </w:r>
      <w:r w:rsidR="007B0C17">
        <w:rPr>
          <w:rFonts w:eastAsia="Calibri" w:cstheme="minorHAnsi"/>
          <w:sz w:val="24"/>
          <w:szCs w:val="24"/>
        </w:rPr>
        <w:t>Εταιρεία</w:t>
      </w:r>
      <w:r w:rsidRPr="00193C33">
        <w:rPr>
          <w:rFonts w:eastAsia="Calibri" w:cstheme="minorHAnsi"/>
          <w:sz w:val="24"/>
          <w:szCs w:val="24"/>
        </w:rPr>
        <w:t xml:space="preserve">, επομένως η ανόρυξη γεωτρήσεων στην περιοχή Μοναγρούλι και η άντληση νερού από αυτές, </w:t>
      </w:r>
      <w:r w:rsidRPr="00193C33">
        <w:rPr>
          <w:rFonts w:eastAsia="Calibri" w:cstheme="minorHAnsi"/>
          <w:b/>
          <w:sz w:val="24"/>
          <w:szCs w:val="24"/>
        </w:rPr>
        <w:t xml:space="preserve">δεν είναι με κανένα τρόπο ανεξέλεγκτη </w:t>
      </w:r>
      <w:r w:rsidRPr="00193C33">
        <w:rPr>
          <w:rFonts w:eastAsia="Calibri" w:cstheme="minorHAnsi"/>
          <w:sz w:val="24"/>
          <w:szCs w:val="24"/>
        </w:rPr>
        <w:t>(</w:t>
      </w:r>
      <w:r w:rsidR="00F50C03">
        <w:rPr>
          <w:rFonts w:eastAsia="Calibri" w:cstheme="minorHAnsi"/>
          <w:sz w:val="24"/>
          <w:szCs w:val="24"/>
        </w:rPr>
        <w:t xml:space="preserve">η </w:t>
      </w:r>
      <w:r w:rsidRPr="00193C33">
        <w:rPr>
          <w:rFonts w:eastAsia="Calibri" w:cstheme="minorHAnsi"/>
          <w:sz w:val="24"/>
          <w:szCs w:val="24"/>
        </w:rPr>
        <w:t>έντονη γραφή εκ μέρους του ΤΑΥ),</w:t>
      </w:r>
      <w:r w:rsidRPr="00193C33">
        <w:rPr>
          <w:rFonts w:eastAsia="Calibri" w:cstheme="minorHAnsi"/>
          <w:b/>
          <w:sz w:val="24"/>
          <w:szCs w:val="24"/>
        </w:rPr>
        <w:t xml:space="preserve"> </w:t>
      </w:r>
      <w:r w:rsidRPr="00193C33">
        <w:rPr>
          <w:rFonts w:eastAsia="Calibri" w:cstheme="minorHAnsi"/>
          <w:sz w:val="24"/>
          <w:szCs w:val="24"/>
        </w:rPr>
        <w:t>καθώς και ότι στην προκειμένη περίπτωση το όλο θέμα αφορούσε σε μεταφορά νερού χωρίς άδεια και όχι σε υπεράντληση». Μας πληροφόρησε επίσης ότι</w:t>
      </w:r>
      <w:r w:rsidR="00B41699">
        <w:rPr>
          <w:rFonts w:eastAsia="Calibri" w:cstheme="minorHAnsi"/>
          <w:sz w:val="24"/>
          <w:szCs w:val="24"/>
        </w:rPr>
        <w:t>,</w:t>
      </w:r>
      <w:r w:rsidRPr="00193C33">
        <w:rPr>
          <w:rFonts w:eastAsia="Calibri" w:cstheme="minorHAnsi"/>
          <w:sz w:val="24"/>
          <w:szCs w:val="24"/>
        </w:rPr>
        <w:t xml:space="preserve"> σε επιτόπια επίσκεψη του Τεχνικού του Επαρχιακού Γραφείου ΤΑΥ Λεμεσού</w:t>
      </w:r>
      <w:r w:rsidR="00B41699">
        <w:rPr>
          <w:rFonts w:eastAsia="Calibri" w:cstheme="minorHAnsi"/>
          <w:sz w:val="24"/>
          <w:szCs w:val="24"/>
        </w:rPr>
        <w:t>,</w:t>
      </w:r>
      <w:r w:rsidRPr="00193C33">
        <w:rPr>
          <w:rFonts w:eastAsia="Calibri" w:cstheme="minorHAnsi"/>
          <w:sz w:val="24"/>
          <w:szCs w:val="24"/>
        </w:rPr>
        <w:t xml:space="preserve"> που πραγματοποιήθηκε στις 2.8.2018 στην περιοχή, διαπιστώθηκε ότι η </w:t>
      </w:r>
      <w:r w:rsidR="007B0C17">
        <w:rPr>
          <w:rFonts w:eastAsia="Calibri" w:cstheme="minorHAnsi"/>
          <w:sz w:val="24"/>
          <w:szCs w:val="24"/>
        </w:rPr>
        <w:t>Εταιρεία</w:t>
      </w:r>
      <w:r w:rsidRPr="00193C33">
        <w:rPr>
          <w:rFonts w:eastAsia="Calibri" w:cstheme="minorHAnsi"/>
          <w:sz w:val="24"/>
          <w:szCs w:val="24"/>
        </w:rPr>
        <w:t xml:space="preserve"> μετέφερε, χωρίς άδεια, νερό από τις γεωτρήσεις με αρ. 75.48 και 75.10 στα τεμάχια με αρ. 69 και 71 του Φ/Σχ. 54/24 Ε2</w:t>
      </w:r>
      <w:r w:rsidR="00CF4573">
        <w:rPr>
          <w:rFonts w:eastAsia="Calibri" w:cstheme="minorHAnsi"/>
          <w:sz w:val="24"/>
          <w:szCs w:val="24"/>
        </w:rPr>
        <w:t>.</w:t>
      </w:r>
      <w:r w:rsidRPr="00193C33">
        <w:rPr>
          <w:rFonts w:eastAsia="Calibri" w:cstheme="minorHAnsi"/>
          <w:sz w:val="24"/>
          <w:szCs w:val="24"/>
        </w:rPr>
        <w:t xml:space="preserve"> </w:t>
      </w:r>
      <w:r w:rsidR="00B41699">
        <w:rPr>
          <w:rFonts w:eastAsia="Calibri" w:cstheme="minorHAnsi"/>
          <w:sz w:val="24"/>
          <w:szCs w:val="24"/>
        </w:rPr>
        <w:t>Όπως μας αναφέρθηκε</w:t>
      </w:r>
      <w:r w:rsidR="00A51771">
        <w:rPr>
          <w:rFonts w:eastAsia="Calibri" w:cstheme="minorHAnsi"/>
          <w:sz w:val="24"/>
          <w:szCs w:val="24"/>
        </w:rPr>
        <w:t>,</w:t>
      </w:r>
      <w:r w:rsidR="00B41699">
        <w:rPr>
          <w:rFonts w:eastAsia="Calibri" w:cstheme="minorHAnsi"/>
          <w:sz w:val="24"/>
          <w:szCs w:val="24"/>
        </w:rPr>
        <w:t xml:space="preserve"> το ΕΓ ΤΑΥ </w:t>
      </w:r>
      <w:r w:rsidRPr="00193C33">
        <w:rPr>
          <w:rFonts w:eastAsia="Calibri" w:cstheme="minorHAnsi"/>
          <w:sz w:val="24"/>
          <w:szCs w:val="24"/>
        </w:rPr>
        <w:t xml:space="preserve">Λεμεσού επικοινώνησε </w:t>
      </w:r>
      <w:r w:rsidR="00B41699" w:rsidRPr="00193C33">
        <w:rPr>
          <w:rFonts w:eastAsia="Calibri" w:cstheme="minorHAnsi"/>
          <w:sz w:val="24"/>
          <w:szCs w:val="24"/>
        </w:rPr>
        <w:t>στ</w:t>
      </w:r>
      <w:r w:rsidR="00B41699">
        <w:rPr>
          <w:rFonts w:eastAsia="Calibri" w:cstheme="minorHAnsi"/>
          <w:sz w:val="24"/>
          <w:szCs w:val="24"/>
        </w:rPr>
        <w:t xml:space="preserve">ις 3.8.2018 </w:t>
      </w:r>
      <w:r w:rsidRPr="00193C33">
        <w:rPr>
          <w:rFonts w:eastAsia="Calibri" w:cstheme="minorHAnsi"/>
          <w:sz w:val="24"/>
          <w:szCs w:val="24"/>
        </w:rPr>
        <w:t xml:space="preserve">τηλεφωνικώς με την </w:t>
      </w:r>
      <w:r w:rsidR="007B0C17">
        <w:rPr>
          <w:rFonts w:eastAsia="Calibri" w:cstheme="minorHAnsi"/>
          <w:sz w:val="24"/>
          <w:szCs w:val="24"/>
        </w:rPr>
        <w:t>Εταιρεία</w:t>
      </w:r>
      <w:r w:rsidRPr="00193C33">
        <w:rPr>
          <w:rFonts w:eastAsia="Calibri" w:cstheme="minorHAnsi"/>
          <w:sz w:val="24"/>
          <w:szCs w:val="24"/>
        </w:rPr>
        <w:t xml:space="preserve">, </w:t>
      </w:r>
      <w:r w:rsidR="00B41699">
        <w:rPr>
          <w:rFonts w:eastAsia="Calibri" w:cstheme="minorHAnsi"/>
          <w:sz w:val="24"/>
          <w:szCs w:val="24"/>
        </w:rPr>
        <w:t xml:space="preserve">επισημαίνοντας ότι η μεταφορά νερού </w:t>
      </w:r>
      <w:r w:rsidRPr="00193C33">
        <w:rPr>
          <w:rFonts w:eastAsia="Calibri" w:cstheme="minorHAnsi"/>
          <w:sz w:val="24"/>
          <w:szCs w:val="24"/>
        </w:rPr>
        <w:t>από τις δύο πιο πάνω γεωτρήσεις σε άλλα τεμάχια είναι παράνομη και ότι σε περίπτωση που</w:t>
      </w:r>
      <w:r w:rsidR="00B41699">
        <w:rPr>
          <w:rFonts w:eastAsia="Calibri" w:cstheme="minorHAnsi"/>
          <w:sz w:val="24"/>
          <w:szCs w:val="24"/>
        </w:rPr>
        <w:t xml:space="preserve"> η </w:t>
      </w:r>
      <w:r w:rsidR="007B0C17">
        <w:rPr>
          <w:rFonts w:eastAsia="Calibri" w:cstheme="minorHAnsi"/>
          <w:sz w:val="24"/>
          <w:szCs w:val="24"/>
        </w:rPr>
        <w:t>Εταιρεία</w:t>
      </w:r>
      <w:r w:rsidRPr="00193C33">
        <w:rPr>
          <w:rFonts w:eastAsia="Calibri" w:cstheme="minorHAnsi"/>
          <w:sz w:val="24"/>
          <w:szCs w:val="24"/>
        </w:rPr>
        <w:t xml:space="preserve"> επιθυμεί τροποποίηση των αδειών της, θα έπρεπε να υποβάλει αίτηση για τροποποίηση της υφιστάμενης άδειας. Η </w:t>
      </w:r>
      <w:r w:rsidR="007B0C17">
        <w:rPr>
          <w:rFonts w:eastAsia="Calibri" w:cstheme="minorHAnsi"/>
          <w:sz w:val="24"/>
          <w:szCs w:val="24"/>
        </w:rPr>
        <w:t>Εταιρεία</w:t>
      </w:r>
      <w:r w:rsidR="00B41699">
        <w:rPr>
          <w:rFonts w:eastAsia="Calibri" w:cstheme="minorHAnsi"/>
          <w:sz w:val="24"/>
          <w:szCs w:val="24"/>
        </w:rPr>
        <w:t xml:space="preserve"> </w:t>
      </w:r>
      <w:r w:rsidRPr="00193C33">
        <w:rPr>
          <w:rFonts w:eastAsia="Calibri" w:cstheme="minorHAnsi"/>
          <w:sz w:val="24"/>
          <w:szCs w:val="24"/>
        </w:rPr>
        <w:t xml:space="preserve">υπέβαλε </w:t>
      </w:r>
      <w:r w:rsidR="0051723B">
        <w:rPr>
          <w:rFonts w:eastAsia="Calibri" w:cstheme="minorHAnsi"/>
          <w:sz w:val="24"/>
          <w:szCs w:val="24"/>
        </w:rPr>
        <w:t xml:space="preserve">στις 16.10.2018 </w:t>
      </w:r>
      <w:r w:rsidRPr="00193C33">
        <w:rPr>
          <w:rFonts w:eastAsia="Calibri" w:cstheme="minorHAnsi"/>
          <w:sz w:val="24"/>
          <w:szCs w:val="24"/>
        </w:rPr>
        <w:t>σχετική αίτηση για παραχώρηση άδειας μεταφοράς νερού στα υπό α</w:t>
      </w:r>
      <w:r w:rsidR="00B41699">
        <w:rPr>
          <w:rFonts w:eastAsia="Calibri" w:cstheme="minorHAnsi"/>
          <w:sz w:val="24"/>
          <w:szCs w:val="24"/>
        </w:rPr>
        <w:t xml:space="preserve">ναφορά τεμάχια. Αναφορικά με τον ισχυρισμό των </w:t>
      </w:r>
      <w:r w:rsidR="00707741">
        <w:rPr>
          <w:rFonts w:eastAsia="Calibri" w:cstheme="minorHAnsi"/>
          <w:sz w:val="24"/>
          <w:szCs w:val="24"/>
        </w:rPr>
        <w:t>καταγγελλόντων</w:t>
      </w:r>
      <w:r w:rsidR="00A51771">
        <w:rPr>
          <w:rFonts w:eastAsia="Calibri" w:cstheme="minorHAnsi"/>
          <w:sz w:val="24"/>
          <w:szCs w:val="24"/>
        </w:rPr>
        <w:t>,</w:t>
      </w:r>
      <w:r w:rsidR="00B41699">
        <w:rPr>
          <w:rFonts w:eastAsia="Calibri" w:cstheme="minorHAnsi"/>
          <w:sz w:val="24"/>
          <w:szCs w:val="24"/>
        </w:rPr>
        <w:t xml:space="preserve"> ότι</w:t>
      </w:r>
      <w:r w:rsidRPr="00193C33">
        <w:rPr>
          <w:rFonts w:eastAsia="Calibri" w:cstheme="minorHAnsi"/>
          <w:sz w:val="24"/>
          <w:szCs w:val="24"/>
        </w:rPr>
        <w:t xml:space="preserve"> η αυθαίρετη άντληση και μεταφορά νερού</w:t>
      </w:r>
      <w:r w:rsidR="00B41699">
        <w:rPr>
          <w:rFonts w:eastAsia="Calibri" w:cstheme="minorHAnsi"/>
          <w:sz w:val="24"/>
          <w:szCs w:val="24"/>
        </w:rPr>
        <w:t>,</w:t>
      </w:r>
      <w:r w:rsidRPr="00193C33">
        <w:rPr>
          <w:rFonts w:eastAsia="Calibri" w:cstheme="minorHAnsi"/>
          <w:sz w:val="24"/>
          <w:szCs w:val="24"/>
        </w:rPr>
        <w:t xml:space="preserve"> από την </w:t>
      </w:r>
      <w:r w:rsidR="007B0C17">
        <w:rPr>
          <w:rFonts w:eastAsia="Calibri" w:cstheme="minorHAnsi"/>
          <w:sz w:val="24"/>
          <w:szCs w:val="24"/>
        </w:rPr>
        <w:t>Εταιρεία</w:t>
      </w:r>
      <w:r w:rsidR="00B41699">
        <w:rPr>
          <w:rFonts w:eastAsia="Calibri" w:cstheme="minorHAnsi"/>
          <w:sz w:val="24"/>
          <w:szCs w:val="24"/>
        </w:rPr>
        <w:t>,</w:t>
      </w:r>
      <w:r w:rsidRPr="00193C33">
        <w:rPr>
          <w:rFonts w:eastAsia="Calibri" w:cstheme="minorHAnsi"/>
          <w:sz w:val="24"/>
          <w:szCs w:val="24"/>
        </w:rPr>
        <w:t xml:space="preserve"> προκαλεί υπεράντληση </w:t>
      </w:r>
      <w:r w:rsidR="00A51771">
        <w:rPr>
          <w:rFonts w:eastAsia="Calibri" w:cstheme="minorHAnsi"/>
          <w:sz w:val="24"/>
          <w:szCs w:val="24"/>
        </w:rPr>
        <w:t xml:space="preserve">του </w:t>
      </w:r>
      <w:r w:rsidR="00B41699">
        <w:rPr>
          <w:rFonts w:eastAsia="Calibri" w:cstheme="minorHAnsi"/>
          <w:sz w:val="24"/>
          <w:szCs w:val="24"/>
        </w:rPr>
        <w:t>υδροφορέα</w:t>
      </w:r>
      <w:r w:rsidRPr="00193C33">
        <w:rPr>
          <w:rFonts w:eastAsia="Calibri" w:cstheme="minorHAnsi"/>
          <w:sz w:val="24"/>
          <w:szCs w:val="24"/>
        </w:rPr>
        <w:t xml:space="preserve">, </w:t>
      </w:r>
      <w:r w:rsidRPr="00193C33">
        <w:rPr>
          <w:rFonts w:eastAsia="Calibri" w:cstheme="minorHAnsi"/>
          <w:sz w:val="24"/>
          <w:szCs w:val="24"/>
          <w:lang w:val="en-US"/>
        </w:rPr>
        <w:t>o</w:t>
      </w:r>
      <w:r w:rsidRPr="00193C33">
        <w:rPr>
          <w:rFonts w:eastAsia="Calibri" w:cstheme="minorHAnsi"/>
          <w:sz w:val="24"/>
          <w:szCs w:val="24"/>
        </w:rPr>
        <w:t xml:space="preserve"> ε</w:t>
      </w:r>
      <w:r w:rsidR="00B41699">
        <w:rPr>
          <w:rFonts w:eastAsia="Calibri" w:cstheme="minorHAnsi"/>
          <w:sz w:val="24"/>
          <w:szCs w:val="24"/>
        </w:rPr>
        <w:t xml:space="preserve">κτελών καθήκοντα Αν. Διευθυντή </w:t>
      </w:r>
      <w:r w:rsidRPr="00193C33">
        <w:rPr>
          <w:rFonts w:eastAsia="Calibri" w:cstheme="minorHAnsi"/>
          <w:sz w:val="24"/>
          <w:szCs w:val="24"/>
        </w:rPr>
        <w:t>του ΤΑΥ επισήμανε ότι το ΤΑΥ</w:t>
      </w:r>
      <w:r w:rsidR="00B41699">
        <w:rPr>
          <w:rFonts w:eastAsia="Calibri" w:cstheme="minorHAnsi"/>
          <w:sz w:val="24"/>
          <w:szCs w:val="24"/>
        </w:rPr>
        <w:t>,</w:t>
      </w:r>
      <w:r w:rsidRPr="00193C33">
        <w:rPr>
          <w:rFonts w:eastAsia="Calibri" w:cstheme="minorHAnsi"/>
          <w:sz w:val="24"/>
          <w:szCs w:val="24"/>
        </w:rPr>
        <w:t xml:space="preserve"> ένεκα της εμπειρογνωμοσύνης που διαθέτει, είναι το μόνο αρμόδιο που μπορεί να κρίνει εάν η </w:t>
      </w:r>
      <w:r w:rsidR="007B0C17">
        <w:rPr>
          <w:rFonts w:eastAsia="Calibri" w:cstheme="minorHAnsi"/>
          <w:sz w:val="24"/>
          <w:szCs w:val="24"/>
        </w:rPr>
        <w:t>Εταιρεία</w:t>
      </w:r>
      <w:r w:rsidRPr="00193C33">
        <w:rPr>
          <w:rFonts w:eastAsia="Calibri" w:cstheme="minorHAnsi"/>
          <w:sz w:val="24"/>
          <w:szCs w:val="24"/>
        </w:rPr>
        <w:t xml:space="preserve"> διενεργεί υπεράντληση των υπόγειων νερών. </w:t>
      </w:r>
    </w:p>
    <w:p w:rsidR="0014664A" w:rsidRPr="001938FF" w:rsidRDefault="00253690" w:rsidP="00610ED9">
      <w:pPr>
        <w:pStyle w:val="ListParagraph"/>
        <w:tabs>
          <w:tab w:val="left" w:pos="851"/>
        </w:tabs>
        <w:spacing w:before="120" w:after="0"/>
        <w:ind w:left="0"/>
        <w:contextualSpacing w:val="0"/>
        <w:jc w:val="both"/>
        <w:rPr>
          <w:rFonts w:eastAsia="Calibri" w:cstheme="minorHAnsi"/>
          <w:color w:val="4F81BD" w:themeColor="accent1"/>
          <w:sz w:val="24"/>
          <w:szCs w:val="24"/>
        </w:rPr>
      </w:pPr>
      <w:r>
        <w:rPr>
          <w:rFonts w:asciiTheme="majorHAnsi" w:eastAsia="Calibri" w:hAnsiTheme="majorHAnsi" w:cstheme="minorHAnsi"/>
          <w:b/>
          <w:color w:val="4F81BD" w:themeColor="accent1"/>
          <w:sz w:val="24"/>
          <w:szCs w:val="24"/>
        </w:rPr>
        <w:t>4.1.4</w:t>
      </w:r>
      <w:r>
        <w:rPr>
          <w:rFonts w:asciiTheme="majorHAnsi" w:eastAsia="Calibri" w:hAnsiTheme="majorHAnsi" w:cstheme="minorHAnsi"/>
          <w:b/>
          <w:color w:val="4F81BD" w:themeColor="accent1"/>
          <w:sz w:val="24"/>
          <w:szCs w:val="24"/>
        </w:rPr>
        <w:tab/>
      </w:r>
      <w:r w:rsidR="00193C33" w:rsidRPr="00CF4573">
        <w:rPr>
          <w:rFonts w:asciiTheme="majorHAnsi" w:eastAsia="Calibri" w:hAnsiTheme="majorHAnsi" w:cstheme="minorHAnsi"/>
          <w:b/>
          <w:color w:val="4F81BD" w:themeColor="accent1"/>
          <w:sz w:val="24"/>
          <w:szCs w:val="24"/>
        </w:rPr>
        <w:t>Στοιχεία και γεγονότα που προέκυψαν από περαιτέρω διερεύνηση τ</w:t>
      </w:r>
      <w:r w:rsidR="00D76C04">
        <w:rPr>
          <w:rFonts w:asciiTheme="majorHAnsi" w:eastAsia="Calibri" w:hAnsiTheme="majorHAnsi" w:cstheme="minorHAnsi"/>
          <w:b/>
          <w:color w:val="4F81BD" w:themeColor="accent1"/>
          <w:sz w:val="24"/>
          <w:szCs w:val="24"/>
        </w:rPr>
        <w:t>ου θέματος από την Υπηρεσία μας</w:t>
      </w:r>
      <w:r w:rsidR="001938FF" w:rsidRPr="001938FF">
        <w:rPr>
          <w:rFonts w:asciiTheme="majorHAnsi" w:eastAsia="Calibri" w:hAnsiTheme="majorHAnsi" w:cstheme="minorHAnsi"/>
          <w:b/>
          <w:color w:val="4F81BD" w:themeColor="accent1"/>
          <w:sz w:val="24"/>
          <w:szCs w:val="24"/>
        </w:rPr>
        <w:t>.</w:t>
      </w:r>
    </w:p>
    <w:p w:rsidR="00253690" w:rsidRDefault="00193C33" w:rsidP="00610ED9">
      <w:pPr>
        <w:pStyle w:val="ListParagraph"/>
        <w:tabs>
          <w:tab w:val="left" w:pos="851"/>
        </w:tabs>
        <w:spacing w:before="120" w:after="0"/>
        <w:ind w:left="0"/>
        <w:contextualSpacing w:val="0"/>
        <w:jc w:val="both"/>
        <w:rPr>
          <w:rFonts w:eastAsia="Calibri" w:cstheme="minorHAnsi"/>
          <w:sz w:val="24"/>
          <w:szCs w:val="24"/>
        </w:rPr>
      </w:pPr>
      <w:r w:rsidRPr="00B92A72">
        <w:rPr>
          <w:rFonts w:eastAsia="Calibri" w:cstheme="minorHAnsi"/>
          <w:sz w:val="24"/>
          <w:szCs w:val="24"/>
        </w:rPr>
        <w:t xml:space="preserve">Από επισκόπηση που </w:t>
      </w:r>
      <w:r w:rsidR="00707741">
        <w:rPr>
          <w:rFonts w:eastAsia="Calibri" w:cstheme="minorHAnsi"/>
          <w:sz w:val="24"/>
          <w:szCs w:val="24"/>
        </w:rPr>
        <w:t>διενεργήσαμε</w:t>
      </w:r>
      <w:r w:rsidR="00707741" w:rsidRPr="00B92A72">
        <w:rPr>
          <w:rFonts w:eastAsia="Calibri" w:cstheme="minorHAnsi"/>
          <w:sz w:val="24"/>
          <w:szCs w:val="24"/>
        </w:rPr>
        <w:t xml:space="preserve"> </w:t>
      </w:r>
      <w:r w:rsidRPr="00B92A72">
        <w:rPr>
          <w:rFonts w:eastAsia="Calibri" w:cstheme="minorHAnsi"/>
          <w:sz w:val="24"/>
          <w:szCs w:val="24"/>
        </w:rPr>
        <w:t xml:space="preserve">σε σχετικούς φακέλους </w:t>
      </w:r>
      <w:r w:rsidR="00B41699">
        <w:rPr>
          <w:rFonts w:eastAsia="Calibri" w:cstheme="minorHAnsi"/>
          <w:sz w:val="24"/>
          <w:szCs w:val="24"/>
        </w:rPr>
        <w:t>αλληλογραφίας του ΤΑΥ</w:t>
      </w:r>
      <w:r w:rsidR="00791710">
        <w:rPr>
          <w:rFonts w:eastAsia="Calibri" w:cstheme="minorHAnsi"/>
          <w:sz w:val="24"/>
          <w:szCs w:val="24"/>
        </w:rPr>
        <w:t>,</w:t>
      </w:r>
      <w:r w:rsidR="00B41699">
        <w:rPr>
          <w:rFonts w:eastAsia="Calibri" w:cstheme="minorHAnsi"/>
          <w:sz w:val="24"/>
          <w:szCs w:val="24"/>
        </w:rPr>
        <w:t xml:space="preserve"> περιήλθε </w:t>
      </w:r>
      <w:r w:rsidRPr="00B92A72">
        <w:rPr>
          <w:rFonts w:eastAsia="Calibri" w:cstheme="minorHAnsi"/>
          <w:sz w:val="24"/>
          <w:szCs w:val="24"/>
        </w:rPr>
        <w:t xml:space="preserve">στην αντίληψή </w:t>
      </w:r>
      <w:r w:rsidR="00253690">
        <w:rPr>
          <w:rFonts w:eastAsia="Calibri" w:cstheme="minorHAnsi"/>
          <w:sz w:val="24"/>
          <w:szCs w:val="24"/>
        </w:rPr>
        <w:t>μας, μεταξύ άλλων, εσωτερική</w:t>
      </w:r>
      <w:r w:rsidRPr="00B92A72">
        <w:rPr>
          <w:rFonts w:eastAsia="Calibri" w:cstheme="minorHAnsi"/>
          <w:sz w:val="24"/>
          <w:szCs w:val="24"/>
        </w:rPr>
        <w:t xml:space="preserve"> αλληλογραφία που ανταλλάγηκε κατά την περίοδο 30.8.2018</w:t>
      </w:r>
      <w:r w:rsidR="00253690">
        <w:rPr>
          <w:rFonts w:eastAsia="Calibri" w:cstheme="minorHAnsi"/>
          <w:sz w:val="24"/>
          <w:szCs w:val="24"/>
        </w:rPr>
        <w:t xml:space="preserve"> </w:t>
      </w:r>
      <w:r w:rsidRPr="00B92A72">
        <w:rPr>
          <w:rFonts w:eastAsia="Calibri" w:cstheme="minorHAnsi"/>
          <w:sz w:val="24"/>
          <w:szCs w:val="24"/>
        </w:rPr>
        <w:t>-</w:t>
      </w:r>
      <w:r w:rsidR="00253690">
        <w:rPr>
          <w:rFonts w:eastAsia="Calibri" w:cstheme="minorHAnsi"/>
          <w:sz w:val="24"/>
          <w:szCs w:val="24"/>
        </w:rPr>
        <w:t xml:space="preserve"> </w:t>
      </w:r>
      <w:r w:rsidRPr="00B92A72">
        <w:rPr>
          <w:rFonts w:eastAsia="Calibri" w:cstheme="minorHAnsi"/>
          <w:sz w:val="24"/>
          <w:szCs w:val="24"/>
        </w:rPr>
        <w:t>11.1.2019, η οποία αφορούσε στη δραστηριοποίη</w:t>
      </w:r>
      <w:r w:rsidR="00253690">
        <w:rPr>
          <w:rFonts w:eastAsia="Calibri" w:cstheme="minorHAnsi"/>
          <w:sz w:val="24"/>
          <w:szCs w:val="24"/>
        </w:rPr>
        <w:t xml:space="preserve">ση της </w:t>
      </w:r>
      <w:r w:rsidR="007B0C17">
        <w:rPr>
          <w:rFonts w:eastAsia="Calibri" w:cstheme="minorHAnsi"/>
          <w:sz w:val="24"/>
          <w:szCs w:val="24"/>
        </w:rPr>
        <w:t>Εταιρεία</w:t>
      </w:r>
      <w:r w:rsidR="00253690">
        <w:rPr>
          <w:rFonts w:eastAsia="Calibri" w:cstheme="minorHAnsi"/>
          <w:sz w:val="24"/>
          <w:szCs w:val="24"/>
        </w:rPr>
        <w:t>ς στο Μοναγρούλι.</w:t>
      </w:r>
    </w:p>
    <w:p w:rsidR="00B41699" w:rsidRDefault="00193C33" w:rsidP="00610ED9">
      <w:pPr>
        <w:pStyle w:val="ListParagraph"/>
        <w:spacing w:before="120" w:after="0"/>
        <w:ind w:left="0"/>
        <w:contextualSpacing w:val="0"/>
        <w:jc w:val="both"/>
        <w:rPr>
          <w:rFonts w:eastAsia="Calibri" w:cstheme="minorHAnsi"/>
          <w:sz w:val="24"/>
          <w:szCs w:val="24"/>
        </w:rPr>
      </w:pPr>
      <w:r w:rsidRPr="00B92A72">
        <w:rPr>
          <w:rFonts w:eastAsia="Calibri" w:cstheme="minorHAnsi"/>
          <w:sz w:val="24"/>
          <w:szCs w:val="24"/>
        </w:rPr>
        <w:t xml:space="preserve">Συγκεκριμένα, </w:t>
      </w:r>
      <w:r w:rsidR="004D304F">
        <w:rPr>
          <w:rFonts w:eastAsia="Calibri" w:cstheme="minorHAnsi"/>
          <w:sz w:val="24"/>
          <w:szCs w:val="24"/>
        </w:rPr>
        <w:t xml:space="preserve">σε σχετική </w:t>
      </w:r>
      <w:r w:rsidRPr="00B92A72">
        <w:rPr>
          <w:rFonts w:eastAsia="Calibri" w:cstheme="minorHAnsi"/>
          <w:sz w:val="24"/>
          <w:szCs w:val="24"/>
        </w:rPr>
        <w:t>έκθεση δραστηριοποί</w:t>
      </w:r>
      <w:r w:rsidR="00B41699">
        <w:rPr>
          <w:rFonts w:eastAsia="Calibri" w:cstheme="minorHAnsi"/>
          <w:sz w:val="24"/>
          <w:szCs w:val="24"/>
        </w:rPr>
        <w:t>ησης</w:t>
      </w:r>
      <w:r w:rsidR="00253690">
        <w:rPr>
          <w:rFonts w:eastAsia="Calibri" w:cstheme="minorHAnsi"/>
          <w:sz w:val="24"/>
          <w:szCs w:val="24"/>
        </w:rPr>
        <w:t xml:space="preserve"> της υπό αναφορά </w:t>
      </w:r>
      <w:r w:rsidR="007B0C17">
        <w:rPr>
          <w:rFonts w:eastAsia="Calibri" w:cstheme="minorHAnsi"/>
          <w:sz w:val="24"/>
          <w:szCs w:val="24"/>
        </w:rPr>
        <w:t>Εταιρεία</w:t>
      </w:r>
      <w:r w:rsidR="00253690">
        <w:rPr>
          <w:rFonts w:eastAsia="Calibri" w:cstheme="minorHAnsi"/>
          <w:sz w:val="24"/>
          <w:szCs w:val="24"/>
        </w:rPr>
        <w:t>ς στο Μοναγρούλι,</w:t>
      </w:r>
      <w:r w:rsidRPr="00B92A72">
        <w:rPr>
          <w:rFonts w:eastAsia="Calibri" w:cstheme="minorHAnsi"/>
          <w:sz w:val="24"/>
          <w:szCs w:val="24"/>
        </w:rPr>
        <w:t xml:space="preserve"> που ετοιμάστηκε στις 30.8.2018 από </w:t>
      </w:r>
      <w:r w:rsidR="00A51771">
        <w:rPr>
          <w:rFonts w:eastAsia="Calibri" w:cstheme="minorHAnsi"/>
          <w:sz w:val="24"/>
          <w:szCs w:val="24"/>
        </w:rPr>
        <w:t>την Επαρχιακό Μηχανικό</w:t>
      </w:r>
      <w:r w:rsidR="00253690">
        <w:rPr>
          <w:rFonts w:eastAsia="Calibri" w:cstheme="minorHAnsi"/>
          <w:sz w:val="24"/>
          <w:szCs w:val="24"/>
        </w:rPr>
        <w:t xml:space="preserve"> του ΕΓ</w:t>
      </w:r>
      <w:r w:rsidRPr="00B92A72">
        <w:rPr>
          <w:rFonts w:eastAsia="Calibri" w:cstheme="minorHAnsi"/>
          <w:sz w:val="24"/>
          <w:szCs w:val="24"/>
        </w:rPr>
        <w:t xml:space="preserve"> ΤΑΥ Λεμεσού, καταγράφεται ιστορικό γεγονότων, </w:t>
      </w:r>
      <w:r w:rsidR="00914306">
        <w:rPr>
          <w:rFonts w:eastAsia="Calibri" w:cstheme="minorHAnsi"/>
          <w:sz w:val="24"/>
          <w:szCs w:val="24"/>
        </w:rPr>
        <w:t>σύμφωνα με τα οποία</w:t>
      </w:r>
      <w:r w:rsidR="0014664A">
        <w:rPr>
          <w:rFonts w:eastAsia="Calibri" w:cstheme="minorHAnsi"/>
          <w:sz w:val="24"/>
          <w:szCs w:val="24"/>
        </w:rPr>
        <w:t>,</w:t>
      </w:r>
      <w:r w:rsidRPr="00B92A72">
        <w:rPr>
          <w:rFonts w:eastAsia="Calibri" w:cstheme="minorHAnsi"/>
          <w:sz w:val="24"/>
          <w:szCs w:val="24"/>
        </w:rPr>
        <w:t xml:space="preserve"> κατά την </w:t>
      </w:r>
      <w:bookmarkStart w:id="49" w:name="_Hlk30065728"/>
      <w:r w:rsidRPr="00B92A72">
        <w:rPr>
          <w:rFonts w:eastAsia="Calibri" w:cstheme="minorHAnsi"/>
          <w:sz w:val="24"/>
          <w:szCs w:val="24"/>
        </w:rPr>
        <w:t xml:space="preserve">περίοδο </w:t>
      </w:r>
      <w:r w:rsidR="00253690">
        <w:rPr>
          <w:rFonts w:eastAsia="Calibri" w:cstheme="minorHAnsi"/>
          <w:sz w:val="24"/>
          <w:szCs w:val="24"/>
        </w:rPr>
        <w:t xml:space="preserve">Ιουλίου </w:t>
      </w:r>
      <w:r w:rsidRPr="00B92A72">
        <w:rPr>
          <w:rFonts w:eastAsia="Calibri" w:cstheme="minorHAnsi"/>
          <w:sz w:val="24"/>
          <w:szCs w:val="24"/>
        </w:rPr>
        <w:t>2014</w:t>
      </w:r>
      <w:r w:rsidR="00914306">
        <w:rPr>
          <w:rFonts w:eastAsia="Calibri" w:cstheme="minorHAnsi"/>
          <w:sz w:val="24"/>
          <w:szCs w:val="24"/>
        </w:rPr>
        <w:t>-</w:t>
      </w:r>
      <w:r w:rsidRPr="00B92A72">
        <w:rPr>
          <w:rFonts w:eastAsia="Calibri" w:cstheme="minorHAnsi"/>
          <w:sz w:val="24"/>
          <w:szCs w:val="24"/>
        </w:rPr>
        <w:t xml:space="preserve"> </w:t>
      </w:r>
      <w:bookmarkEnd w:id="49"/>
      <w:r w:rsidR="00B41699">
        <w:rPr>
          <w:rFonts w:eastAsia="Calibri" w:cstheme="minorHAnsi"/>
          <w:sz w:val="24"/>
          <w:szCs w:val="24"/>
        </w:rPr>
        <w:t>Αυγούστου 2018</w:t>
      </w:r>
      <w:r w:rsidR="00253690">
        <w:rPr>
          <w:rFonts w:eastAsia="Calibri" w:cstheme="minorHAnsi"/>
          <w:sz w:val="24"/>
          <w:szCs w:val="24"/>
        </w:rPr>
        <w:t xml:space="preserve">, </w:t>
      </w:r>
      <w:r w:rsidRPr="00B92A72">
        <w:rPr>
          <w:rFonts w:eastAsia="Calibri" w:cstheme="minorHAnsi"/>
          <w:sz w:val="24"/>
          <w:szCs w:val="24"/>
        </w:rPr>
        <w:t xml:space="preserve">η </w:t>
      </w:r>
      <w:r w:rsidR="007B0C17">
        <w:rPr>
          <w:rFonts w:eastAsia="Calibri" w:cstheme="minorHAnsi"/>
          <w:sz w:val="24"/>
          <w:szCs w:val="24"/>
        </w:rPr>
        <w:t>Εταιρεία</w:t>
      </w:r>
      <w:r w:rsidRPr="00B92A72">
        <w:rPr>
          <w:rFonts w:eastAsia="Calibri" w:cstheme="minorHAnsi"/>
          <w:sz w:val="24"/>
          <w:szCs w:val="24"/>
        </w:rPr>
        <w:t xml:space="preserve"> </w:t>
      </w:r>
      <w:r w:rsidR="00B41699">
        <w:rPr>
          <w:rFonts w:eastAsia="Calibri" w:cstheme="minorHAnsi"/>
          <w:sz w:val="24"/>
          <w:szCs w:val="24"/>
        </w:rPr>
        <w:t>προέβαινε σε</w:t>
      </w:r>
      <w:r w:rsidRPr="00B92A72">
        <w:rPr>
          <w:rFonts w:eastAsia="Calibri" w:cstheme="minorHAnsi"/>
          <w:sz w:val="24"/>
          <w:szCs w:val="24"/>
        </w:rPr>
        <w:t xml:space="preserve"> υπεράντληση</w:t>
      </w:r>
      <w:r w:rsidR="00B41699">
        <w:rPr>
          <w:rFonts w:eastAsia="Calibri" w:cstheme="minorHAnsi"/>
          <w:sz w:val="24"/>
          <w:szCs w:val="24"/>
        </w:rPr>
        <w:t xml:space="preserve"> νερού</w:t>
      </w:r>
      <w:r w:rsidRPr="00B92A72">
        <w:rPr>
          <w:rFonts w:eastAsia="Calibri" w:cstheme="minorHAnsi"/>
          <w:sz w:val="24"/>
          <w:szCs w:val="24"/>
        </w:rPr>
        <w:t xml:space="preserve"> από τις γεωτρήσεις της στο Μοναγρούλι και μετέφερε παράνομα νερό σε άλλα τεμάχια από αυτά που καθορίζονταν στις άδειες ανόρυξης των γεωτρήσε</w:t>
      </w:r>
      <w:r w:rsidR="00B41699">
        <w:rPr>
          <w:rFonts w:eastAsia="Calibri" w:cstheme="minorHAnsi"/>
          <w:sz w:val="24"/>
          <w:szCs w:val="24"/>
        </w:rPr>
        <w:t>ώ</w:t>
      </w:r>
      <w:r w:rsidR="00253690">
        <w:rPr>
          <w:rFonts w:eastAsia="Calibri" w:cstheme="minorHAnsi"/>
          <w:sz w:val="24"/>
          <w:szCs w:val="24"/>
        </w:rPr>
        <w:t xml:space="preserve">ν </w:t>
      </w:r>
      <w:r w:rsidR="00B41699">
        <w:rPr>
          <w:rFonts w:eastAsia="Calibri" w:cstheme="minorHAnsi"/>
          <w:sz w:val="24"/>
          <w:szCs w:val="24"/>
        </w:rPr>
        <w:t>της,</w:t>
      </w:r>
      <w:r w:rsidR="00253690">
        <w:rPr>
          <w:rFonts w:eastAsia="Calibri" w:cstheme="minorHAnsi"/>
          <w:sz w:val="24"/>
          <w:szCs w:val="24"/>
        </w:rPr>
        <w:t xml:space="preserve"> για άρδευση νέων φυτειών. Επίσης, </w:t>
      </w:r>
      <w:r w:rsidR="001F2929">
        <w:rPr>
          <w:rFonts w:eastAsia="Calibri" w:cstheme="minorHAnsi"/>
          <w:sz w:val="24"/>
          <w:szCs w:val="24"/>
        </w:rPr>
        <w:t>η</w:t>
      </w:r>
      <w:r w:rsidR="00253690">
        <w:rPr>
          <w:rFonts w:eastAsia="Calibri" w:cstheme="minorHAnsi"/>
          <w:sz w:val="24"/>
          <w:szCs w:val="24"/>
        </w:rPr>
        <w:t xml:space="preserve"> υπό αναφορά </w:t>
      </w:r>
      <w:r w:rsidR="001F2929">
        <w:rPr>
          <w:rFonts w:eastAsia="Calibri" w:cstheme="minorHAnsi"/>
          <w:sz w:val="24"/>
          <w:szCs w:val="24"/>
        </w:rPr>
        <w:t xml:space="preserve">Επαρχιακός </w:t>
      </w:r>
      <w:r w:rsidR="00B66493">
        <w:rPr>
          <w:rFonts w:eastAsia="Calibri" w:cstheme="minorHAnsi"/>
          <w:sz w:val="24"/>
          <w:szCs w:val="24"/>
        </w:rPr>
        <w:t>Μηχανικός</w:t>
      </w:r>
      <w:r w:rsidR="00B41699">
        <w:rPr>
          <w:rFonts w:eastAsia="Calibri" w:cstheme="minorHAnsi"/>
          <w:sz w:val="24"/>
          <w:szCs w:val="24"/>
        </w:rPr>
        <w:t>,</w:t>
      </w:r>
      <w:r w:rsidR="00253690">
        <w:rPr>
          <w:rFonts w:eastAsia="Calibri" w:cstheme="minorHAnsi"/>
          <w:sz w:val="24"/>
          <w:szCs w:val="24"/>
        </w:rPr>
        <w:t xml:space="preserve"> με επιστολή </w:t>
      </w:r>
      <w:r w:rsidR="002D0CD5">
        <w:rPr>
          <w:rFonts w:eastAsia="Calibri" w:cstheme="minorHAnsi"/>
          <w:sz w:val="24"/>
          <w:szCs w:val="24"/>
        </w:rPr>
        <w:t>ίδιας ημερομηνίας</w:t>
      </w:r>
      <w:r w:rsidR="00B41699">
        <w:rPr>
          <w:rFonts w:eastAsia="Calibri" w:cstheme="minorHAnsi"/>
          <w:sz w:val="24"/>
          <w:szCs w:val="24"/>
        </w:rPr>
        <w:t>,</w:t>
      </w:r>
      <w:r w:rsidR="002D0CD5">
        <w:rPr>
          <w:rFonts w:eastAsia="Calibri" w:cstheme="minorHAnsi"/>
          <w:sz w:val="24"/>
          <w:szCs w:val="24"/>
        </w:rPr>
        <w:t xml:space="preserve"> ζήτησε</w:t>
      </w:r>
      <w:r w:rsidRPr="00B92A72">
        <w:rPr>
          <w:rFonts w:eastAsia="Calibri" w:cstheme="minorHAnsi"/>
          <w:sz w:val="24"/>
          <w:szCs w:val="24"/>
        </w:rPr>
        <w:t xml:space="preserve"> οδηγίες για τον περαιτέρω χειρισμό του θέματος από τον Διευθυντή του ΤΑΥ</w:t>
      </w:r>
      <w:r w:rsidR="002D0CD5">
        <w:rPr>
          <w:rFonts w:eastAsia="Calibri" w:cstheme="minorHAnsi"/>
          <w:sz w:val="24"/>
          <w:szCs w:val="24"/>
        </w:rPr>
        <w:t>. Εκτενής αναφορά γίνεται στο Παράρτημα 1 της Έκθεσης</w:t>
      </w:r>
      <w:r w:rsidRPr="00B92A72">
        <w:rPr>
          <w:rFonts w:eastAsia="Calibri" w:cstheme="minorHAnsi"/>
          <w:sz w:val="24"/>
          <w:szCs w:val="24"/>
        </w:rPr>
        <w:t>.</w:t>
      </w:r>
      <w:r w:rsidR="002D0CD5">
        <w:rPr>
          <w:rFonts w:eastAsia="Calibri" w:cstheme="minorHAnsi"/>
          <w:sz w:val="24"/>
          <w:szCs w:val="24"/>
        </w:rPr>
        <w:t xml:space="preserve"> </w:t>
      </w:r>
    </w:p>
    <w:p w:rsidR="00193C33" w:rsidRPr="00B92A72" w:rsidRDefault="00B41699" w:rsidP="00610ED9">
      <w:pPr>
        <w:pStyle w:val="ListParagraph"/>
        <w:spacing w:before="120" w:after="0"/>
        <w:ind w:left="0"/>
        <w:contextualSpacing w:val="0"/>
        <w:jc w:val="both"/>
        <w:rPr>
          <w:rFonts w:eastAsia="Calibri" w:cstheme="minorHAnsi"/>
          <w:sz w:val="24"/>
          <w:szCs w:val="24"/>
        </w:rPr>
      </w:pPr>
      <w:r>
        <w:rPr>
          <w:rFonts w:eastAsia="Calibri" w:cstheme="minorHAnsi"/>
          <w:sz w:val="24"/>
          <w:szCs w:val="24"/>
        </w:rPr>
        <w:t xml:space="preserve">Όπως προκύπτει από την έκθεση, το ΤΑΥ είχε </w:t>
      </w:r>
      <w:r w:rsidR="00B93670">
        <w:rPr>
          <w:rFonts w:eastAsia="Calibri" w:cstheme="minorHAnsi"/>
          <w:sz w:val="24"/>
          <w:szCs w:val="24"/>
        </w:rPr>
        <w:t>διαπιστώσει,</w:t>
      </w:r>
      <w:r w:rsidR="00900DD0">
        <w:rPr>
          <w:rFonts w:eastAsia="Calibri" w:cstheme="minorHAnsi"/>
          <w:sz w:val="24"/>
          <w:szCs w:val="24"/>
        </w:rPr>
        <w:t xml:space="preserve"> από το 2015</w:t>
      </w:r>
      <w:r w:rsidR="00B93670">
        <w:rPr>
          <w:rFonts w:eastAsia="Calibri" w:cstheme="minorHAnsi"/>
          <w:sz w:val="24"/>
          <w:szCs w:val="24"/>
        </w:rPr>
        <w:t>,</w:t>
      </w:r>
      <w:r w:rsidR="00900DD0">
        <w:rPr>
          <w:rFonts w:eastAsia="Calibri" w:cstheme="minorHAnsi"/>
          <w:sz w:val="24"/>
          <w:szCs w:val="24"/>
        </w:rPr>
        <w:t xml:space="preserve"> ότι η </w:t>
      </w:r>
      <w:r w:rsidR="007B0C17">
        <w:rPr>
          <w:rFonts w:eastAsia="Calibri" w:cstheme="minorHAnsi"/>
          <w:sz w:val="24"/>
          <w:szCs w:val="24"/>
        </w:rPr>
        <w:t>Εταιρεία</w:t>
      </w:r>
      <w:r w:rsidR="00900DD0">
        <w:rPr>
          <w:rFonts w:eastAsia="Calibri" w:cstheme="minorHAnsi"/>
          <w:sz w:val="24"/>
          <w:szCs w:val="24"/>
        </w:rPr>
        <w:t xml:space="preserve"> προέβαινε σε </w:t>
      </w:r>
      <w:r w:rsidR="00193C33" w:rsidRPr="00B92A72">
        <w:rPr>
          <w:rFonts w:eastAsia="Calibri" w:cstheme="minorHAnsi"/>
          <w:sz w:val="24"/>
          <w:szCs w:val="24"/>
        </w:rPr>
        <w:t>υπεράντληση</w:t>
      </w:r>
      <w:r w:rsidR="00900DD0">
        <w:rPr>
          <w:rFonts w:eastAsia="Calibri" w:cstheme="minorHAnsi"/>
          <w:sz w:val="24"/>
          <w:szCs w:val="24"/>
        </w:rPr>
        <w:t xml:space="preserve"> νερού</w:t>
      </w:r>
      <w:r w:rsidR="00193C33" w:rsidRPr="00B92A72">
        <w:rPr>
          <w:rFonts w:eastAsia="Calibri" w:cstheme="minorHAnsi"/>
          <w:sz w:val="24"/>
          <w:szCs w:val="24"/>
        </w:rPr>
        <w:t xml:space="preserve"> από τις γεωτρήσεις με αρ. 75.20, 75.10, 75.48, 75.39 και 75.47 στο Μοναγρούλι, με αποτέλεσμα να μειωθεί η απόδοση των γειτονικών γεωτρήσεων, μεταξύ των οποίων οι γεωτρήσεις της υδατοπρομήθειας του Κοινοτικού Συμβουλίου Πύργου και να τεθεί σε </w:t>
      </w:r>
      <w:r w:rsidR="00193C33" w:rsidRPr="00B92A72">
        <w:rPr>
          <w:rFonts w:eastAsia="Calibri" w:cstheme="minorHAnsi"/>
          <w:sz w:val="24"/>
          <w:szCs w:val="24"/>
        </w:rPr>
        <w:lastRenderedPageBreak/>
        <w:t>κίνδυνο η ζώνη υδροφορίας της περιοχής.</w:t>
      </w:r>
      <w:r w:rsidR="002D0CD5">
        <w:rPr>
          <w:rFonts w:eastAsia="Calibri" w:cstheme="minorHAnsi"/>
          <w:sz w:val="24"/>
          <w:szCs w:val="24"/>
        </w:rPr>
        <w:t xml:space="preserve"> </w:t>
      </w:r>
      <w:r w:rsidR="00B93670">
        <w:rPr>
          <w:rFonts w:eastAsia="Calibri" w:cstheme="minorHAnsi"/>
          <w:sz w:val="24"/>
          <w:szCs w:val="24"/>
        </w:rPr>
        <w:t>Ο</w:t>
      </w:r>
      <w:r w:rsidR="00193C33" w:rsidRPr="00B92A72">
        <w:rPr>
          <w:rFonts w:eastAsia="Calibri" w:cstheme="minorHAnsi"/>
          <w:sz w:val="24"/>
          <w:szCs w:val="24"/>
        </w:rPr>
        <w:t xml:space="preserve">ι συνέπειες από την υπεράντληση που διενεργούσε διαχρονικά η </w:t>
      </w:r>
      <w:r w:rsidR="007B0C17">
        <w:rPr>
          <w:rFonts w:eastAsia="Calibri" w:cstheme="minorHAnsi"/>
          <w:sz w:val="24"/>
          <w:szCs w:val="24"/>
        </w:rPr>
        <w:t>Εταιρεία</w:t>
      </w:r>
      <w:r w:rsidR="00193C33" w:rsidRPr="00B92A72">
        <w:rPr>
          <w:rFonts w:eastAsia="Calibri" w:cstheme="minorHAnsi"/>
          <w:sz w:val="24"/>
          <w:szCs w:val="24"/>
        </w:rPr>
        <w:t xml:space="preserve"> καταδεικνύονται και στα συμπεράσματα υδρολογικής μελέτης που εκπονήθηκε από την </w:t>
      </w:r>
      <w:r w:rsidR="007B0C17">
        <w:rPr>
          <w:rFonts w:eastAsia="Calibri" w:cstheme="minorHAnsi"/>
          <w:sz w:val="24"/>
          <w:szCs w:val="24"/>
        </w:rPr>
        <w:t>Εταιρεία</w:t>
      </w:r>
      <w:r w:rsidR="00193C33" w:rsidRPr="00B92A72">
        <w:rPr>
          <w:rFonts w:eastAsia="Calibri" w:cstheme="minorHAnsi"/>
          <w:sz w:val="24"/>
          <w:szCs w:val="24"/>
        </w:rPr>
        <w:t xml:space="preserve"> τον Νοέμβριο του 2017, κατόπιν απαίτησης του ΤΑΥ</w:t>
      </w:r>
      <w:r w:rsidR="00B93670">
        <w:rPr>
          <w:rFonts w:eastAsia="Calibri" w:cstheme="minorHAnsi"/>
          <w:sz w:val="24"/>
          <w:szCs w:val="24"/>
        </w:rPr>
        <w:t>,</w:t>
      </w:r>
      <w:r w:rsidR="00900DD0">
        <w:rPr>
          <w:rFonts w:eastAsia="Calibri" w:cstheme="minorHAnsi"/>
          <w:sz w:val="24"/>
          <w:szCs w:val="24"/>
        </w:rPr>
        <w:t xml:space="preserve"> </w:t>
      </w:r>
      <w:r w:rsidR="00B93670">
        <w:rPr>
          <w:rFonts w:eastAsia="Calibri" w:cstheme="minorHAnsi"/>
          <w:sz w:val="24"/>
          <w:szCs w:val="24"/>
        </w:rPr>
        <w:t>η οποία</w:t>
      </w:r>
      <w:r w:rsidR="00900DD0">
        <w:rPr>
          <w:rFonts w:eastAsia="Calibri" w:cstheme="minorHAnsi"/>
          <w:sz w:val="24"/>
          <w:szCs w:val="24"/>
        </w:rPr>
        <w:t xml:space="preserve"> αναφέρει ότι, </w:t>
      </w:r>
      <w:r w:rsidR="00193C33" w:rsidRPr="00B92A72">
        <w:rPr>
          <w:rFonts w:eastAsia="Calibri" w:cstheme="minorHAnsi"/>
          <w:sz w:val="24"/>
          <w:szCs w:val="24"/>
        </w:rPr>
        <w:t>η όποια άντληση πέραν των 100.000 κ.μ.</w:t>
      </w:r>
      <w:r w:rsidR="00900DD0">
        <w:rPr>
          <w:rFonts w:eastAsia="Calibri" w:cstheme="minorHAnsi"/>
          <w:sz w:val="24"/>
          <w:szCs w:val="24"/>
        </w:rPr>
        <w:t xml:space="preserve"> νερού</w:t>
      </w:r>
      <w:r w:rsidR="00193C33" w:rsidRPr="00B92A72">
        <w:rPr>
          <w:rFonts w:eastAsia="Calibri" w:cstheme="minorHAnsi"/>
          <w:sz w:val="24"/>
          <w:szCs w:val="24"/>
        </w:rPr>
        <w:t>/χρόνο από τις τρεις γεωτρήσεις με αρ. 75.20, 75.10 και 75.48</w:t>
      </w:r>
      <w:r w:rsidR="00900DD0">
        <w:rPr>
          <w:rFonts w:eastAsia="Calibri" w:cstheme="minorHAnsi"/>
          <w:sz w:val="24"/>
          <w:szCs w:val="24"/>
        </w:rPr>
        <w:t>,</w:t>
      </w:r>
      <w:r w:rsidR="00193C33" w:rsidRPr="00B92A72">
        <w:rPr>
          <w:rFonts w:eastAsia="Calibri" w:cstheme="minorHAnsi"/>
          <w:sz w:val="24"/>
          <w:szCs w:val="24"/>
        </w:rPr>
        <w:t xml:space="preserve"> θέτει σε κίνδυνο τη ζώνη υδροφορίας της περιοχής. </w:t>
      </w:r>
    </w:p>
    <w:p w:rsidR="00193C33" w:rsidRDefault="00193C33" w:rsidP="00D76C04">
      <w:pPr>
        <w:spacing w:before="120" w:after="0"/>
        <w:jc w:val="both"/>
        <w:rPr>
          <w:rFonts w:eastAsia="Calibri" w:cstheme="minorHAnsi"/>
          <w:sz w:val="24"/>
          <w:szCs w:val="24"/>
        </w:rPr>
      </w:pPr>
      <w:r w:rsidRPr="00193C33">
        <w:rPr>
          <w:rFonts w:eastAsia="Calibri" w:cstheme="minorHAnsi"/>
          <w:sz w:val="24"/>
          <w:szCs w:val="24"/>
        </w:rPr>
        <w:t>Στα Γραφήματα 1-</w:t>
      </w:r>
      <w:r w:rsidR="00B93670">
        <w:rPr>
          <w:rFonts w:eastAsia="Calibri" w:cstheme="minorHAnsi"/>
          <w:sz w:val="24"/>
          <w:szCs w:val="24"/>
        </w:rPr>
        <w:t>3</w:t>
      </w:r>
      <w:r w:rsidRPr="00193C33">
        <w:rPr>
          <w:rFonts w:eastAsia="Calibri" w:cstheme="minorHAnsi"/>
          <w:sz w:val="24"/>
          <w:szCs w:val="24"/>
        </w:rPr>
        <w:t xml:space="preserve"> παρουσιάζεται η </w:t>
      </w:r>
      <w:r w:rsidR="000E4CC4">
        <w:rPr>
          <w:rFonts w:eastAsia="Calibri" w:cstheme="minorHAnsi"/>
          <w:sz w:val="24"/>
          <w:szCs w:val="24"/>
        </w:rPr>
        <w:t>εγκεκριμένη ποσότητα</w:t>
      </w:r>
      <w:r w:rsidR="00900DD0">
        <w:rPr>
          <w:rFonts w:eastAsia="Calibri" w:cstheme="minorHAnsi"/>
          <w:sz w:val="24"/>
          <w:szCs w:val="24"/>
        </w:rPr>
        <w:t xml:space="preserve"> άντλησης</w:t>
      </w:r>
      <w:r w:rsidR="000E4CC4">
        <w:rPr>
          <w:rFonts w:eastAsia="Calibri" w:cstheme="minorHAnsi"/>
          <w:sz w:val="24"/>
          <w:szCs w:val="24"/>
        </w:rPr>
        <w:t xml:space="preserve"> νερού για άρδευση</w:t>
      </w:r>
      <w:r w:rsidR="00900DD0">
        <w:rPr>
          <w:rFonts w:eastAsia="Calibri" w:cstheme="minorHAnsi"/>
          <w:sz w:val="24"/>
          <w:szCs w:val="24"/>
        </w:rPr>
        <w:t>,</w:t>
      </w:r>
      <w:r w:rsidR="00914306">
        <w:rPr>
          <w:rFonts w:eastAsia="Calibri" w:cstheme="minorHAnsi"/>
          <w:sz w:val="24"/>
          <w:szCs w:val="24"/>
        </w:rPr>
        <w:t xml:space="preserve"> </w:t>
      </w:r>
      <w:r w:rsidRPr="00193C33">
        <w:rPr>
          <w:rFonts w:eastAsia="Calibri" w:cstheme="minorHAnsi"/>
          <w:sz w:val="24"/>
          <w:szCs w:val="24"/>
        </w:rPr>
        <w:t xml:space="preserve">από τις γεωτρήσεις της </w:t>
      </w:r>
      <w:r w:rsidR="007B0C17">
        <w:rPr>
          <w:rFonts w:eastAsia="Calibri" w:cstheme="minorHAnsi"/>
          <w:sz w:val="24"/>
          <w:szCs w:val="24"/>
        </w:rPr>
        <w:t>Εταιρεία</w:t>
      </w:r>
      <w:r w:rsidR="00900DD0">
        <w:rPr>
          <w:rFonts w:eastAsia="Calibri" w:cstheme="minorHAnsi"/>
          <w:sz w:val="24"/>
          <w:szCs w:val="24"/>
        </w:rPr>
        <w:t xml:space="preserve">ς με αρ. </w:t>
      </w:r>
      <w:r w:rsidR="00025401" w:rsidRPr="00025401">
        <w:rPr>
          <w:rFonts w:eastAsia="Calibri" w:cstheme="minorHAnsi"/>
          <w:sz w:val="24"/>
          <w:szCs w:val="24"/>
        </w:rPr>
        <w:t xml:space="preserve">75.10 </w:t>
      </w:r>
      <w:r w:rsidR="00025401">
        <w:rPr>
          <w:rFonts w:eastAsia="Calibri" w:cstheme="minorHAnsi"/>
          <w:sz w:val="24"/>
          <w:szCs w:val="24"/>
        </w:rPr>
        <w:t xml:space="preserve">και 75.48, </w:t>
      </w:r>
      <w:r w:rsidR="00900DD0">
        <w:rPr>
          <w:rFonts w:eastAsia="Calibri" w:cstheme="minorHAnsi"/>
          <w:sz w:val="24"/>
          <w:szCs w:val="24"/>
        </w:rPr>
        <w:t xml:space="preserve">75.20, </w:t>
      </w:r>
      <w:r w:rsidRPr="00193C33">
        <w:rPr>
          <w:rFonts w:eastAsia="Calibri" w:cstheme="minorHAnsi"/>
          <w:sz w:val="24"/>
          <w:szCs w:val="24"/>
        </w:rPr>
        <w:t xml:space="preserve">75.39 και 75.47 κατά την περίοδο </w:t>
      </w:r>
      <w:r w:rsidR="002D0CD5">
        <w:rPr>
          <w:rFonts w:eastAsia="Calibri" w:cstheme="minorHAnsi"/>
          <w:sz w:val="24"/>
          <w:szCs w:val="24"/>
        </w:rPr>
        <w:t>Ιουλίου</w:t>
      </w:r>
      <w:r w:rsidRPr="00193C33">
        <w:rPr>
          <w:rFonts w:eastAsia="Calibri" w:cstheme="minorHAnsi"/>
          <w:sz w:val="24"/>
          <w:szCs w:val="24"/>
        </w:rPr>
        <w:t xml:space="preserve"> 2014 μέχρι </w:t>
      </w:r>
      <w:r w:rsidR="002D0CD5">
        <w:rPr>
          <w:rFonts w:eastAsia="Calibri" w:cstheme="minorHAnsi"/>
          <w:sz w:val="24"/>
          <w:szCs w:val="24"/>
        </w:rPr>
        <w:t>Αυγούστου</w:t>
      </w:r>
      <w:r w:rsidRPr="00193C33">
        <w:rPr>
          <w:rFonts w:eastAsia="Calibri" w:cstheme="minorHAnsi"/>
          <w:sz w:val="24"/>
          <w:szCs w:val="24"/>
        </w:rPr>
        <w:t xml:space="preserve"> 2018</w:t>
      </w:r>
      <w:r w:rsidR="00900DD0">
        <w:rPr>
          <w:rFonts w:eastAsia="Calibri" w:cstheme="minorHAnsi"/>
          <w:sz w:val="24"/>
          <w:szCs w:val="24"/>
        </w:rPr>
        <w:t>,</w:t>
      </w:r>
      <w:r w:rsidRPr="00193C33">
        <w:rPr>
          <w:rFonts w:eastAsia="Calibri" w:cstheme="minorHAnsi"/>
          <w:sz w:val="24"/>
          <w:szCs w:val="24"/>
        </w:rPr>
        <w:t xml:space="preserve"> </w:t>
      </w:r>
      <w:r w:rsidR="000E4CC4">
        <w:rPr>
          <w:rFonts w:eastAsia="Calibri" w:cstheme="minorHAnsi"/>
          <w:sz w:val="24"/>
          <w:szCs w:val="24"/>
        </w:rPr>
        <w:t xml:space="preserve">σε σύγκριση με την αντίστοιχη πραγματική </w:t>
      </w:r>
      <w:r w:rsidR="002D0CD5">
        <w:rPr>
          <w:rFonts w:eastAsia="Calibri" w:cstheme="minorHAnsi"/>
          <w:sz w:val="24"/>
          <w:szCs w:val="24"/>
        </w:rPr>
        <w:t>ποσότητα άντλησης,</w:t>
      </w:r>
      <w:r w:rsidR="000E4CC4">
        <w:rPr>
          <w:rFonts w:eastAsia="Calibri" w:cstheme="minorHAnsi"/>
          <w:sz w:val="24"/>
          <w:szCs w:val="24"/>
        </w:rPr>
        <w:t xml:space="preserve"> </w:t>
      </w:r>
      <w:r w:rsidRPr="00193C33">
        <w:rPr>
          <w:rFonts w:eastAsia="Calibri" w:cstheme="minorHAnsi"/>
          <w:sz w:val="24"/>
          <w:szCs w:val="24"/>
        </w:rPr>
        <w:t xml:space="preserve">όπως αυτή καταγράφεται στις σχετικές καταστάσεις καταγραφής ενδείξεων </w:t>
      </w:r>
      <w:r w:rsidR="002D0CD5">
        <w:rPr>
          <w:rFonts w:eastAsia="Calibri" w:cstheme="minorHAnsi"/>
          <w:sz w:val="24"/>
          <w:szCs w:val="24"/>
        </w:rPr>
        <w:t>μετρητών</w:t>
      </w:r>
      <w:r w:rsidRPr="00193C33">
        <w:rPr>
          <w:rFonts w:eastAsia="Calibri" w:cstheme="minorHAnsi"/>
          <w:sz w:val="24"/>
          <w:szCs w:val="24"/>
        </w:rPr>
        <w:t xml:space="preserve"> που τηρεί το ΤΑΥ</w:t>
      </w:r>
      <w:r w:rsidR="000E4CC4">
        <w:rPr>
          <w:rFonts w:eastAsia="Calibri" w:cstheme="minorHAnsi"/>
          <w:sz w:val="24"/>
          <w:szCs w:val="24"/>
        </w:rPr>
        <w:t>.</w:t>
      </w:r>
    </w:p>
    <w:p w:rsidR="00B93670" w:rsidRDefault="00B93670">
      <w:pPr>
        <w:rPr>
          <w:rFonts w:eastAsia="Calibri" w:cstheme="minorHAnsi"/>
          <w:sz w:val="24"/>
          <w:szCs w:val="24"/>
        </w:rPr>
      </w:pPr>
    </w:p>
    <w:p w:rsidR="00850460" w:rsidRPr="00250BA9" w:rsidRDefault="00720F69" w:rsidP="001938FF">
      <w:pPr>
        <w:spacing w:line="240" w:lineRule="auto"/>
        <w:jc w:val="center"/>
        <w:rPr>
          <w:rFonts w:eastAsia="Calibri" w:cstheme="minorHAnsi"/>
          <w:sz w:val="24"/>
          <w:szCs w:val="24"/>
        </w:rPr>
      </w:pPr>
      <w:r w:rsidRPr="00DD33D1">
        <w:rPr>
          <w:rFonts w:ascii="Arial" w:eastAsia="Calibri" w:hAnsi="Arial" w:cs="Arial"/>
          <w:noProof/>
          <w:sz w:val="24"/>
          <w:szCs w:val="24"/>
          <w:lang w:val="en-GB" w:eastAsia="en-GB"/>
        </w:rPr>
        <w:drawing>
          <wp:inline distT="0" distB="0" distL="0" distR="0" wp14:anchorId="456F14A4" wp14:editId="5177BC35">
            <wp:extent cx="5544000" cy="3816000"/>
            <wp:effectExtent l="19050" t="0" r="1860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2A72" w:rsidRPr="00B92A72" w:rsidRDefault="00B92A72" w:rsidP="00237C8A">
      <w:pPr>
        <w:tabs>
          <w:tab w:val="left" w:pos="567"/>
        </w:tabs>
        <w:spacing w:before="120" w:after="0" w:line="240" w:lineRule="auto"/>
        <w:jc w:val="both"/>
        <w:rPr>
          <w:rFonts w:ascii="Arial" w:eastAsia="Calibri" w:hAnsi="Arial" w:cs="Arial"/>
          <w:sz w:val="24"/>
          <w:szCs w:val="24"/>
        </w:rPr>
      </w:pPr>
    </w:p>
    <w:p w:rsidR="00B92A72" w:rsidRPr="00B92A72" w:rsidRDefault="00720F69" w:rsidP="001938FF">
      <w:pPr>
        <w:tabs>
          <w:tab w:val="left" w:pos="567"/>
        </w:tabs>
        <w:spacing w:before="120" w:after="0" w:line="240" w:lineRule="auto"/>
        <w:jc w:val="center"/>
        <w:rPr>
          <w:rFonts w:ascii="Arial" w:eastAsia="Calibri" w:hAnsi="Arial" w:cs="Arial"/>
          <w:sz w:val="24"/>
          <w:szCs w:val="24"/>
        </w:rPr>
      </w:pPr>
      <w:r w:rsidRPr="00DD33D1">
        <w:rPr>
          <w:rFonts w:ascii="Arial" w:eastAsia="Calibri" w:hAnsi="Arial" w:cs="Arial"/>
          <w:noProof/>
          <w:sz w:val="24"/>
          <w:szCs w:val="24"/>
          <w:lang w:val="en-GB" w:eastAsia="en-GB"/>
        </w:rPr>
        <w:lastRenderedPageBreak/>
        <w:drawing>
          <wp:inline distT="0" distB="0" distL="0" distR="0" wp14:anchorId="797C14EB" wp14:editId="283B6925">
            <wp:extent cx="5543550" cy="3816000"/>
            <wp:effectExtent l="19050" t="0" r="1905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92A72" w:rsidRPr="00B92A72" w:rsidRDefault="00B92A72" w:rsidP="00237C8A">
      <w:pPr>
        <w:tabs>
          <w:tab w:val="left" w:pos="567"/>
        </w:tabs>
        <w:spacing w:before="120" w:after="0" w:line="240" w:lineRule="auto"/>
        <w:jc w:val="both"/>
        <w:rPr>
          <w:rFonts w:ascii="Arial" w:eastAsia="Calibri" w:hAnsi="Arial" w:cs="Arial"/>
          <w:sz w:val="24"/>
          <w:szCs w:val="24"/>
        </w:rPr>
      </w:pPr>
      <w:r w:rsidRPr="00B92A72">
        <w:rPr>
          <w:rFonts w:ascii="Arial" w:eastAsia="Calibri" w:hAnsi="Arial" w:cs="Arial"/>
          <w:sz w:val="24"/>
          <w:szCs w:val="24"/>
        </w:rPr>
        <w:t xml:space="preserve">  </w:t>
      </w:r>
    </w:p>
    <w:p w:rsidR="00B92A72" w:rsidRDefault="00B92A72" w:rsidP="00237C8A">
      <w:pPr>
        <w:tabs>
          <w:tab w:val="left" w:pos="567"/>
        </w:tabs>
        <w:spacing w:before="120" w:after="0" w:line="240" w:lineRule="auto"/>
        <w:jc w:val="both"/>
        <w:rPr>
          <w:rFonts w:ascii="Arial" w:eastAsia="Calibri" w:hAnsi="Arial" w:cs="Arial"/>
          <w:sz w:val="24"/>
          <w:szCs w:val="24"/>
        </w:rPr>
      </w:pPr>
      <w:r w:rsidRPr="00B92A72">
        <w:rPr>
          <w:rFonts w:ascii="Arial" w:eastAsia="Calibri" w:hAnsi="Arial" w:cs="Arial"/>
          <w:sz w:val="24"/>
          <w:szCs w:val="24"/>
        </w:rPr>
        <w:t xml:space="preserve">   </w:t>
      </w:r>
    </w:p>
    <w:p w:rsidR="006B5BFC" w:rsidRDefault="00720F69" w:rsidP="001938FF">
      <w:pPr>
        <w:tabs>
          <w:tab w:val="left" w:pos="567"/>
        </w:tabs>
        <w:spacing w:before="120" w:after="0" w:line="240" w:lineRule="auto"/>
        <w:jc w:val="center"/>
        <w:rPr>
          <w:rFonts w:ascii="Arial" w:eastAsia="Calibri" w:hAnsi="Arial" w:cs="Arial"/>
          <w:sz w:val="24"/>
          <w:szCs w:val="24"/>
        </w:rPr>
      </w:pPr>
      <w:r w:rsidRPr="00DD33D1">
        <w:rPr>
          <w:rFonts w:ascii="Arial" w:eastAsia="Calibri" w:hAnsi="Arial" w:cs="Arial"/>
          <w:noProof/>
          <w:sz w:val="24"/>
          <w:szCs w:val="24"/>
          <w:lang w:val="en-GB" w:eastAsia="en-GB"/>
        </w:rPr>
        <w:drawing>
          <wp:inline distT="0" distB="0" distL="0" distR="0" wp14:anchorId="0A3D67F8" wp14:editId="70CA390F">
            <wp:extent cx="5544000" cy="3816000"/>
            <wp:effectExtent l="19050" t="0" r="1860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14B4A" w:rsidRPr="00707741" w:rsidRDefault="00950B59" w:rsidP="000B623B">
      <w:pPr>
        <w:spacing w:before="240" w:after="0" w:line="240" w:lineRule="auto"/>
        <w:jc w:val="both"/>
        <w:rPr>
          <w:rFonts w:eastAsia="Calibri" w:cstheme="minorHAnsi"/>
          <w:b/>
          <w:bCs/>
          <w:i/>
          <w:iCs/>
          <w:sz w:val="20"/>
          <w:szCs w:val="20"/>
        </w:rPr>
      </w:pPr>
      <w:r w:rsidRPr="00707741">
        <w:rPr>
          <w:rFonts w:cstheme="minorHAnsi"/>
          <w:b/>
          <w:bCs/>
          <w:i/>
          <w:iCs/>
          <w:sz w:val="20"/>
          <w:szCs w:val="20"/>
        </w:rPr>
        <w:t xml:space="preserve">Πηγή: </w:t>
      </w:r>
      <w:r w:rsidRPr="00707741">
        <w:rPr>
          <w:rFonts w:eastAsia="Calibri" w:cstheme="minorHAnsi"/>
          <w:b/>
          <w:bCs/>
          <w:i/>
          <w:iCs/>
          <w:sz w:val="20"/>
          <w:szCs w:val="20"/>
        </w:rPr>
        <w:t>Καταστάσεις καταγραφής ενδείξεων μετρητών του ΤΑΥ</w:t>
      </w:r>
    </w:p>
    <w:p w:rsidR="00E73687" w:rsidRPr="000B623B" w:rsidRDefault="002D0CD5" w:rsidP="00610ED9">
      <w:pPr>
        <w:spacing w:before="240" w:after="0"/>
        <w:jc w:val="both"/>
        <w:rPr>
          <w:rFonts w:eastAsia="Calibri" w:cstheme="minorHAnsi"/>
          <w:spacing w:val="-4"/>
          <w:sz w:val="24"/>
          <w:szCs w:val="24"/>
        </w:rPr>
      </w:pPr>
      <w:r w:rsidRPr="000B623B">
        <w:rPr>
          <w:rFonts w:eastAsia="Calibri" w:cstheme="minorHAnsi"/>
          <w:spacing w:val="-4"/>
          <w:sz w:val="24"/>
          <w:szCs w:val="24"/>
        </w:rPr>
        <w:lastRenderedPageBreak/>
        <w:t xml:space="preserve">Από σχετική </w:t>
      </w:r>
      <w:r w:rsidR="00B92A72" w:rsidRPr="000B623B">
        <w:rPr>
          <w:rFonts w:eastAsia="Calibri" w:cstheme="minorHAnsi"/>
          <w:spacing w:val="-4"/>
          <w:sz w:val="24"/>
          <w:szCs w:val="24"/>
        </w:rPr>
        <w:t>αλληλογραφία και υποστηρικτικά έγγραφα</w:t>
      </w:r>
      <w:r w:rsidR="00791710" w:rsidRPr="000B623B">
        <w:rPr>
          <w:rFonts w:eastAsia="Calibri" w:cstheme="minorHAnsi"/>
          <w:spacing w:val="-4"/>
          <w:sz w:val="24"/>
          <w:szCs w:val="24"/>
        </w:rPr>
        <w:t>,</w:t>
      </w:r>
      <w:r w:rsidR="00B92A72" w:rsidRPr="000B623B">
        <w:rPr>
          <w:rFonts w:eastAsia="Calibri" w:cstheme="minorHAnsi"/>
          <w:spacing w:val="-4"/>
          <w:sz w:val="24"/>
          <w:szCs w:val="24"/>
        </w:rPr>
        <w:t xml:space="preserve"> </w:t>
      </w:r>
      <w:r w:rsidR="002920A5" w:rsidRPr="000B623B">
        <w:rPr>
          <w:rFonts w:eastAsia="Calibri" w:cstheme="minorHAnsi"/>
          <w:spacing w:val="-4"/>
          <w:sz w:val="24"/>
          <w:szCs w:val="24"/>
        </w:rPr>
        <w:t xml:space="preserve">διαφάνηκε </w:t>
      </w:r>
      <w:r w:rsidR="00B92A72" w:rsidRPr="000B623B">
        <w:rPr>
          <w:rFonts w:eastAsia="Calibri" w:cstheme="minorHAnsi"/>
          <w:spacing w:val="-4"/>
          <w:sz w:val="24"/>
          <w:szCs w:val="24"/>
        </w:rPr>
        <w:t xml:space="preserve">ότι το Τμήμα </w:t>
      </w:r>
      <w:r w:rsidR="00997B41" w:rsidRPr="000B623B">
        <w:rPr>
          <w:rFonts w:eastAsia="Calibri" w:cstheme="minorHAnsi"/>
          <w:spacing w:val="-4"/>
          <w:sz w:val="24"/>
          <w:szCs w:val="24"/>
        </w:rPr>
        <w:t xml:space="preserve">απέρριψε </w:t>
      </w:r>
      <w:r w:rsidR="00B92A72" w:rsidRPr="000B623B">
        <w:rPr>
          <w:rFonts w:eastAsia="Calibri" w:cstheme="minorHAnsi"/>
          <w:spacing w:val="-4"/>
          <w:sz w:val="24"/>
          <w:szCs w:val="24"/>
        </w:rPr>
        <w:t xml:space="preserve">αίτημα της </w:t>
      </w:r>
      <w:r w:rsidR="007B0C17">
        <w:rPr>
          <w:rFonts w:eastAsia="Calibri" w:cstheme="minorHAnsi"/>
          <w:spacing w:val="-4"/>
          <w:sz w:val="24"/>
          <w:szCs w:val="24"/>
        </w:rPr>
        <w:t>Εταιρεία</w:t>
      </w:r>
      <w:r w:rsidR="00B92A72" w:rsidRPr="000B623B">
        <w:rPr>
          <w:rFonts w:eastAsia="Calibri" w:cstheme="minorHAnsi"/>
          <w:spacing w:val="-4"/>
          <w:sz w:val="24"/>
          <w:szCs w:val="24"/>
        </w:rPr>
        <w:t>ς</w:t>
      </w:r>
      <w:r w:rsidR="00997B41" w:rsidRPr="000B623B">
        <w:rPr>
          <w:rFonts w:eastAsia="Calibri" w:cstheme="minorHAnsi"/>
          <w:spacing w:val="-4"/>
          <w:sz w:val="24"/>
          <w:szCs w:val="24"/>
        </w:rPr>
        <w:t>,</w:t>
      </w:r>
      <w:r w:rsidR="00B92A72" w:rsidRPr="000B623B">
        <w:rPr>
          <w:rFonts w:eastAsia="Calibri" w:cstheme="minorHAnsi"/>
          <w:spacing w:val="-4"/>
          <w:sz w:val="24"/>
          <w:szCs w:val="24"/>
        </w:rPr>
        <w:t xml:space="preserve"> που είχε υποβληθεί τον Ιούλιο του 2015</w:t>
      </w:r>
      <w:r w:rsidR="00997B41" w:rsidRPr="000B623B">
        <w:rPr>
          <w:rFonts w:eastAsia="Calibri" w:cstheme="minorHAnsi"/>
          <w:spacing w:val="-4"/>
          <w:sz w:val="24"/>
          <w:szCs w:val="24"/>
        </w:rPr>
        <w:t>,</w:t>
      </w:r>
      <w:r w:rsidR="00B92A72" w:rsidRPr="000B623B">
        <w:rPr>
          <w:rFonts w:eastAsia="Calibri" w:cstheme="minorHAnsi"/>
          <w:spacing w:val="-4"/>
          <w:sz w:val="24"/>
          <w:szCs w:val="24"/>
        </w:rPr>
        <w:t xml:space="preserve"> για τροποποίηση των αδειών υδροληψί</w:t>
      </w:r>
      <w:r w:rsidRPr="000B623B">
        <w:rPr>
          <w:rFonts w:eastAsia="Calibri" w:cstheme="minorHAnsi"/>
          <w:spacing w:val="-4"/>
          <w:sz w:val="24"/>
          <w:szCs w:val="24"/>
        </w:rPr>
        <w:t xml:space="preserve">ας των γεωτρήσεων με αρ. </w:t>
      </w:r>
      <w:r w:rsidR="00900DD0" w:rsidRPr="000B623B">
        <w:rPr>
          <w:rFonts w:eastAsia="Calibri" w:cstheme="minorHAnsi"/>
          <w:spacing w:val="-4"/>
          <w:sz w:val="24"/>
          <w:szCs w:val="24"/>
        </w:rPr>
        <w:t>75.20,</w:t>
      </w:r>
      <w:r w:rsidRPr="000B623B">
        <w:rPr>
          <w:rFonts w:eastAsia="Calibri" w:cstheme="minorHAnsi"/>
          <w:spacing w:val="-4"/>
          <w:sz w:val="24"/>
          <w:szCs w:val="24"/>
        </w:rPr>
        <w:t xml:space="preserve"> </w:t>
      </w:r>
      <w:r w:rsidR="00B92A72" w:rsidRPr="000B623B">
        <w:rPr>
          <w:rFonts w:eastAsia="Calibri" w:cstheme="minorHAnsi"/>
          <w:spacing w:val="-4"/>
          <w:sz w:val="24"/>
          <w:szCs w:val="24"/>
        </w:rPr>
        <w:t>75.10 και 75</w:t>
      </w:r>
      <w:r w:rsidR="00900DD0" w:rsidRPr="000B623B">
        <w:rPr>
          <w:rFonts w:eastAsia="Calibri" w:cstheme="minorHAnsi"/>
          <w:spacing w:val="-4"/>
          <w:sz w:val="24"/>
          <w:szCs w:val="24"/>
        </w:rPr>
        <w:t>.48 και αύξηση των ορίων άντληση</w:t>
      </w:r>
      <w:r w:rsidR="00B92A72" w:rsidRPr="000B623B">
        <w:rPr>
          <w:rFonts w:eastAsia="Calibri" w:cstheme="minorHAnsi"/>
          <w:spacing w:val="-4"/>
          <w:sz w:val="24"/>
          <w:szCs w:val="24"/>
        </w:rPr>
        <w:t xml:space="preserve">ς </w:t>
      </w:r>
      <w:r w:rsidRPr="000B623B">
        <w:rPr>
          <w:rFonts w:eastAsia="Calibri" w:cstheme="minorHAnsi"/>
          <w:spacing w:val="-4"/>
          <w:sz w:val="24"/>
          <w:szCs w:val="24"/>
        </w:rPr>
        <w:t>νερού</w:t>
      </w:r>
      <w:r w:rsidR="00997B41" w:rsidRPr="000B623B">
        <w:rPr>
          <w:rFonts w:eastAsia="Calibri" w:cstheme="minorHAnsi"/>
          <w:spacing w:val="-4"/>
          <w:sz w:val="24"/>
          <w:szCs w:val="24"/>
        </w:rPr>
        <w:t>,</w:t>
      </w:r>
      <w:r w:rsidR="00B92A72" w:rsidRPr="000B623B">
        <w:rPr>
          <w:rFonts w:eastAsia="Calibri" w:cstheme="minorHAnsi"/>
          <w:spacing w:val="-4"/>
          <w:sz w:val="24"/>
          <w:szCs w:val="24"/>
        </w:rPr>
        <w:t xml:space="preserve"> σε </w:t>
      </w:r>
      <w:r w:rsidR="00900DD0" w:rsidRPr="000B623B">
        <w:rPr>
          <w:rFonts w:eastAsia="Calibri" w:cstheme="minorHAnsi"/>
          <w:spacing w:val="-4"/>
          <w:sz w:val="24"/>
          <w:szCs w:val="24"/>
        </w:rPr>
        <w:t xml:space="preserve">συνολικά 150.000 κ.μ./χρόνο. </w:t>
      </w:r>
      <w:r w:rsidR="00997B41" w:rsidRPr="000B623B">
        <w:rPr>
          <w:rFonts w:eastAsia="Calibri" w:cstheme="minorHAnsi"/>
          <w:spacing w:val="-4"/>
          <w:sz w:val="24"/>
          <w:szCs w:val="24"/>
        </w:rPr>
        <w:t>Ωστόσο</w:t>
      </w:r>
      <w:r w:rsidR="00900DD0" w:rsidRPr="000B623B">
        <w:rPr>
          <w:rFonts w:eastAsia="Calibri" w:cstheme="minorHAnsi"/>
          <w:spacing w:val="-4"/>
          <w:sz w:val="24"/>
          <w:szCs w:val="24"/>
        </w:rPr>
        <w:t>,</w:t>
      </w:r>
      <w:r w:rsidR="00997B41" w:rsidRPr="000B623B">
        <w:rPr>
          <w:rFonts w:eastAsia="Calibri" w:cstheme="minorHAnsi"/>
          <w:spacing w:val="-4"/>
          <w:sz w:val="24"/>
          <w:szCs w:val="24"/>
        </w:rPr>
        <w:t xml:space="preserve"> παρά το ότι δεν εξασφάλισε την απαραίτητη άδεια </w:t>
      </w:r>
      <w:r w:rsidR="00BB7EFF">
        <w:rPr>
          <w:rFonts w:eastAsia="Calibri" w:cstheme="minorHAnsi"/>
          <w:spacing w:val="-4"/>
          <w:sz w:val="24"/>
          <w:szCs w:val="24"/>
        </w:rPr>
        <w:t xml:space="preserve">του ΤΑΥ, </w:t>
      </w:r>
      <w:r w:rsidR="00900DD0" w:rsidRPr="000B623B">
        <w:rPr>
          <w:rFonts w:eastAsia="Calibri" w:cstheme="minorHAnsi"/>
          <w:spacing w:val="-4"/>
          <w:sz w:val="24"/>
          <w:szCs w:val="24"/>
        </w:rPr>
        <w:t xml:space="preserve">η </w:t>
      </w:r>
      <w:r w:rsidR="007B0C17">
        <w:rPr>
          <w:rFonts w:eastAsia="Calibri" w:cstheme="minorHAnsi"/>
          <w:spacing w:val="-4"/>
          <w:sz w:val="24"/>
          <w:szCs w:val="24"/>
        </w:rPr>
        <w:t>Εταιρεία</w:t>
      </w:r>
      <w:r w:rsidR="00900DD0" w:rsidRPr="000B623B">
        <w:rPr>
          <w:rFonts w:eastAsia="Calibri" w:cstheme="minorHAnsi"/>
          <w:spacing w:val="-4"/>
          <w:sz w:val="24"/>
          <w:szCs w:val="24"/>
        </w:rPr>
        <w:t xml:space="preserve"> προέβαινε σε άντληση σημαντικ</w:t>
      </w:r>
      <w:r w:rsidR="0045461A" w:rsidRPr="000B623B">
        <w:rPr>
          <w:rFonts w:eastAsia="Calibri" w:cstheme="minorHAnsi"/>
          <w:spacing w:val="-4"/>
          <w:sz w:val="24"/>
          <w:szCs w:val="24"/>
        </w:rPr>
        <w:t>ά μεγαλύτερων</w:t>
      </w:r>
      <w:r w:rsidR="00900DD0" w:rsidRPr="000B623B">
        <w:rPr>
          <w:rFonts w:eastAsia="Calibri" w:cstheme="minorHAnsi"/>
          <w:spacing w:val="-4"/>
          <w:sz w:val="24"/>
          <w:szCs w:val="24"/>
        </w:rPr>
        <w:t xml:space="preserve"> ποσοτήτων νερού, </w:t>
      </w:r>
      <w:r w:rsidR="0045461A" w:rsidRPr="000B623B">
        <w:rPr>
          <w:rFonts w:eastAsia="Calibri" w:cstheme="minorHAnsi"/>
          <w:spacing w:val="-4"/>
          <w:sz w:val="24"/>
          <w:szCs w:val="24"/>
        </w:rPr>
        <w:t>από εκείνες που προνοούσαν οι άδει</w:t>
      </w:r>
      <w:r w:rsidR="000B623B" w:rsidRPr="000B623B">
        <w:rPr>
          <w:rFonts w:eastAsia="Calibri" w:cstheme="minorHAnsi"/>
          <w:spacing w:val="-4"/>
          <w:sz w:val="24"/>
          <w:szCs w:val="24"/>
        </w:rPr>
        <w:t>έ</w:t>
      </w:r>
      <w:r w:rsidR="0045461A" w:rsidRPr="000B623B">
        <w:rPr>
          <w:rFonts w:eastAsia="Calibri" w:cstheme="minorHAnsi"/>
          <w:spacing w:val="-4"/>
          <w:sz w:val="24"/>
          <w:szCs w:val="24"/>
        </w:rPr>
        <w:t xml:space="preserve">ς της, </w:t>
      </w:r>
      <w:r w:rsidR="00900DD0" w:rsidRPr="000B623B">
        <w:rPr>
          <w:rFonts w:eastAsia="Calibri" w:cstheme="minorHAnsi"/>
          <w:spacing w:val="-4"/>
          <w:sz w:val="24"/>
          <w:szCs w:val="24"/>
        </w:rPr>
        <w:t xml:space="preserve">εις γνώση του ΤΑΥ, </w:t>
      </w:r>
      <w:r w:rsidR="00B92A72" w:rsidRPr="000B623B">
        <w:rPr>
          <w:rFonts w:eastAsia="Calibri" w:cstheme="minorHAnsi"/>
          <w:spacing w:val="-4"/>
          <w:sz w:val="24"/>
          <w:szCs w:val="24"/>
        </w:rPr>
        <w:t xml:space="preserve">μέχρι και τις 10.1.2019, </w:t>
      </w:r>
      <w:r w:rsidR="00527C74" w:rsidRPr="000B623B">
        <w:rPr>
          <w:rFonts w:eastAsia="Calibri" w:cstheme="minorHAnsi"/>
          <w:spacing w:val="-4"/>
          <w:sz w:val="24"/>
          <w:szCs w:val="24"/>
        </w:rPr>
        <w:t>δηλαδή για περίοδο τουλάχιστον τεσσάρων χρόνων. Στις 10.1.2019</w:t>
      </w:r>
      <w:r w:rsidR="00BB7EFF">
        <w:rPr>
          <w:rFonts w:eastAsia="Calibri" w:cstheme="minorHAnsi"/>
          <w:spacing w:val="-4"/>
          <w:sz w:val="24"/>
          <w:szCs w:val="24"/>
        </w:rPr>
        <w:t>,</w:t>
      </w:r>
      <w:r w:rsidR="00B92A72" w:rsidRPr="000B623B">
        <w:rPr>
          <w:rFonts w:eastAsia="Calibri" w:cstheme="minorHAnsi"/>
          <w:spacing w:val="-4"/>
          <w:sz w:val="24"/>
          <w:szCs w:val="24"/>
        </w:rPr>
        <w:t xml:space="preserve"> το ΤΑΥ εξέδωσε</w:t>
      </w:r>
      <w:r w:rsidRPr="000B623B">
        <w:rPr>
          <w:rFonts w:eastAsia="Calibri" w:cstheme="minorHAnsi"/>
          <w:spacing w:val="-4"/>
          <w:sz w:val="24"/>
          <w:szCs w:val="24"/>
        </w:rPr>
        <w:t xml:space="preserve"> </w:t>
      </w:r>
      <w:r w:rsidR="00B92A72" w:rsidRPr="000B623B">
        <w:rPr>
          <w:rFonts w:eastAsia="Calibri" w:cstheme="minorHAnsi"/>
          <w:spacing w:val="-4"/>
          <w:sz w:val="24"/>
          <w:szCs w:val="24"/>
        </w:rPr>
        <w:t>νέες άδειες υδροληψίας</w:t>
      </w:r>
      <w:r w:rsidR="00900DD0" w:rsidRPr="000B623B">
        <w:rPr>
          <w:rFonts w:eastAsia="Calibri" w:cstheme="minorHAnsi"/>
          <w:spacing w:val="-4"/>
          <w:sz w:val="24"/>
          <w:szCs w:val="24"/>
        </w:rPr>
        <w:t>,</w:t>
      </w:r>
      <w:r w:rsidR="00B92A72" w:rsidRPr="000B623B">
        <w:rPr>
          <w:rFonts w:eastAsia="Calibri" w:cstheme="minorHAnsi"/>
          <w:spacing w:val="-4"/>
          <w:sz w:val="24"/>
          <w:szCs w:val="24"/>
        </w:rPr>
        <w:t xml:space="preserve"> θέτοντας συγκεκριμένους όρους για </w:t>
      </w:r>
      <w:r w:rsidR="00900DD0" w:rsidRPr="000B623B">
        <w:rPr>
          <w:rFonts w:eastAsia="Calibri" w:cstheme="minorHAnsi"/>
          <w:spacing w:val="-4"/>
          <w:sz w:val="24"/>
          <w:szCs w:val="24"/>
        </w:rPr>
        <w:t>άντληση</w:t>
      </w:r>
      <w:r w:rsidR="002E483B" w:rsidRPr="000B623B">
        <w:rPr>
          <w:rFonts w:eastAsia="Calibri" w:cstheme="minorHAnsi"/>
          <w:spacing w:val="-4"/>
          <w:sz w:val="24"/>
          <w:szCs w:val="24"/>
        </w:rPr>
        <w:t xml:space="preserve"> συνολικής</w:t>
      </w:r>
      <w:r w:rsidR="00B92A72" w:rsidRPr="000B623B">
        <w:rPr>
          <w:rFonts w:eastAsia="Calibri" w:cstheme="minorHAnsi"/>
          <w:spacing w:val="-4"/>
          <w:sz w:val="24"/>
          <w:szCs w:val="24"/>
        </w:rPr>
        <w:t xml:space="preserve"> ποσότητα</w:t>
      </w:r>
      <w:r w:rsidR="00900DD0" w:rsidRPr="000B623B">
        <w:rPr>
          <w:rFonts w:eastAsia="Calibri" w:cstheme="minorHAnsi"/>
          <w:spacing w:val="-4"/>
          <w:sz w:val="24"/>
          <w:szCs w:val="24"/>
        </w:rPr>
        <w:t>ς</w:t>
      </w:r>
      <w:r w:rsidR="00B92A72" w:rsidRPr="000B623B">
        <w:rPr>
          <w:rFonts w:eastAsia="Calibri" w:cstheme="minorHAnsi"/>
          <w:spacing w:val="-4"/>
          <w:sz w:val="24"/>
          <w:szCs w:val="24"/>
        </w:rPr>
        <w:t xml:space="preserve"> νερού που δεν θα υπερέβαινε τα 100.000 κ.μ./χρόνο. Όπως παρουσιάζεται και στα πιο πάνω Γραφήματα</w:t>
      </w:r>
      <w:r w:rsidR="00791710" w:rsidRPr="000B623B">
        <w:rPr>
          <w:rFonts w:eastAsia="Calibri" w:cstheme="minorHAnsi"/>
          <w:spacing w:val="-4"/>
          <w:sz w:val="24"/>
          <w:szCs w:val="24"/>
        </w:rPr>
        <w:t>,</w:t>
      </w:r>
      <w:r w:rsidR="00B92A72" w:rsidRPr="000B623B">
        <w:rPr>
          <w:rFonts w:eastAsia="Calibri" w:cstheme="minorHAnsi"/>
          <w:spacing w:val="-4"/>
          <w:sz w:val="24"/>
          <w:szCs w:val="24"/>
        </w:rPr>
        <w:t xml:space="preserve"> η </w:t>
      </w:r>
      <w:r w:rsidR="007B0C17">
        <w:rPr>
          <w:rFonts w:eastAsia="Calibri" w:cstheme="minorHAnsi"/>
          <w:spacing w:val="-4"/>
          <w:sz w:val="24"/>
          <w:szCs w:val="24"/>
        </w:rPr>
        <w:t>Εταιρεία</w:t>
      </w:r>
      <w:r w:rsidR="00B92A72" w:rsidRPr="000B623B">
        <w:rPr>
          <w:rFonts w:eastAsia="Calibri" w:cstheme="minorHAnsi"/>
          <w:spacing w:val="-4"/>
          <w:sz w:val="24"/>
          <w:szCs w:val="24"/>
        </w:rPr>
        <w:t xml:space="preserve"> </w:t>
      </w:r>
      <w:r w:rsidR="00527C74" w:rsidRPr="000B623B">
        <w:rPr>
          <w:rFonts w:eastAsia="Calibri" w:cstheme="minorHAnsi"/>
          <w:spacing w:val="-4"/>
          <w:sz w:val="24"/>
          <w:szCs w:val="24"/>
        </w:rPr>
        <w:t>άντλησε,</w:t>
      </w:r>
      <w:r w:rsidR="00B92A72" w:rsidRPr="000B623B">
        <w:rPr>
          <w:rFonts w:eastAsia="Calibri" w:cstheme="minorHAnsi"/>
          <w:spacing w:val="-4"/>
          <w:sz w:val="24"/>
          <w:szCs w:val="24"/>
        </w:rPr>
        <w:t xml:space="preserve"> κατά την περίοδο 8.7.2014-2.8.2018 συνολικ</w:t>
      </w:r>
      <w:r w:rsidR="00E35D0F" w:rsidRPr="000B623B">
        <w:rPr>
          <w:rFonts w:eastAsia="Calibri" w:cstheme="minorHAnsi"/>
          <w:spacing w:val="-4"/>
          <w:sz w:val="24"/>
          <w:szCs w:val="24"/>
        </w:rPr>
        <w:t>ά</w:t>
      </w:r>
      <w:r w:rsidR="00E73687" w:rsidRPr="000B623B">
        <w:rPr>
          <w:rFonts w:eastAsia="Calibri" w:cstheme="minorHAnsi"/>
          <w:spacing w:val="-4"/>
          <w:sz w:val="24"/>
          <w:szCs w:val="24"/>
        </w:rPr>
        <w:t xml:space="preserve"> </w:t>
      </w:r>
      <w:r w:rsidR="00B92A72" w:rsidRPr="000B623B">
        <w:rPr>
          <w:rFonts w:eastAsia="Calibri" w:cstheme="minorHAnsi"/>
          <w:spacing w:val="-4"/>
          <w:sz w:val="24"/>
          <w:szCs w:val="24"/>
        </w:rPr>
        <w:t>964.370 κ.μ.</w:t>
      </w:r>
      <w:r w:rsidR="00E35D0F" w:rsidRPr="000B623B">
        <w:rPr>
          <w:rFonts w:eastAsia="Calibri" w:cstheme="minorHAnsi"/>
          <w:spacing w:val="-4"/>
          <w:sz w:val="24"/>
          <w:szCs w:val="24"/>
        </w:rPr>
        <w:t xml:space="preserve"> νερού</w:t>
      </w:r>
      <w:r w:rsidRPr="000B623B">
        <w:rPr>
          <w:rFonts w:eastAsia="Calibri" w:cstheme="minorHAnsi"/>
          <w:spacing w:val="-4"/>
          <w:sz w:val="24"/>
          <w:szCs w:val="24"/>
        </w:rPr>
        <w:t>, σε αντίθεση με την</w:t>
      </w:r>
      <w:r w:rsidR="00B92A72" w:rsidRPr="000B623B">
        <w:rPr>
          <w:rFonts w:eastAsia="Calibri" w:cstheme="minorHAnsi"/>
          <w:spacing w:val="-4"/>
          <w:sz w:val="24"/>
          <w:szCs w:val="24"/>
        </w:rPr>
        <w:t xml:space="preserve"> εγκεκριμένη ποσότητα</w:t>
      </w:r>
      <w:r w:rsidR="00900DD0" w:rsidRPr="000B623B">
        <w:rPr>
          <w:rFonts w:eastAsia="Calibri" w:cstheme="minorHAnsi"/>
          <w:spacing w:val="-4"/>
          <w:sz w:val="24"/>
          <w:szCs w:val="24"/>
        </w:rPr>
        <w:t xml:space="preserve">, </w:t>
      </w:r>
      <w:r w:rsidR="00E35D0F" w:rsidRPr="000B623B">
        <w:rPr>
          <w:rFonts w:eastAsia="Calibri" w:cstheme="minorHAnsi"/>
          <w:spacing w:val="-4"/>
          <w:sz w:val="24"/>
          <w:szCs w:val="24"/>
        </w:rPr>
        <w:t xml:space="preserve">που </w:t>
      </w:r>
      <w:r w:rsidRPr="000B623B">
        <w:rPr>
          <w:rFonts w:eastAsia="Calibri" w:cstheme="minorHAnsi"/>
          <w:spacing w:val="-4"/>
          <w:sz w:val="24"/>
          <w:szCs w:val="24"/>
        </w:rPr>
        <w:t>για</w:t>
      </w:r>
      <w:r w:rsidR="00E35D0F" w:rsidRPr="000B623B">
        <w:rPr>
          <w:rFonts w:eastAsia="Calibri" w:cstheme="minorHAnsi"/>
          <w:spacing w:val="-4"/>
          <w:sz w:val="24"/>
          <w:szCs w:val="24"/>
        </w:rPr>
        <w:t xml:space="preserve"> τα</w:t>
      </w:r>
      <w:r w:rsidRPr="000B623B">
        <w:rPr>
          <w:rFonts w:eastAsia="Calibri" w:cstheme="minorHAnsi"/>
          <w:spacing w:val="-4"/>
          <w:sz w:val="24"/>
          <w:szCs w:val="24"/>
        </w:rPr>
        <w:t xml:space="preserve"> τέσσερα περίπου έτη, </w:t>
      </w:r>
      <w:r w:rsidR="00E35D0F" w:rsidRPr="000B623B">
        <w:rPr>
          <w:rFonts w:eastAsia="Calibri" w:cstheme="minorHAnsi"/>
          <w:spacing w:val="-4"/>
          <w:sz w:val="24"/>
          <w:szCs w:val="24"/>
        </w:rPr>
        <w:t>ανερχόταν συνολικά σε</w:t>
      </w:r>
      <w:r w:rsidR="00B92A72" w:rsidRPr="000B623B">
        <w:rPr>
          <w:rFonts w:eastAsia="Calibri" w:cstheme="minorHAnsi"/>
          <w:spacing w:val="-4"/>
          <w:sz w:val="24"/>
          <w:szCs w:val="24"/>
        </w:rPr>
        <w:t xml:space="preserve"> 100.000 κ.μ. (25.000 κ.μ./χρόνο κάθε έτος). </w:t>
      </w:r>
    </w:p>
    <w:p w:rsidR="00B92A72" w:rsidRPr="009F0482" w:rsidRDefault="00E35D0F" w:rsidP="00610ED9">
      <w:pPr>
        <w:spacing w:before="120" w:after="0"/>
        <w:jc w:val="both"/>
        <w:rPr>
          <w:rFonts w:eastAsia="Calibri" w:cstheme="minorHAnsi"/>
          <w:sz w:val="24"/>
          <w:szCs w:val="24"/>
        </w:rPr>
      </w:pPr>
      <w:r>
        <w:rPr>
          <w:rFonts w:eastAsia="Calibri" w:cstheme="minorHAnsi"/>
          <w:sz w:val="24"/>
          <w:szCs w:val="24"/>
        </w:rPr>
        <w:t>Σ</w:t>
      </w:r>
      <w:r w:rsidR="00900DD0">
        <w:rPr>
          <w:rFonts w:eastAsia="Calibri" w:cstheme="minorHAnsi"/>
          <w:sz w:val="24"/>
          <w:szCs w:val="24"/>
        </w:rPr>
        <w:t>τις 9.1.2017,</w:t>
      </w:r>
      <w:r>
        <w:rPr>
          <w:rFonts w:eastAsia="Calibri" w:cstheme="minorHAnsi"/>
          <w:sz w:val="24"/>
          <w:szCs w:val="24"/>
        </w:rPr>
        <w:t xml:space="preserve"> το ΤΑΥ</w:t>
      </w:r>
      <w:r w:rsidR="002D0CD5">
        <w:rPr>
          <w:rFonts w:eastAsia="Calibri" w:cstheme="minorHAnsi"/>
          <w:sz w:val="24"/>
          <w:szCs w:val="24"/>
        </w:rPr>
        <w:t xml:space="preserve"> </w:t>
      </w:r>
      <w:r w:rsidR="009F0482">
        <w:rPr>
          <w:rFonts w:eastAsia="Calibri" w:cstheme="minorHAnsi"/>
          <w:sz w:val="24"/>
          <w:szCs w:val="24"/>
        </w:rPr>
        <w:t xml:space="preserve">καταχώρισε ποινική υπόθεση εναντίον της </w:t>
      </w:r>
      <w:r w:rsidR="007B0C17">
        <w:rPr>
          <w:rFonts w:eastAsia="Calibri" w:cstheme="minorHAnsi"/>
          <w:sz w:val="24"/>
          <w:szCs w:val="24"/>
        </w:rPr>
        <w:t>Εταιρεία</w:t>
      </w:r>
      <w:r w:rsidR="009F0482">
        <w:rPr>
          <w:rFonts w:eastAsia="Calibri" w:cstheme="minorHAnsi"/>
          <w:sz w:val="24"/>
          <w:szCs w:val="24"/>
        </w:rPr>
        <w:t>ς,</w:t>
      </w:r>
      <w:r w:rsidR="009F0482" w:rsidRPr="00584B90">
        <w:rPr>
          <w:rFonts w:eastAsia="Calibri" w:cstheme="minorHAnsi"/>
          <w:sz w:val="24"/>
          <w:szCs w:val="24"/>
        </w:rPr>
        <w:t xml:space="preserve"> </w:t>
      </w:r>
      <w:r w:rsidR="00B92A72" w:rsidRPr="00584B90">
        <w:rPr>
          <w:rFonts w:eastAsia="Calibri" w:cstheme="minorHAnsi"/>
          <w:sz w:val="24"/>
          <w:szCs w:val="24"/>
        </w:rPr>
        <w:t>λόγω της υπεράντλησης που διενεργούσε από τις γεωτ</w:t>
      </w:r>
      <w:r w:rsidR="00900DD0">
        <w:rPr>
          <w:rFonts w:eastAsia="Calibri" w:cstheme="minorHAnsi"/>
          <w:sz w:val="24"/>
          <w:szCs w:val="24"/>
        </w:rPr>
        <w:t>ρήσεις με αρ. 75.20,</w:t>
      </w:r>
      <w:r w:rsidR="00733478">
        <w:rPr>
          <w:rFonts w:eastAsia="Calibri" w:cstheme="minorHAnsi"/>
          <w:sz w:val="24"/>
          <w:szCs w:val="24"/>
        </w:rPr>
        <w:t xml:space="preserve"> 75.10 και 75.48. </w:t>
      </w:r>
      <w:r w:rsidR="00900DD0">
        <w:rPr>
          <w:rFonts w:eastAsia="Calibri" w:cstheme="minorHAnsi"/>
          <w:sz w:val="24"/>
          <w:szCs w:val="24"/>
        </w:rPr>
        <w:t>Η</w:t>
      </w:r>
      <w:r w:rsidR="00B92A72" w:rsidRPr="00584B90">
        <w:rPr>
          <w:rFonts w:eastAsia="Calibri" w:cstheme="minorHAnsi"/>
          <w:sz w:val="24"/>
          <w:szCs w:val="24"/>
        </w:rPr>
        <w:t xml:space="preserve"> </w:t>
      </w:r>
      <w:r w:rsidR="007B0C17">
        <w:rPr>
          <w:rFonts w:eastAsia="Calibri" w:cstheme="minorHAnsi"/>
          <w:sz w:val="24"/>
          <w:szCs w:val="24"/>
        </w:rPr>
        <w:t>Εταιρεία</w:t>
      </w:r>
      <w:r w:rsidR="00900DD0">
        <w:rPr>
          <w:rFonts w:eastAsia="Calibri" w:cstheme="minorHAnsi"/>
          <w:sz w:val="24"/>
          <w:szCs w:val="24"/>
        </w:rPr>
        <w:t>,</w:t>
      </w:r>
      <w:r w:rsidR="00B92A72" w:rsidRPr="00584B90">
        <w:rPr>
          <w:rFonts w:eastAsia="Calibri" w:cstheme="minorHAnsi"/>
          <w:sz w:val="24"/>
          <w:szCs w:val="24"/>
        </w:rPr>
        <w:t xml:space="preserve"> με επιστολή </w:t>
      </w:r>
      <w:r w:rsidR="00BB7EFF">
        <w:rPr>
          <w:rFonts w:eastAsia="Calibri" w:cstheme="minorHAnsi"/>
          <w:sz w:val="24"/>
          <w:szCs w:val="24"/>
        </w:rPr>
        <w:t>της,</w:t>
      </w:r>
      <w:r w:rsidR="00B92A72" w:rsidRPr="00584B90">
        <w:rPr>
          <w:rFonts w:eastAsia="Calibri" w:cstheme="minorHAnsi"/>
          <w:sz w:val="24"/>
          <w:szCs w:val="24"/>
        </w:rPr>
        <w:t xml:space="preserve"> ημερ. 30.5.2017</w:t>
      </w:r>
      <w:r w:rsidR="00900DD0">
        <w:rPr>
          <w:rFonts w:eastAsia="Calibri" w:cstheme="minorHAnsi"/>
          <w:sz w:val="24"/>
          <w:szCs w:val="24"/>
        </w:rPr>
        <w:t>,</w:t>
      </w:r>
      <w:r w:rsidR="00B92A72" w:rsidRPr="00584B90">
        <w:rPr>
          <w:rFonts w:eastAsia="Calibri" w:cstheme="minorHAnsi"/>
          <w:sz w:val="24"/>
          <w:szCs w:val="24"/>
        </w:rPr>
        <w:t xml:space="preserve"> προς τον τέως Υπουργό ΓΑΑΠ</w:t>
      </w:r>
      <w:r w:rsidR="00900DD0">
        <w:rPr>
          <w:rFonts w:eastAsia="Calibri" w:cstheme="minorHAnsi"/>
          <w:sz w:val="24"/>
          <w:szCs w:val="24"/>
        </w:rPr>
        <w:t>,</w:t>
      </w:r>
      <w:r w:rsidR="00B92A72" w:rsidRPr="00584B90">
        <w:rPr>
          <w:rFonts w:eastAsia="Calibri" w:cstheme="minorHAnsi"/>
          <w:sz w:val="24"/>
          <w:szCs w:val="24"/>
        </w:rPr>
        <w:t xml:space="preserve"> εξέφρασε την απαρέσκει</w:t>
      </w:r>
      <w:r w:rsidR="00BB7EFF">
        <w:rPr>
          <w:rFonts w:eastAsia="Calibri" w:cstheme="minorHAnsi"/>
          <w:sz w:val="24"/>
          <w:szCs w:val="24"/>
        </w:rPr>
        <w:t>ά</w:t>
      </w:r>
      <w:r w:rsidR="00B92A72" w:rsidRPr="00584B90">
        <w:rPr>
          <w:rFonts w:eastAsia="Calibri" w:cstheme="minorHAnsi"/>
          <w:sz w:val="24"/>
          <w:szCs w:val="24"/>
        </w:rPr>
        <w:t xml:space="preserve"> της για το πιο πάνω γεγονός</w:t>
      </w:r>
      <w:r w:rsidR="00733478">
        <w:rPr>
          <w:rFonts w:eastAsia="Calibri" w:cstheme="minorHAnsi"/>
          <w:sz w:val="24"/>
          <w:szCs w:val="24"/>
        </w:rPr>
        <w:t xml:space="preserve"> και</w:t>
      </w:r>
      <w:r w:rsidR="00B92A72" w:rsidRPr="00584B90">
        <w:rPr>
          <w:rFonts w:eastAsia="Calibri" w:cstheme="minorHAnsi"/>
          <w:sz w:val="24"/>
          <w:szCs w:val="24"/>
        </w:rPr>
        <w:t xml:space="preserve"> </w:t>
      </w:r>
      <w:r w:rsidR="006841A0">
        <w:rPr>
          <w:rFonts w:eastAsia="Calibri" w:cstheme="minorHAnsi"/>
          <w:sz w:val="24"/>
          <w:szCs w:val="24"/>
        </w:rPr>
        <w:t>ο Υπουργός</w:t>
      </w:r>
      <w:r w:rsidR="00B92A72" w:rsidRPr="00584B90">
        <w:rPr>
          <w:rFonts w:eastAsia="Calibri" w:cstheme="minorHAnsi"/>
          <w:sz w:val="24"/>
          <w:szCs w:val="24"/>
        </w:rPr>
        <w:t xml:space="preserve"> έδωσε</w:t>
      </w:r>
      <w:r w:rsidR="009F0482">
        <w:rPr>
          <w:rFonts w:eastAsia="Calibri" w:cstheme="minorHAnsi"/>
          <w:sz w:val="24"/>
          <w:szCs w:val="24"/>
        </w:rPr>
        <w:t>,</w:t>
      </w:r>
      <w:r w:rsidR="00B92A72" w:rsidRPr="00584B90">
        <w:rPr>
          <w:rFonts w:eastAsia="Calibri" w:cstheme="minorHAnsi"/>
          <w:sz w:val="24"/>
          <w:szCs w:val="24"/>
        </w:rPr>
        <w:t xml:space="preserve"> </w:t>
      </w:r>
      <w:r w:rsidR="006841A0" w:rsidRPr="00584B90">
        <w:rPr>
          <w:rFonts w:eastAsia="Calibri" w:cstheme="minorHAnsi"/>
          <w:sz w:val="24"/>
          <w:szCs w:val="24"/>
        </w:rPr>
        <w:t>στις 26.6.2017</w:t>
      </w:r>
      <w:r w:rsidR="009F0482">
        <w:rPr>
          <w:rFonts w:eastAsia="Calibri" w:cstheme="minorHAnsi"/>
          <w:sz w:val="24"/>
          <w:szCs w:val="24"/>
        </w:rPr>
        <w:t>,</w:t>
      </w:r>
      <w:r w:rsidR="006841A0" w:rsidRPr="00584B90">
        <w:rPr>
          <w:rFonts w:eastAsia="Calibri" w:cstheme="minorHAnsi"/>
          <w:sz w:val="24"/>
          <w:szCs w:val="24"/>
        </w:rPr>
        <w:t xml:space="preserve"> </w:t>
      </w:r>
      <w:r w:rsidR="00B92A72" w:rsidRPr="00584B90">
        <w:rPr>
          <w:rFonts w:eastAsia="Calibri" w:cstheme="minorHAnsi"/>
          <w:sz w:val="24"/>
          <w:szCs w:val="24"/>
        </w:rPr>
        <w:t xml:space="preserve">οδηγίες για την ετοιμασία απάντησης. </w:t>
      </w:r>
      <w:r w:rsidR="009F0482">
        <w:rPr>
          <w:rFonts w:eastAsia="Calibri" w:cstheme="minorHAnsi"/>
          <w:sz w:val="24"/>
          <w:szCs w:val="24"/>
        </w:rPr>
        <w:t>Σ</w:t>
      </w:r>
      <w:r w:rsidR="00B92A72" w:rsidRPr="00584B90">
        <w:rPr>
          <w:rFonts w:eastAsia="Calibri" w:cstheme="minorHAnsi"/>
          <w:sz w:val="24"/>
          <w:szCs w:val="24"/>
        </w:rPr>
        <w:t>τις 5.7.2017</w:t>
      </w:r>
      <w:r w:rsidR="009F0482">
        <w:rPr>
          <w:rFonts w:eastAsia="Calibri" w:cstheme="minorHAnsi"/>
          <w:sz w:val="24"/>
          <w:szCs w:val="24"/>
        </w:rPr>
        <w:t>,</w:t>
      </w:r>
      <w:r w:rsidR="00B92A72" w:rsidRPr="00584B90">
        <w:rPr>
          <w:rFonts w:eastAsia="Calibri" w:cstheme="minorHAnsi"/>
          <w:sz w:val="24"/>
          <w:szCs w:val="24"/>
        </w:rPr>
        <w:t xml:space="preserve"> το ΤΑΥ</w:t>
      </w:r>
      <w:r w:rsidR="00733478">
        <w:rPr>
          <w:rFonts w:eastAsia="Calibri" w:cstheme="minorHAnsi"/>
          <w:sz w:val="24"/>
          <w:szCs w:val="24"/>
        </w:rPr>
        <w:t xml:space="preserve"> ζήτησε από τον Γενικό Εισαγγελέα να αναστείλει </w:t>
      </w:r>
      <w:r w:rsidR="00B92A72" w:rsidRPr="00584B90">
        <w:rPr>
          <w:rFonts w:eastAsia="Calibri" w:cstheme="minorHAnsi"/>
          <w:sz w:val="24"/>
          <w:szCs w:val="24"/>
        </w:rPr>
        <w:t xml:space="preserve">τη λήψη νομικών μέτρων εναντίον της </w:t>
      </w:r>
      <w:r w:rsidR="007B0C17">
        <w:rPr>
          <w:rFonts w:eastAsia="Calibri" w:cstheme="minorHAnsi"/>
          <w:sz w:val="24"/>
          <w:szCs w:val="24"/>
        </w:rPr>
        <w:t>Εταιρεία</w:t>
      </w:r>
      <w:r w:rsidR="00B92A72" w:rsidRPr="00584B90">
        <w:rPr>
          <w:rFonts w:eastAsia="Calibri" w:cstheme="minorHAnsi"/>
          <w:sz w:val="24"/>
          <w:szCs w:val="24"/>
        </w:rPr>
        <w:t xml:space="preserve">ς, με </w:t>
      </w:r>
      <w:r w:rsidR="00733478">
        <w:rPr>
          <w:rFonts w:eastAsia="Calibri" w:cstheme="minorHAnsi"/>
          <w:sz w:val="24"/>
          <w:szCs w:val="24"/>
        </w:rPr>
        <w:t>μόνη</w:t>
      </w:r>
      <w:r w:rsidR="00B92A72" w:rsidRPr="00584B90">
        <w:rPr>
          <w:rFonts w:eastAsia="Calibri" w:cstheme="minorHAnsi"/>
          <w:sz w:val="24"/>
          <w:szCs w:val="24"/>
        </w:rPr>
        <w:t xml:space="preserve"> προϋπόθεση </w:t>
      </w:r>
      <w:r w:rsidR="006841A0">
        <w:rPr>
          <w:rFonts w:eastAsia="Calibri" w:cstheme="minorHAnsi"/>
          <w:sz w:val="24"/>
          <w:szCs w:val="24"/>
        </w:rPr>
        <w:t>την εκπόνηση</w:t>
      </w:r>
      <w:r w:rsidR="009F0482">
        <w:rPr>
          <w:rFonts w:eastAsia="Calibri" w:cstheme="minorHAnsi"/>
          <w:sz w:val="24"/>
          <w:szCs w:val="24"/>
        </w:rPr>
        <w:t>,</w:t>
      </w:r>
      <w:r w:rsidR="006841A0">
        <w:rPr>
          <w:rFonts w:eastAsia="Calibri" w:cstheme="minorHAnsi"/>
          <w:sz w:val="24"/>
          <w:szCs w:val="24"/>
        </w:rPr>
        <w:t xml:space="preserve"> από την </w:t>
      </w:r>
      <w:r w:rsidR="007B0C17">
        <w:rPr>
          <w:rFonts w:eastAsia="Calibri" w:cstheme="minorHAnsi"/>
          <w:sz w:val="24"/>
          <w:szCs w:val="24"/>
        </w:rPr>
        <w:t>Εταιρεία</w:t>
      </w:r>
      <w:r w:rsidR="006841A0">
        <w:rPr>
          <w:rFonts w:eastAsia="Calibri" w:cstheme="minorHAnsi"/>
          <w:sz w:val="24"/>
          <w:szCs w:val="24"/>
        </w:rPr>
        <w:t xml:space="preserve">, </w:t>
      </w:r>
      <w:r w:rsidR="00B92A72" w:rsidRPr="00584B90">
        <w:rPr>
          <w:rFonts w:eastAsia="Calibri" w:cstheme="minorHAnsi"/>
          <w:sz w:val="24"/>
          <w:szCs w:val="24"/>
        </w:rPr>
        <w:t xml:space="preserve">υδρολογικής μελέτης και παρά το γεγονός ότι η </w:t>
      </w:r>
      <w:r w:rsidR="007B0C17">
        <w:rPr>
          <w:rFonts w:eastAsia="Calibri" w:cstheme="minorHAnsi"/>
          <w:sz w:val="24"/>
          <w:szCs w:val="24"/>
        </w:rPr>
        <w:t>Εταιρεία</w:t>
      </w:r>
      <w:r w:rsidR="00B92A72" w:rsidRPr="00584B90">
        <w:rPr>
          <w:rFonts w:eastAsia="Calibri" w:cstheme="minorHAnsi"/>
          <w:sz w:val="24"/>
          <w:szCs w:val="24"/>
        </w:rPr>
        <w:t xml:space="preserve"> εξακολουθούσε να </w:t>
      </w:r>
      <w:r w:rsidR="009F0482">
        <w:rPr>
          <w:rFonts w:eastAsia="Calibri" w:cstheme="minorHAnsi"/>
          <w:sz w:val="24"/>
          <w:szCs w:val="24"/>
        </w:rPr>
        <w:t xml:space="preserve">αντλεί μεγαλύτερες ποσότητες νερού από εκείνες που προνοούσαν οι άδειές </w:t>
      </w:r>
      <w:r w:rsidR="00542EF9">
        <w:rPr>
          <w:rFonts w:eastAsia="Calibri" w:cstheme="minorHAnsi"/>
          <w:sz w:val="24"/>
          <w:szCs w:val="24"/>
        </w:rPr>
        <w:t>της</w:t>
      </w:r>
      <w:r w:rsidR="00B92A72" w:rsidRPr="00584B90">
        <w:rPr>
          <w:rFonts w:eastAsia="Calibri" w:cstheme="minorHAnsi"/>
          <w:sz w:val="24"/>
          <w:szCs w:val="24"/>
        </w:rPr>
        <w:t>.</w:t>
      </w:r>
      <w:r w:rsidR="009F0482" w:rsidRPr="009F0482">
        <w:rPr>
          <w:rFonts w:eastAsia="Calibri" w:cstheme="minorHAnsi"/>
          <w:sz w:val="24"/>
          <w:szCs w:val="24"/>
        </w:rPr>
        <w:t xml:space="preserve"> </w:t>
      </w:r>
    </w:p>
    <w:p w:rsidR="00B92A72" w:rsidRPr="00584B90" w:rsidRDefault="00733478" w:rsidP="00610ED9">
      <w:pPr>
        <w:spacing w:before="120" w:after="0"/>
        <w:jc w:val="both"/>
        <w:rPr>
          <w:rFonts w:eastAsia="Calibri" w:cstheme="minorHAnsi"/>
          <w:sz w:val="24"/>
          <w:szCs w:val="24"/>
        </w:rPr>
      </w:pPr>
      <w:r>
        <w:rPr>
          <w:rFonts w:eastAsia="Calibri" w:cstheme="minorHAnsi"/>
          <w:sz w:val="24"/>
          <w:szCs w:val="24"/>
        </w:rPr>
        <w:t>Επίσης,</w:t>
      </w:r>
      <w:r w:rsidR="00B92A72" w:rsidRPr="00584B90">
        <w:rPr>
          <w:rFonts w:eastAsia="Calibri" w:cstheme="minorHAnsi"/>
          <w:sz w:val="24"/>
          <w:szCs w:val="24"/>
        </w:rPr>
        <w:t xml:space="preserve"> στις 2.8.2018, το Επαρχιακό Γραφείο ΤΑΥ Λεμεσού πραγματοποίησε ε</w:t>
      </w:r>
      <w:r w:rsidR="006841A0">
        <w:rPr>
          <w:rFonts w:eastAsia="Calibri" w:cstheme="minorHAnsi"/>
          <w:sz w:val="24"/>
          <w:szCs w:val="24"/>
        </w:rPr>
        <w:t xml:space="preserve">πιτόπια επίσκεψη στο Μοναγρούλι, </w:t>
      </w:r>
      <w:r w:rsidR="00B92A72" w:rsidRPr="00584B90">
        <w:rPr>
          <w:rFonts w:eastAsia="Calibri" w:cstheme="minorHAnsi"/>
          <w:sz w:val="24"/>
          <w:szCs w:val="24"/>
        </w:rPr>
        <w:t xml:space="preserve">όπου διαπιστώθηκε ότι η </w:t>
      </w:r>
      <w:r w:rsidR="007B0C17">
        <w:rPr>
          <w:rFonts w:eastAsia="Calibri" w:cstheme="minorHAnsi"/>
          <w:sz w:val="24"/>
          <w:szCs w:val="24"/>
        </w:rPr>
        <w:t>Εταιρεία</w:t>
      </w:r>
      <w:r w:rsidR="006841A0">
        <w:rPr>
          <w:rFonts w:eastAsia="Calibri" w:cstheme="minorHAnsi"/>
          <w:sz w:val="24"/>
          <w:szCs w:val="24"/>
        </w:rPr>
        <w:t>,</w:t>
      </w:r>
      <w:r w:rsidR="00B92A72" w:rsidRPr="00584B90">
        <w:rPr>
          <w:rFonts w:eastAsia="Calibri" w:cstheme="minorHAnsi"/>
          <w:sz w:val="24"/>
          <w:szCs w:val="24"/>
        </w:rPr>
        <w:t xml:space="preserve"> πέρα από τη</w:t>
      </w:r>
      <w:r w:rsidR="006841A0">
        <w:rPr>
          <w:rFonts w:eastAsia="Calibri" w:cstheme="minorHAnsi"/>
          <w:sz w:val="24"/>
          <w:szCs w:val="24"/>
        </w:rPr>
        <w:t>ν</w:t>
      </w:r>
      <w:r w:rsidR="00B92A72" w:rsidRPr="00584B90">
        <w:rPr>
          <w:rFonts w:eastAsia="Calibri" w:cstheme="minorHAnsi"/>
          <w:sz w:val="24"/>
          <w:szCs w:val="24"/>
        </w:rPr>
        <w:t xml:space="preserve"> </w:t>
      </w:r>
      <w:r w:rsidR="006841A0">
        <w:rPr>
          <w:rFonts w:eastAsia="Calibri" w:cstheme="minorHAnsi"/>
          <w:sz w:val="24"/>
          <w:szCs w:val="24"/>
        </w:rPr>
        <w:t>υπεράντληση νερού</w:t>
      </w:r>
      <w:r w:rsidR="00B92A72" w:rsidRPr="00584B90">
        <w:rPr>
          <w:rFonts w:eastAsia="Calibri" w:cstheme="minorHAnsi"/>
          <w:sz w:val="24"/>
          <w:szCs w:val="24"/>
        </w:rPr>
        <w:t xml:space="preserve"> από τις γεωτρήσεις της, μετέφερε παράνομα νερό σε τεμάχια </w:t>
      </w:r>
      <w:r w:rsidR="008F5F28">
        <w:rPr>
          <w:rFonts w:eastAsia="Calibri" w:cstheme="minorHAnsi"/>
          <w:sz w:val="24"/>
          <w:szCs w:val="24"/>
        </w:rPr>
        <w:t xml:space="preserve">άλλα </w:t>
      </w:r>
      <w:r w:rsidR="00B92A72" w:rsidRPr="00584B90">
        <w:rPr>
          <w:rFonts w:eastAsia="Calibri" w:cstheme="minorHAnsi"/>
          <w:sz w:val="24"/>
          <w:szCs w:val="24"/>
        </w:rPr>
        <w:t xml:space="preserve">από </w:t>
      </w:r>
      <w:r w:rsidR="008F5F28">
        <w:rPr>
          <w:rFonts w:eastAsia="Calibri" w:cstheme="minorHAnsi"/>
          <w:sz w:val="24"/>
          <w:szCs w:val="24"/>
        </w:rPr>
        <w:t>εκείνα</w:t>
      </w:r>
      <w:r w:rsidR="00B92A72" w:rsidRPr="00584B90">
        <w:rPr>
          <w:rFonts w:eastAsia="Calibri" w:cstheme="minorHAnsi"/>
          <w:sz w:val="24"/>
          <w:szCs w:val="24"/>
        </w:rPr>
        <w:t xml:space="preserve"> που καθορίζονταν στις άδειες ανόρυξης των γεωτρήσεων με αρ. 75.10 και 75.48</w:t>
      </w:r>
      <w:r w:rsidR="008F5F28">
        <w:rPr>
          <w:rFonts w:eastAsia="Calibri" w:cstheme="minorHAnsi"/>
          <w:sz w:val="24"/>
          <w:szCs w:val="24"/>
        </w:rPr>
        <w:t>,</w:t>
      </w:r>
      <w:r w:rsidR="00B92A72" w:rsidRPr="00584B90">
        <w:rPr>
          <w:rFonts w:eastAsia="Calibri" w:cstheme="minorHAnsi"/>
          <w:sz w:val="24"/>
          <w:szCs w:val="24"/>
        </w:rPr>
        <w:t xml:space="preserve"> για άρδευση νέων φυτειών. </w:t>
      </w:r>
    </w:p>
    <w:p w:rsidR="00B92A72" w:rsidRPr="00584B90" w:rsidRDefault="006841A0" w:rsidP="00610ED9">
      <w:pPr>
        <w:spacing w:before="120" w:after="0"/>
        <w:jc w:val="both"/>
        <w:rPr>
          <w:rFonts w:eastAsia="Calibri" w:cstheme="minorHAnsi"/>
          <w:sz w:val="24"/>
          <w:szCs w:val="24"/>
        </w:rPr>
      </w:pPr>
      <w:r>
        <w:rPr>
          <w:rFonts w:eastAsia="Calibri" w:cstheme="minorHAnsi"/>
          <w:sz w:val="24"/>
          <w:szCs w:val="24"/>
        </w:rPr>
        <w:t>Επισημαίν</w:t>
      </w:r>
      <w:r w:rsidR="008F5F28">
        <w:rPr>
          <w:rFonts w:eastAsia="Calibri" w:cstheme="minorHAnsi"/>
          <w:sz w:val="24"/>
          <w:szCs w:val="24"/>
        </w:rPr>
        <w:t xml:space="preserve">ουμε </w:t>
      </w:r>
      <w:r>
        <w:rPr>
          <w:rFonts w:eastAsia="Calibri" w:cstheme="minorHAnsi"/>
          <w:sz w:val="24"/>
          <w:szCs w:val="24"/>
        </w:rPr>
        <w:t xml:space="preserve">ότι η </w:t>
      </w:r>
      <w:r w:rsidR="007B0C17">
        <w:rPr>
          <w:rFonts w:eastAsia="Calibri" w:cstheme="minorHAnsi"/>
          <w:sz w:val="24"/>
          <w:szCs w:val="24"/>
        </w:rPr>
        <w:t>Εταιρεία</w:t>
      </w:r>
      <w:r>
        <w:rPr>
          <w:rFonts w:eastAsia="Calibri" w:cstheme="minorHAnsi"/>
          <w:sz w:val="24"/>
          <w:szCs w:val="24"/>
        </w:rPr>
        <w:t xml:space="preserve"> είχε στο παρελθόν αιτηθεί άδεια για ανόρυξη νέας γεώτρησης, η οποία απορρίφθηκε από το ΤΑΥ στις 14.4.2014, με την αιτιολογία ότι, το σημείο για το οποίο </w:t>
      </w:r>
      <w:r w:rsidR="00610964">
        <w:rPr>
          <w:rFonts w:eastAsia="Calibri" w:cstheme="minorHAnsi"/>
          <w:sz w:val="24"/>
          <w:szCs w:val="24"/>
        </w:rPr>
        <w:t xml:space="preserve">είχε </w:t>
      </w:r>
      <w:r w:rsidR="008511F7">
        <w:rPr>
          <w:rFonts w:eastAsia="Calibri" w:cstheme="minorHAnsi"/>
          <w:sz w:val="24"/>
          <w:szCs w:val="24"/>
        </w:rPr>
        <w:t>υποβληθεί</w:t>
      </w:r>
      <w:r>
        <w:rPr>
          <w:rFonts w:eastAsia="Calibri" w:cstheme="minorHAnsi"/>
          <w:sz w:val="24"/>
          <w:szCs w:val="24"/>
        </w:rPr>
        <w:t xml:space="preserve"> η αίτηση, βρίσκεται </w:t>
      </w:r>
      <w:r w:rsidR="00B92A72" w:rsidRPr="00584B90">
        <w:rPr>
          <w:rFonts w:eastAsia="Calibri" w:cstheme="minorHAnsi"/>
          <w:sz w:val="24"/>
          <w:szCs w:val="24"/>
        </w:rPr>
        <w:t>σε περιοχή που έχει χαρακτηριστεί πο</w:t>
      </w:r>
      <w:r>
        <w:rPr>
          <w:rFonts w:eastAsia="Calibri" w:cstheme="minorHAnsi"/>
          <w:sz w:val="24"/>
          <w:szCs w:val="24"/>
        </w:rPr>
        <w:t>σοτικά ως υπεραντλούμενη ή/και υποβαθμισμένη</w:t>
      </w:r>
      <w:r w:rsidR="008F5F28">
        <w:rPr>
          <w:rFonts w:eastAsia="Calibri" w:cstheme="minorHAnsi"/>
          <w:sz w:val="24"/>
          <w:szCs w:val="24"/>
        </w:rPr>
        <w:t>,</w:t>
      </w:r>
      <w:r w:rsidR="00B92A72" w:rsidRPr="00584B90">
        <w:rPr>
          <w:rFonts w:eastAsia="Calibri" w:cstheme="minorHAnsi"/>
          <w:sz w:val="24"/>
          <w:szCs w:val="24"/>
        </w:rPr>
        <w:t xml:space="preserve"> με βάση τις μελέτες</w:t>
      </w:r>
      <w:r>
        <w:rPr>
          <w:rFonts w:eastAsia="Calibri" w:cstheme="minorHAnsi"/>
          <w:sz w:val="24"/>
          <w:szCs w:val="24"/>
        </w:rPr>
        <w:t xml:space="preserve"> σχετικές με την κατάσταση </w:t>
      </w:r>
      <w:r w:rsidR="00610964">
        <w:rPr>
          <w:rFonts w:eastAsia="Calibri" w:cstheme="minorHAnsi"/>
          <w:sz w:val="24"/>
          <w:szCs w:val="24"/>
        </w:rPr>
        <w:t>τ</w:t>
      </w:r>
      <w:r>
        <w:rPr>
          <w:rFonts w:eastAsia="Calibri" w:cstheme="minorHAnsi"/>
          <w:sz w:val="24"/>
          <w:szCs w:val="24"/>
        </w:rPr>
        <w:t xml:space="preserve">ων υδάτινων σωμάτων. Η </w:t>
      </w:r>
      <w:r w:rsidR="007B0C17">
        <w:rPr>
          <w:rFonts w:eastAsia="Calibri" w:cstheme="minorHAnsi"/>
          <w:sz w:val="24"/>
          <w:szCs w:val="24"/>
        </w:rPr>
        <w:t>Εταιρεία</w:t>
      </w:r>
      <w:r>
        <w:rPr>
          <w:rFonts w:eastAsia="Calibri" w:cstheme="minorHAnsi"/>
          <w:sz w:val="24"/>
          <w:szCs w:val="24"/>
        </w:rPr>
        <w:t xml:space="preserve"> υπέβαλε</w:t>
      </w:r>
      <w:r w:rsidR="008F5F28">
        <w:rPr>
          <w:rFonts w:eastAsia="Calibri" w:cstheme="minorHAnsi"/>
          <w:sz w:val="24"/>
          <w:szCs w:val="24"/>
        </w:rPr>
        <w:t>,</w:t>
      </w:r>
      <w:r>
        <w:rPr>
          <w:rFonts w:eastAsia="Calibri" w:cstheme="minorHAnsi"/>
          <w:sz w:val="24"/>
          <w:szCs w:val="24"/>
        </w:rPr>
        <w:t xml:space="preserve"> στις 13.5.2014, ιεραρχική προ</w:t>
      </w:r>
      <w:r w:rsidR="00610964">
        <w:rPr>
          <w:rFonts w:eastAsia="Calibri" w:cstheme="minorHAnsi"/>
          <w:sz w:val="24"/>
          <w:szCs w:val="24"/>
        </w:rPr>
        <w:t>σφυγή κατά την πιο πάνω απόφαση</w:t>
      </w:r>
      <w:r>
        <w:rPr>
          <w:rFonts w:eastAsia="Calibri" w:cstheme="minorHAnsi"/>
          <w:sz w:val="24"/>
          <w:szCs w:val="24"/>
        </w:rPr>
        <w:t xml:space="preserve"> και ο τέως Υπουργός ΓΑΑΠ ενέκρινε, στις </w:t>
      </w:r>
      <w:r w:rsidR="00B92A72" w:rsidRPr="00584B90">
        <w:rPr>
          <w:rFonts w:eastAsia="Calibri" w:cstheme="minorHAnsi"/>
          <w:sz w:val="24"/>
          <w:szCs w:val="24"/>
        </w:rPr>
        <w:t xml:space="preserve"> 25.6.2015</w:t>
      </w:r>
      <w:r>
        <w:rPr>
          <w:rFonts w:eastAsia="Calibri" w:cstheme="minorHAnsi"/>
          <w:sz w:val="24"/>
          <w:szCs w:val="24"/>
        </w:rPr>
        <w:t xml:space="preserve">, δηλαδή με καθυστέρηση πέραν του ενός έτους, το αίτημα της </w:t>
      </w:r>
      <w:r w:rsidR="007B0C17">
        <w:rPr>
          <w:rFonts w:eastAsia="Calibri" w:cstheme="minorHAnsi"/>
          <w:sz w:val="24"/>
          <w:szCs w:val="24"/>
        </w:rPr>
        <w:t>Εταιρεία</w:t>
      </w:r>
      <w:r>
        <w:rPr>
          <w:rFonts w:eastAsia="Calibri" w:cstheme="minorHAnsi"/>
          <w:sz w:val="24"/>
          <w:szCs w:val="24"/>
        </w:rPr>
        <w:t>ς, χωρίς ωστόσο να</w:t>
      </w:r>
      <w:r w:rsidR="00B92A72" w:rsidRPr="00584B90">
        <w:rPr>
          <w:rFonts w:eastAsia="Calibri" w:cstheme="minorHAnsi"/>
          <w:sz w:val="24"/>
          <w:szCs w:val="24"/>
        </w:rPr>
        <w:t xml:space="preserve"> τεκμηριώσει τους λόγους για τους οποίους η απόφασή του </w:t>
      </w:r>
      <w:r>
        <w:rPr>
          <w:rFonts w:eastAsia="Calibri" w:cstheme="minorHAnsi"/>
          <w:sz w:val="24"/>
          <w:szCs w:val="24"/>
        </w:rPr>
        <w:t>ήταν</w:t>
      </w:r>
      <w:r w:rsidR="00B92A72" w:rsidRPr="00584B90">
        <w:rPr>
          <w:rFonts w:eastAsia="Calibri" w:cstheme="minorHAnsi"/>
          <w:sz w:val="24"/>
          <w:szCs w:val="24"/>
        </w:rPr>
        <w:t xml:space="preserve"> αντίθετη ως προς </w:t>
      </w:r>
      <w:r>
        <w:rPr>
          <w:rFonts w:eastAsia="Calibri" w:cstheme="minorHAnsi"/>
          <w:sz w:val="24"/>
          <w:szCs w:val="24"/>
        </w:rPr>
        <w:t>την</w:t>
      </w:r>
      <w:r w:rsidR="00B92A72" w:rsidRPr="00584B90">
        <w:rPr>
          <w:rFonts w:eastAsia="Calibri" w:cstheme="minorHAnsi"/>
          <w:sz w:val="24"/>
          <w:szCs w:val="24"/>
        </w:rPr>
        <w:t xml:space="preserve"> εισήγηση του ΤΑΥ. </w:t>
      </w:r>
    </w:p>
    <w:p w:rsidR="00B92A72" w:rsidRPr="00584B90" w:rsidRDefault="006841A0" w:rsidP="00610ED9">
      <w:pPr>
        <w:spacing w:before="120" w:after="0"/>
        <w:jc w:val="both"/>
        <w:rPr>
          <w:rFonts w:eastAsia="Calibri" w:cstheme="minorHAnsi"/>
          <w:sz w:val="24"/>
          <w:szCs w:val="24"/>
        </w:rPr>
      </w:pPr>
      <w:r>
        <w:rPr>
          <w:rFonts w:eastAsia="Calibri" w:cstheme="minorHAnsi"/>
          <w:sz w:val="24"/>
          <w:szCs w:val="24"/>
        </w:rPr>
        <w:t>Με βάση τα πιο πάνω, η Επαρχιακός Μηχανικός</w:t>
      </w:r>
      <w:r w:rsidR="00610964">
        <w:rPr>
          <w:rFonts w:eastAsia="Calibri" w:cstheme="minorHAnsi"/>
          <w:sz w:val="24"/>
          <w:szCs w:val="24"/>
        </w:rPr>
        <w:t xml:space="preserve"> </w:t>
      </w:r>
      <w:r w:rsidR="00B92A72" w:rsidRPr="00584B90">
        <w:rPr>
          <w:rFonts w:eastAsia="Calibri" w:cstheme="minorHAnsi"/>
          <w:sz w:val="24"/>
          <w:szCs w:val="24"/>
        </w:rPr>
        <w:t xml:space="preserve">ζήτησε </w:t>
      </w:r>
      <w:r>
        <w:rPr>
          <w:rFonts w:eastAsia="Calibri" w:cstheme="minorHAnsi"/>
          <w:sz w:val="24"/>
          <w:szCs w:val="24"/>
        </w:rPr>
        <w:t xml:space="preserve">στις 30.8.2018 </w:t>
      </w:r>
      <w:r w:rsidR="00B92A72" w:rsidRPr="00584B90">
        <w:rPr>
          <w:rFonts w:eastAsia="Calibri" w:cstheme="minorHAnsi"/>
          <w:sz w:val="24"/>
          <w:szCs w:val="24"/>
        </w:rPr>
        <w:t>οδηγίες από τον Διευθυντή του ΤΑΥ</w:t>
      </w:r>
      <w:r w:rsidR="00BB7EFF">
        <w:rPr>
          <w:rFonts w:eastAsia="Calibri" w:cstheme="minorHAnsi"/>
          <w:sz w:val="24"/>
          <w:szCs w:val="24"/>
        </w:rPr>
        <w:t>,</w:t>
      </w:r>
      <w:r w:rsidR="00B92A72" w:rsidRPr="00584B90">
        <w:rPr>
          <w:rFonts w:eastAsia="Calibri" w:cstheme="minorHAnsi"/>
          <w:sz w:val="24"/>
          <w:szCs w:val="24"/>
        </w:rPr>
        <w:t xml:space="preserve"> </w:t>
      </w:r>
      <w:r>
        <w:rPr>
          <w:rFonts w:eastAsia="Calibri" w:cstheme="minorHAnsi"/>
          <w:sz w:val="24"/>
          <w:szCs w:val="24"/>
        </w:rPr>
        <w:t xml:space="preserve">όσον αφορά, </w:t>
      </w:r>
      <w:r w:rsidRPr="00584B90">
        <w:rPr>
          <w:rFonts w:eastAsia="Calibri" w:cstheme="minorHAnsi"/>
          <w:sz w:val="24"/>
          <w:szCs w:val="24"/>
        </w:rPr>
        <w:t>μεταξύ άλλων</w:t>
      </w:r>
      <w:r>
        <w:rPr>
          <w:rFonts w:eastAsia="Calibri" w:cstheme="minorHAnsi"/>
          <w:sz w:val="24"/>
          <w:szCs w:val="24"/>
        </w:rPr>
        <w:t>:</w:t>
      </w:r>
    </w:p>
    <w:p w:rsidR="00B92A72" w:rsidRPr="003A03E0" w:rsidRDefault="00B92A72" w:rsidP="00610ED9">
      <w:pPr>
        <w:pStyle w:val="ListParagraph"/>
        <w:numPr>
          <w:ilvl w:val="0"/>
          <w:numId w:val="9"/>
        </w:numPr>
        <w:spacing w:before="120" w:after="0"/>
        <w:ind w:left="567" w:hanging="567"/>
        <w:contextualSpacing w:val="0"/>
        <w:jc w:val="both"/>
        <w:rPr>
          <w:rFonts w:eastAsia="Calibri" w:cstheme="minorHAnsi"/>
          <w:sz w:val="24"/>
          <w:szCs w:val="24"/>
        </w:rPr>
      </w:pPr>
      <w:r w:rsidRPr="003A03E0">
        <w:rPr>
          <w:rFonts w:eastAsia="Calibri" w:cstheme="minorHAnsi"/>
          <w:sz w:val="24"/>
          <w:szCs w:val="24"/>
        </w:rPr>
        <w:t>στον καθορισμό του ορίου αντλούμενης ποσότητας νερού από τις γεωτρήσεις με αρ. 75.10, 75.48 και 75.20 και της έκδοσης αδειών υδροληψίας για τις γεωτρήσεις αυτές,</w:t>
      </w:r>
    </w:p>
    <w:p w:rsidR="00B92A72" w:rsidRPr="003A03E0" w:rsidRDefault="00B92A72" w:rsidP="00610ED9">
      <w:pPr>
        <w:pStyle w:val="ListParagraph"/>
        <w:numPr>
          <w:ilvl w:val="0"/>
          <w:numId w:val="9"/>
        </w:numPr>
        <w:tabs>
          <w:tab w:val="left" w:pos="1134"/>
        </w:tabs>
        <w:spacing w:before="120" w:after="0"/>
        <w:ind w:left="567" w:hanging="567"/>
        <w:contextualSpacing w:val="0"/>
        <w:jc w:val="both"/>
        <w:rPr>
          <w:rFonts w:eastAsia="Calibri" w:cstheme="minorHAnsi"/>
          <w:sz w:val="24"/>
          <w:szCs w:val="24"/>
        </w:rPr>
      </w:pPr>
      <w:r w:rsidRPr="003A03E0">
        <w:rPr>
          <w:rFonts w:eastAsia="Calibri" w:cstheme="minorHAnsi"/>
          <w:sz w:val="24"/>
          <w:szCs w:val="24"/>
        </w:rPr>
        <w:t xml:space="preserve">στο κατά πόσο το Τμήμα θα έπρεπε να επανενεργοποιήσει τις </w:t>
      </w:r>
      <w:r w:rsidR="00791710">
        <w:rPr>
          <w:rFonts w:eastAsia="Calibri" w:cstheme="minorHAnsi"/>
          <w:sz w:val="24"/>
          <w:szCs w:val="24"/>
        </w:rPr>
        <w:t>ποινικές</w:t>
      </w:r>
      <w:r w:rsidRPr="003A03E0">
        <w:rPr>
          <w:rFonts w:eastAsia="Calibri" w:cstheme="minorHAnsi"/>
          <w:sz w:val="24"/>
          <w:szCs w:val="24"/>
        </w:rPr>
        <w:t xml:space="preserve"> διαδικασίες εναντίον της </w:t>
      </w:r>
      <w:r w:rsidR="007B0C17">
        <w:rPr>
          <w:rFonts w:eastAsia="Calibri" w:cstheme="minorHAnsi"/>
          <w:sz w:val="24"/>
          <w:szCs w:val="24"/>
        </w:rPr>
        <w:t>Εταιρεία</w:t>
      </w:r>
      <w:r w:rsidRPr="003A03E0">
        <w:rPr>
          <w:rFonts w:eastAsia="Calibri" w:cstheme="minorHAnsi"/>
          <w:sz w:val="24"/>
          <w:szCs w:val="24"/>
        </w:rPr>
        <w:t>ς</w:t>
      </w:r>
      <w:r w:rsidR="008F5F28">
        <w:rPr>
          <w:rFonts w:eastAsia="Calibri" w:cstheme="minorHAnsi"/>
          <w:sz w:val="24"/>
          <w:szCs w:val="24"/>
        </w:rPr>
        <w:t>,</w:t>
      </w:r>
      <w:r w:rsidRPr="003A03E0">
        <w:rPr>
          <w:rFonts w:eastAsia="Calibri" w:cstheme="minorHAnsi"/>
          <w:sz w:val="24"/>
          <w:szCs w:val="24"/>
        </w:rPr>
        <w:t xml:space="preserve"> για το θέμα της συνεχιζόμενης υπερ</w:t>
      </w:r>
      <w:r w:rsidR="00BB7EFF">
        <w:rPr>
          <w:rFonts w:eastAsia="Calibri" w:cstheme="minorHAnsi"/>
          <w:sz w:val="24"/>
          <w:szCs w:val="24"/>
        </w:rPr>
        <w:t>άντλησης από τις γεωτρήσεις της</w:t>
      </w:r>
      <w:r w:rsidRPr="003A03E0">
        <w:rPr>
          <w:rFonts w:eastAsia="Calibri" w:cstheme="minorHAnsi"/>
          <w:sz w:val="24"/>
          <w:szCs w:val="24"/>
        </w:rPr>
        <w:t xml:space="preserve"> </w:t>
      </w:r>
      <w:r w:rsidR="006841A0">
        <w:rPr>
          <w:rFonts w:eastAsia="Calibri" w:cstheme="minorHAnsi"/>
          <w:sz w:val="24"/>
          <w:szCs w:val="24"/>
        </w:rPr>
        <w:t>και</w:t>
      </w:r>
      <w:r w:rsidRPr="003A03E0">
        <w:rPr>
          <w:rFonts w:eastAsia="Calibri" w:cstheme="minorHAnsi"/>
          <w:sz w:val="24"/>
          <w:szCs w:val="24"/>
        </w:rPr>
        <w:t xml:space="preserve"> </w:t>
      </w:r>
    </w:p>
    <w:p w:rsidR="00B92A72" w:rsidRPr="003A03E0" w:rsidRDefault="00B92A72" w:rsidP="00610ED9">
      <w:pPr>
        <w:pStyle w:val="ListParagraph"/>
        <w:numPr>
          <w:ilvl w:val="0"/>
          <w:numId w:val="9"/>
        </w:numPr>
        <w:tabs>
          <w:tab w:val="left" w:pos="1134"/>
        </w:tabs>
        <w:spacing w:before="120" w:after="0"/>
        <w:ind w:left="567" w:hanging="567"/>
        <w:contextualSpacing w:val="0"/>
        <w:jc w:val="both"/>
        <w:rPr>
          <w:rFonts w:eastAsia="Calibri" w:cstheme="minorHAnsi"/>
          <w:sz w:val="24"/>
          <w:szCs w:val="24"/>
        </w:rPr>
      </w:pPr>
      <w:r w:rsidRPr="003A03E0">
        <w:rPr>
          <w:rFonts w:eastAsia="Calibri" w:cstheme="minorHAnsi"/>
          <w:sz w:val="24"/>
          <w:szCs w:val="24"/>
        </w:rPr>
        <w:lastRenderedPageBreak/>
        <w:t>στην απάντηση προς τους 1</w:t>
      </w:r>
      <w:r w:rsidR="008F5F28">
        <w:rPr>
          <w:rFonts w:eastAsia="Calibri" w:cstheme="minorHAnsi"/>
          <w:sz w:val="24"/>
          <w:szCs w:val="24"/>
        </w:rPr>
        <w:t xml:space="preserve">1 ιδιοκτήτες γης στο Μοναγρούλι, σε σχέση με </w:t>
      </w:r>
      <w:r w:rsidRPr="003A03E0">
        <w:rPr>
          <w:rFonts w:eastAsia="Calibri" w:cstheme="minorHAnsi"/>
          <w:sz w:val="24"/>
          <w:szCs w:val="24"/>
        </w:rPr>
        <w:t>την καταγγελία που είχαν υποβάλει προς το Τμήμα στις 25.7.2018.</w:t>
      </w:r>
    </w:p>
    <w:p w:rsidR="00B92A72" w:rsidRPr="00584B90" w:rsidRDefault="00B92A72" w:rsidP="00610ED9">
      <w:pPr>
        <w:spacing w:before="120" w:after="0"/>
        <w:jc w:val="both"/>
        <w:rPr>
          <w:rFonts w:eastAsia="Calibri" w:cstheme="minorHAnsi"/>
          <w:sz w:val="24"/>
          <w:szCs w:val="24"/>
        </w:rPr>
      </w:pPr>
      <w:r w:rsidRPr="00584B90">
        <w:rPr>
          <w:rFonts w:eastAsia="Calibri" w:cstheme="minorHAnsi"/>
          <w:sz w:val="24"/>
          <w:szCs w:val="24"/>
        </w:rPr>
        <w:t xml:space="preserve">Ο </w:t>
      </w:r>
      <w:r w:rsidR="006841A0">
        <w:rPr>
          <w:rFonts w:eastAsia="Calibri" w:cstheme="minorHAnsi"/>
          <w:sz w:val="24"/>
          <w:szCs w:val="24"/>
        </w:rPr>
        <w:t>εκτελών καθήκοντα Αν. Διευθυντή</w:t>
      </w:r>
      <w:r w:rsidRPr="00584B90">
        <w:rPr>
          <w:rFonts w:eastAsia="Calibri" w:cstheme="minorHAnsi"/>
          <w:sz w:val="24"/>
          <w:szCs w:val="24"/>
        </w:rPr>
        <w:t xml:space="preserve"> του ΤΑΥ</w:t>
      </w:r>
      <w:r w:rsidR="006841A0">
        <w:rPr>
          <w:rFonts w:eastAsia="Calibri" w:cstheme="minorHAnsi"/>
          <w:sz w:val="24"/>
          <w:szCs w:val="24"/>
        </w:rPr>
        <w:t>,</w:t>
      </w:r>
      <w:r w:rsidRPr="00584B90">
        <w:rPr>
          <w:rFonts w:eastAsia="Calibri" w:cstheme="minorHAnsi"/>
          <w:sz w:val="24"/>
          <w:szCs w:val="24"/>
        </w:rPr>
        <w:t xml:space="preserve"> σε απαντητική του επιστολή</w:t>
      </w:r>
      <w:r w:rsidR="00BB7EFF">
        <w:rPr>
          <w:rFonts w:eastAsia="Calibri" w:cstheme="minorHAnsi"/>
          <w:sz w:val="24"/>
          <w:szCs w:val="24"/>
        </w:rPr>
        <w:t>,</w:t>
      </w:r>
      <w:r w:rsidRPr="00584B90">
        <w:rPr>
          <w:rFonts w:eastAsia="Calibri" w:cstheme="minorHAnsi"/>
          <w:sz w:val="24"/>
          <w:szCs w:val="24"/>
        </w:rPr>
        <w:t xml:space="preserve"> ημερ. 10.12.2018</w:t>
      </w:r>
      <w:r w:rsidR="006841A0">
        <w:rPr>
          <w:rFonts w:eastAsia="Calibri" w:cstheme="minorHAnsi"/>
          <w:sz w:val="24"/>
          <w:szCs w:val="24"/>
        </w:rPr>
        <w:t xml:space="preserve">, </w:t>
      </w:r>
      <w:r w:rsidRPr="00584B90">
        <w:rPr>
          <w:rFonts w:eastAsia="Calibri" w:cstheme="minorHAnsi"/>
          <w:sz w:val="24"/>
          <w:szCs w:val="24"/>
        </w:rPr>
        <w:t>έδωσε οδηγίες για την έκδοση νέας άδειας υδροληψίας για τις γεωτρήσεις με αρ. 75.10, 75.48 και 75.126 (αντικατάσταση της υφιστάμενης γεώτρησης με αρ. 75.20)</w:t>
      </w:r>
      <w:r w:rsidR="008F5F28">
        <w:rPr>
          <w:rFonts w:eastAsia="Calibri" w:cstheme="minorHAnsi"/>
          <w:sz w:val="24"/>
          <w:szCs w:val="24"/>
        </w:rPr>
        <w:t>,</w:t>
      </w:r>
      <w:r w:rsidRPr="00584B90">
        <w:rPr>
          <w:rFonts w:eastAsia="Calibri" w:cstheme="minorHAnsi"/>
          <w:sz w:val="24"/>
          <w:szCs w:val="24"/>
        </w:rPr>
        <w:t xml:space="preserve"> με συνολική μέγιστη επιτρεπόμενη άντληση νερού</w:t>
      </w:r>
      <w:r w:rsidR="006841A0">
        <w:rPr>
          <w:rFonts w:eastAsia="Calibri" w:cstheme="minorHAnsi"/>
          <w:sz w:val="24"/>
          <w:szCs w:val="24"/>
        </w:rPr>
        <w:t xml:space="preserve"> τα 100</w:t>
      </w:r>
      <w:r w:rsidR="008F5F28">
        <w:rPr>
          <w:rFonts w:eastAsia="Calibri" w:cstheme="minorHAnsi"/>
          <w:sz w:val="24"/>
          <w:szCs w:val="24"/>
        </w:rPr>
        <w:t xml:space="preserve">.000 κ.μ./χρόνο και </w:t>
      </w:r>
      <w:r w:rsidR="006841A0">
        <w:rPr>
          <w:rFonts w:eastAsia="Calibri" w:cstheme="minorHAnsi"/>
          <w:sz w:val="24"/>
          <w:szCs w:val="24"/>
        </w:rPr>
        <w:t xml:space="preserve">την </w:t>
      </w:r>
      <w:r w:rsidRPr="00584B90">
        <w:rPr>
          <w:rFonts w:eastAsia="Calibri" w:cstheme="minorHAnsi"/>
          <w:sz w:val="24"/>
          <w:szCs w:val="24"/>
        </w:rPr>
        <w:t xml:space="preserve">αποστολή προειδοποιητικής επιστολής </w:t>
      </w:r>
      <w:r w:rsidR="006841A0">
        <w:rPr>
          <w:rFonts w:eastAsia="Calibri" w:cstheme="minorHAnsi"/>
          <w:sz w:val="24"/>
          <w:szCs w:val="24"/>
        </w:rPr>
        <w:t>προς την</w:t>
      </w:r>
      <w:r w:rsidRPr="00584B90">
        <w:rPr>
          <w:rFonts w:eastAsia="Calibri" w:cstheme="minorHAnsi"/>
          <w:sz w:val="24"/>
          <w:szCs w:val="24"/>
        </w:rPr>
        <w:t xml:space="preserve"> </w:t>
      </w:r>
      <w:r w:rsidR="007B0C17">
        <w:rPr>
          <w:rFonts w:eastAsia="Calibri" w:cstheme="minorHAnsi"/>
          <w:sz w:val="24"/>
          <w:szCs w:val="24"/>
        </w:rPr>
        <w:t>Εταιρεία</w:t>
      </w:r>
      <w:r w:rsidR="006841A0">
        <w:rPr>
          <w:rFonts w:eastAsia="Calibri" w:cstheme="minorHAnsi"/>
          <w:sz w:val="24"/>
          <w:szCs w:val="24"/>
        </w:rPr>
        <w:t>,</w:t>
      </w:r>
      <w:r w:rsidRPr="00584B90">
        <w:rPr>
          <w:rFonts w:eastAsia="Calibri" w:cstheme="minorHAnsi"/>
          <w:sz w:val="24"/>
          <w:szCs w:val="24"/>
        </w:rPr>
        <w:t xml:space="preserve"> </w:t>
      </w:r>
      <w:r w:rsidR="008F5F28">
        <w:rPr>
          <w:rFonts w:eastAsia="Calibri" w:cstheme="minorHAnsi"/>
          <w:sz w:val="24"/>
          <w:szCs w:val="24"/>
        </w:rPr>
        <w:t>σ</w:t>
      </w:r>
      <w:r w:rsidRPr="00584B90">
        <w:rPr>
          <w:rFonts w:eastAsia="Calibri" w:cstheme="minorHAnsi"/>
          <w:sz w:val="24"/>
          <w:szCs w:val="24"/>
        </w:rPr>
        <w:t xml:space="preserve">την οποία να </w:t>
      </w:r>
      <w:r w:rsidR="008F5F28">
        <w:rPr>
          <w:rFonts w:eastAsia="Calibri" w:cstheme="minorHAnsi"/>
          <w:sz w:val="24"/>
          <w:szCs w:val="24"/>
        </w:rPr>
        <w:t>αναφέρεται</w:t>
      </w:r>
      <w:r w:rsidRPr="00584B90">
        <w:rPr>
          <w:rFonts w:eastAsia="Calibri" w:cstheme="minorHAnsi"/>
          <w:sz w:val="24"/>
          <w:szCs w:val="24"/>
        </w:rPr>
        <w:t xml:space="preserve"> ότι</w:t>
      </w:r>
      <w:r w:rsidR="006841A0">
        <w:rPr>
          <w:rFonts w:eastAsia="Calibri" w:cstheme="minorHAnsi"/>
          <w:sz w:val="24"/>
          <w:szCs w:val="24"/>
        </w:rPr>
        <w:t>,</w:t>
      </w:r>
      <w:r w:rsidRPr="00584B90">
        <w:rPr>
          <w:rFonts w:eastAsia="Calibri" w:cstheme="minorHAnsi"/>
          <w:sz w:val="24"/>
          <w:szCs w:val="24"/>
        </w:rPr>
        <w:t xml:space="preserve"> σε περίπτωση μη συμμόρφωσης</w:t>
      </w:r>
      <w:r w:rsidR="006841A0">
        <w:rPr>
          <w:rFonts w:eastAsia="Calibri" w:cstheme="minorHAnsi"/>
          <w:sz w:val="24"/>
          <w:szCs w:val="24"/>
        </w:rPr>
        <w:t>,</w:t>
      </w:r>
      <w:r w:rsidRPr="00584B90">
        <w:rPr>
          <w:rFonts w:eastAsia="Calibri" w:cstheme="minorHAnsi"/>
          <w:sz w:val="24"/>
          <w:szCs w:val="24"/>
        </w:rPr>
        <w:t xml:space="preserve"> ο Διευθυντής του ΤΑΥ αυτεπάγγελτα δύναται να ακυρώσει τις άδειες. </w:t>
      </w:r>
      <w:r w:rsidR="00BB7EFF">
        <w:rPr>
          <w:rFonts w:eastAsia="Calibri" w:cstheme="minorHAnsi"/>
          <w:sz w:val="24"/>
          <w:szCs w:val="24"/>
        </w:rPr>
        <w:t>Επίσης,</w:t>
      </w:r>
      <w:r w:rsidRPr="00584B90">
        <w:rPr>
          <w:rFonts w:eastAsia="Calibri" w:cstheme="minorHAnsi"/>
          <w:sz w:val="24"/>
          <w:szCs w:val="24"/>
        </w:rPr>
        <w:t xml:space="preserve"> ζήτησε όπως η </w:t>
      </w:r>
      <w:r w:rsidR="007B0C17">
        <w:rPr>
          <w:rFonts w:eastAsia="Calibri" w:cstheme="minorHAnsi"/>
          <w:sz w:val="24"/>
          <w:szCs w:val="24"/>
        </w:rPr>
        <w:t>Εταιρεία</w:t>
      </w:r>
      <w:r w:rsidRPr="00584B90">
        <w:rPr>
          <w:rFonts w:eastAsia="Calibri" w:cstheme="minorHAnsi"/>
          <w:sz w:val="24"/>
          <w:szCs w:val="24"/>
        </w:rPr>
        <w:t xml:space="preserve"> προσκομίσει πρόγραμμα άρδευσης (είδος και έκταση φυτειών)</w:t>
      </w:r>
      <w:r w:rsidR="008F5F28">
        <w:rPr>
          <w:rFonts w:eastAsia="Calibri" w:cstheme="minorHAnsi"/>
          <w:sz w:val="24"/>
          <w:szCs w:val="24"/>
        </w:rPr>
        <w:t>,</w:t>
      </w:r>
      <w:r w:rsidRPr="00584B90">
        <w:rPr>
          <w:rFonts w:eastAsia="Calibri" w:cstheme="minorHAnsi"/>
          <w:sz w:val="24"/>
          <w:szCs w:val="24"/>
        </w:rPr>
        <w:t xml:space="preserve"> που να καταδεικνύει ότι η άντληση νερού δεν θα υπερβ</w:t>
      </w:r>
      <w:r w:rsidR="00B958CD">
        <w:rPr>
          <w:rFonts w:eastAsia="Calibri" w:cstheme="minorHAnsi"/>
          <w:sz w:val="24"/>
          <w:szCs w:val="24"/>
        </w:rPr>
        <w:t>αίνει</w:t>
      </w:r>
      <w:r w:rsidRPr="00584B90">
        <w:rPr>
          <w:rFonts w:eastAsia="Calibri" w:cstheme="minorHAnsi"/>
          <w:sz w:val="24"/>
          <w:szCs w:val="24"/>
        </w:rPr>
        <w:t xml:space="preserve"> το όριο των 100.000 κ.μ./χρόνο. Αναφορικά με την καταγγελία των ιδιοκτητών γης στο Μοναγρούλι, αναφέρει ότι, και με οδηγίες του Υπουργού, οι καταγγέλλοντες απλώς αναφέρουν τη λέξη «υπεράντληση», χωρίς να παρουσιάζουν καμία ένδειξη για του λόγου το αληθές. </w:t>
      </w:r>
      <w:r w:rsidR="00BB7EFF">
        <w:rPr>
          <w:rFonts w:eastAsia="Calibri" w:cstheme="minorHAnsi"/>
          <w:sz w:val="24"/>
          <w:szCs w:val="24"/>
        </w:rPr>
        <w:t>Επίσης,</w:t>
      </w:r>
      <w:r w:rsidRPr="00584B90">
        <w:rPr>
          <w:rFonts w:eastAsia="Calibri" w:cstheme="minorHAnsi"/>
          <w:sz w:val="24"/>
          <w:szCs w:val="24"/>
        </w:rPr>
        <w:t xml:space="preserve"> </w:t>
      </w:r>
      <w:r w:rsidR="006841A0">
        <w:rPr>
          <w:rFonts w:eastAsia="Calibri" w:cstheme="minorHAnsi"/>
          <w:sz w:val="24"/>
          <w:szCs w:val="24"/>
        </w:rPr>
        <w:t>έδωσε οδηγίες</w:t>
      </w:r>
      <w:r w:rsidR="00BB7EFF">
        <w:rPr>
          <w:rFonts w:eastAsia="Calibri" w:cstheme="minorHAnsi"/>
          <w:sz w:val="24"/>
          <w:szCs w:val="24"/>
        </w:rPr>
        <w:t xml:space="preserve"> όπως</w:t>
      </w:r>
      <w:r w:rsidRPr="00584B90">
        <w:rPr>
          <w:rFonts w:eastAsia="Calibri" w:cstheme="minorHAnsi"/>
          <w:sz w:val="24"/>
          <w:szCs w:val="24"/>
        </w:rPr>
        <w:t xml:space="preserve"> τ</w:t>
      </w:r>
      <w:r w:rsidR="00BB7EFF">
        <w:rPr>
          <w:rFonts w:eastAsia="Calibri" w:cstheme="minorHAnsi"/>
          <w:sz w:val="24"/>
          <w:szCs w:val="24"/>
        </w:rPr>
        <w:t>ο Επαρχιακό Γραφείο ΤΑΥ Λεμεσού</w:t>
      </w:r>
      <w:r w:rsidRPr="00584B90">
        <w:rPr>
          <w:rFonts w:eastAsia="Calibri" w:cstheme="minorHAnsi"/>
          <w:sz w:val="24"/>
          <w:szCs w:val="24"/>
        </w:rPr>
        <w:t xml:space="preserve"> ετοιμάσει απαντητική επιστολή</w:t>
      </w:r>
      <w:r w:rsidR="00B958CD">
        <w:rPr>
          <w:rFonts w:eastAsia="Calibri" w:cstheme="minorHAnsi"/>
          <w:sz w:val="24"/>
          <w:szCs w:val="24"/>
        </w:rPr>
        <w:t>,</w:t>
      </w:r>
      <w:r w:rsidRPr="00584B90">
        <w:rPr>
          <w:rFonts w:eastAsia="Calibri" w:cstheme="minorHAnsi"/>
          <w:sz w:val="24"/>
          <w:szCs w:val="24"/>
        </w:rPr>
        <w:t xml:space="preserve"> στην οποία να αναφέρεται μόνο ότι το ΤΑΥ, στο πλαίσιο των δυνατοτήτων του, παρακολουθεί την κατάσταση της υδροφορίας και λαμβάνει οποιαδήποτε μέτρα κρίνει ότι </w:t>
      </w:r>
      <w:r w:rsidRPr="00584B90">
        <w:rPr>
          <w:rFonts w:eastAsia="Calibri" w:cstheme="minorHAnsi"/>
          <w:color w:val="000000" w:themeColor="text1"/>
          <w:sz w:val="24"/>
          <w:szCs w:val="24"/>
        </w:rPr>
        <w:t>χρειάζονται</w:t>
      </w:r>
      <w:r w:rsidRPr="00584B90">
        <w:rPr>
          <w:rFonts w:eastAsia="Calibri" w:cstheme="minorHAnsi"/>
          <w:sz w:val="24"/>
          <w:szCs w:val="24"/>
        </w:rPr>
        <w:t xml:space="preserve">. </w:t>
      </w:r>
    </w:p>
    <w:p w:rsidR="00B92A72" w:rsidRPr="00584B90" w:rsidRDefault="00B92A72" w:rsidP="00610ED9">
      <w:pPr>
        <w:spacing w:before="120" w:after="0"/>
        <w:jc w:val="both"/>
        <w:rPr>
          <w:rFonts w:eastAsia="Calibri" w:cstheme="minorHAnsi"/>
          <w:sz w:val="24"/>
          <w:szCs w:val="24"/>
        </w:rPr>
      </w:pPr>
      <w:r w:rsidRPr="00584B90">
        <w:rPr>
          <w:rFonts w:eastAsia="Calibri" w:cstheme="minorHAnsi"/>
          <w:sz w:val="24"/>
          <w:szCs w:val="24"/>
        </w:rPr>
        <w:t>Η Επαρχιακός Μηχανικός</w:t>
      </w:r>
      <w:r w:rsidR="006841A0">
        <w:rPr>
          <w:rFonts w:eastAsia="Calibri" w:cstheme="minorHAnsi"/>
          <w:sz w:val="24"/>
          <w:szCs w:val="24"/>
        </w:rPr>
        <w:t>,</w:t>
      </w:r>
      <w:r w:rsidRPr="00584B90">
        <w:rPr>
          <w:rFonts w:eastAsia="Calibri" w:cstheme="minorHAnsi"/>
          <w:sz w:val="24"/>
          <w:szCs w:val="24"/>
        </w:rPr>
        <w:t xml:space="preserve"> με επιστολή</w:t>
      </w:r>
      <w:r w:rsidR="00DE626F">
        <w:rPr>
          <w:rFonts w:eastAsia="Calibri" w:cstheme="minorHAnsi"/>
          <w:sz w:val="24"/>
          <w:szCs w:val="24"/>
        </w:rPr>
        <w:t>,</w:t>
      </w:r>
      <w:r w:rsidRPr="00584B90">
        <w:rPr>
          <w:rFonts w:eastAsia="Calibri" w:cstheme="minorHAnsi"/>
          <w:sz w:val="24"/>
          <w:szCs w:val="24"/>
        </w:rPr>
        <w:t xml:space="preserve"> ημερ. 11.1.2019, ενημέρωσε την </w:t>
      </w:r>
      <w:r w:rsidR="007B0C17">
        <w:rPr>
          <w:rFonts w:eastAsia="Calibri" w:cstheme="minorHAnsi"/>
          <w:sz w:val="24"/>
          <w:szCs w:val="24"/>
        </w:rPr>
        <w:t>Εταιρεία</w:t>
      </w:r>
      <w:r w:rsidRPr="00584B90">
        <w:rPr>
          <w:rFonts w:eastAsia="Calibri" w:cstheme="minorHAnsi"/>
          <w:sz w:val="24"/>
          <w:szCs w:val="24"/>
        </w:rPr>
        <w:t xml:space="preserve"> για την έκδοση των σχετικών αδειών υδροληψίας για τις γεωτρήσεις με αρ. 75.10, 75.48 και 75.20 και για την έκδοση άδειας έργου υδροληψίας νέας γεώτρησης με αρ. 75.126</w:t>
      </w:r>
      <w:r w:rsidR="006841A0">
        <w:rPr>
          <w:rFonts w:eastAsia="Calibri" w:cstheme="minorHAnsi"/>
          <w:sz w:val="24"/>
          <w:szCs w:val="24"/>
        </w:rPr>
        <w:t>,</w:t>
      </w:r>
      <w:r w:rsidRPr="00584B90">
        <w:rPr>
          <w:rFonts w:eastAsia="Calibri" w:cstheme="minorHAnsi"/>
          <w:sz w:val="24"/>
          <w:szCs w:val="24"/>
        </w:rPr>
        <w:t xml:space="preserve"> σε αντικατάστα</w:t>
      </w:r>
      <w:r w:rsidR="00DE626F">
        <w:rPr>
          <w:rFonts w:eastAsia="Calibri" w:cstheme="minorHAnsi"/>
          <w:sz w:val="24"/>
          <w:szCs w:val="24"/>
        </w:rPr>
        <w:t>ση της υφιστάμενης με αρ. 75.20</w:t>
      </w:r>
      <w:r w:rsidRPr="00584B90">
        <w:rPr>
          <w:rFonts w:eastAsia="Calibri" w:cstheme="minorHAnsi"/>
          <w:sz w:val="24"/>
          <w:szCs w:val="24"/>
        </w:rPr>
        <w:t xml:space="preserve"> </w:t>
      </w:r>
      <w:r w:rsidR="006841A0">
        <w:rPr>
          <w:rFonts w:eastAsia="Calibri" w:cstheme="minorHAnsi"/>
          <w:sz w:val="24"/>
          <w:szCs w:val="24"/>
        </w:rPr>
        <w:t>και</w:t>
      </w:r>
      <w:r w:rsidRPr="00584B90">
        <w:rPr>
          <w:rFonts w:eastAsia="Calibri" w:cstheme="minorHAnsi"/>
          <w:sz w:val="24"/>
          <w:szCs w:val="24"/>
        </w:rPr>
        <w:t xml:space="preserve"> απέστειλε απαντητική επιστολή </w:t>
      </w:r>
      <w:r w:rsidR="006841A0">
        <w:rPr>
          <w:rFonts w:eastAsia="Calibri" w:cstheme="minorHAnsi"/>
          <w:sz w:val="24"/>
          <w:szCs w:val="24"/>
        </w:rPr>
        <w:t>ίδιας</w:t>
      </w:r>
      <w:r w:rsidRPr="00584B90">
        <w:rPr>
          <w:rFonts w:eastAsia="Calibri" w:cstheme="minorHAnsi"/>
          <w:sz w:val="24"/>
          <w:szCs w:val="24"/>
        </w:rPr>
        <w:t xml:space="preserve"> ημερομηνίας προς τους 11 καταγγέλλοντες ιδιοκτήτες γης στο Μοναγρούλι</w:t>
      </w:r>
      <w:r w:rsidR="006841A0">
        <w:rPr>
          <w:rFonts w:eastAsia="Calibri" w:cstheme="minorHAnsi"/>
          <w:sz w:val="24"/>
          <w:szCs w:val="24"/>
        </w:rPr>
        <w:t>,</w:t>
      </w:r>
      <w:r w:rsidRPr="00584B90">
        <w:rPr>
          <w:rFonts w:eastAsia="Calibri" w:cstheme="minorHAnsi"/>
          <w:sz w:val="24"/>
          <w:szCs w:val="24"/>
        </w:rPr>
        <w:t xml:space="preserve"> σύμφωνα με τις υπό αναφορά οδηγίες του εκτελούντα καθήκοντα Αν. Διευθυντή του Τμήματος. </w:t>
      </w:r>
      <w:r w:rsidR="00DE626F">
        <w:rPr>
          <w:rFonts w:eastAsia="Calibri" w:cstheme="minorHAnsi"/>
          <w:sz w:val="24"/>
          <w:szCs w:val="24"/>
        </w:rPr>
        <w:t xml:space="preserve"> </w:t>
      </w:r>
    </w:p>
    <w:p w:rsidR="00B92A72" w:rsidRPr="00584B90" w:rsidRDefault="00584B90" w:rsidP="00610ED9">
      <w:pPr>
        <w:tabs>
          <w:tab w:val="left" w:pos="851"/>
        </w:tabs>
        <w:spacing w:before="120" w:after="0"/>
        <w:jc w:val="both"/>
        <w:rPr>
          <w:rFonts w:asciiTheme="majorHAnsi" w:eastAsia="Calibri" w:hAnsiTheme="majorHAnsi" w:cstheme="minorHAnsi"/>
          <w:b/>
          <w:color w:val="4F81BD" w:themeColor="accent1"/>
          <w:sz w:val="24"/>
          <w:szCs w:val="24"/>
        </w:rPr>
      </w:pPr>
      <w:r w:rsidRPr="00584B90">
        <w:rPr>
          <w:rFonts w:asciiTheme="majorHAnsi" w:eastAsia="Calibri" w:hAnsiTheme="majorHAnsi" w:cstheme="minorHAnsi"/>
          <w:b/>
          <w:color w:val="4F81BD" w:themeColor="accent1"/>
          <w:sz w:val="24"/>
          <w:szCs w:val="24"/>
        </w:rPr>
        <w:t>4.1.</w:t>
      </w:r>
      <w:r w:rsidR="00DE6D55">
        <w:rPr>
          <w:rFonts w:asciiTheme="majorHAnsi" w:eastAsia="Calibri" w:hAnsiTheme="majorHAnsi" w:cstheme="minorHAnsi"/>
          <w:b/>
          <w:color w:val="4F81BD" w:themeColor="accent1"/>
          <w:sz w:val="24"/>
          <w:szCs w:val="24"/>
        </w:rPr>
        <w:t>5</w:t>
      </w:r>
      <w:r w:rsidRPr="00584B90">
        <w:rPr>
          <w:rFonts w:asciiTheme="majorHAnsi" w:eastAsia="Calibri" w:hAnsiTheme="majorHAnsi" w:cstheme="minorHAnsi"/>
          <w:b/>
          <w:color w:val="4F81BD" w:themeColor="accent1"/>
          <w:sz w:val="24"/>
          <w:szCs w:val="24"/>
        </w:rPr>
        <w:tab/>
      </w:r>
      <w:r w:rsidR="00B92A72" w:rsidRPr="00584B90">
        <w:rPr>
          <w:rFonts w:asciiTheme="majorHAnsi" w:eastAsia="Calibri" w:hAnsiTheme="majorHAnsi" w:cstheme="minorHAnsi"/>
          <w:b/>
          <w:color w:val="4F81BD" w:themeColor="accent1"/>
          <w:sz w:val="24"/>
          <w:szCs w:val="24"/>
        </w:rPr>
        <w:t>Συμπεράσματα από</w:t>
      </w:r>
      <w:r w:rsidR="00BE1C97">
        <w:rPr>
          <w:rFonts w:asciiTheme="majorHAnsi" w:eastAsia="Calibri" w:hAnsiTheme="majorHAnsi" w:cstheme="minorHAnsi"/>
          <w:b/>
          <w:color w:val="4F81BD" w:themeColor="accent1"/>
          <w:sz w:val="24"/>
          <w:szCs w:val="24"/>
        </w:rPr>
        <w:t xml:space="preserve"> τη διερεύνηση της καταγγελίας</w:t>
      </w:r>
      <w:r w:rsidR="00542EF9">
        <w:rPr>
          <w:rFonts w:asciiTheme="majorHAnsi" w:eastAsia="Calibri" w:hAnsiTheme="majorHAnsi" w:cstheme="minorHAnsi"/>
          <w:b/>
          <w:color w:val="4F81BD" w:themeColor="accent1"/>
          <w:sz w:val="24"/>
          <w:szCs w:val="24"/>
        </w:rPr>
        <w:t>.</w:t>
      </w:r>
    </w:p>
    <w:p w:rsidR="00733478" w:rsidRPr="00733478" w:rsidRDefault="00B92A72" w:rsidP="00610ED9">
      <w:pPr>
        <w:pStyle w:val="ListParagraph"/>
        <w:numPr>
          <w:ilvl w:val="0"/>
          <w:numId w:val="8"/>
        </w:numPr>
        <w:tabs>
          <w:tab w:val="left" w:pos="567"/>
        </w:tabs>
        <w:spacing w:before="120" w:after="0"/>
        <w:ind w:left="0" w:firstLine="0"/>
        <w:contextualSpacing w:val="0"/>
        <w:jc w:val="both"/>
        <w:rPr>
          <w:rFonts w:eastAsia="Calibri" w:cstheme="minorHAnsi"/>
          <w:sz w:val="24"/>
          <w:szCs w:val="24"/>
        </w:rPr>
      </w:pPr>
      <w:r w:rsidRPr="00FD7440">
        <w:rPr>
          <w:rFonts w:cstheme="minorHAnsi"/>
          <w:b/>
          <w:bCs/>
          <w:sz w:val="24"/>
          <w:szCs w:val="24"/>
        </w:rPr>
        <w:t>Παράλειψη</w:t>
      </w:r>
      <w:r w:rsidR="006841A0">
        <w:rPr>
          <w:rFonts w:cstheme="minorHAnsi"/>
          <w:b/>
          <w:bCs/>
          <w:sz w:val="24"/>
          <w:szCs w:val="24"/>
        </w:rPr>
        <w:t>,</w:t>
      </w:r>
      <w:r w:rsidRPr="00FD7440">
        <w:rPr>
          <w:rFonts w:cstheme="minorHAnsi"/>
          <w:b/>
          <w:bCs/>
          <w:sz w:val="24"/>
          <w:szCs w:val="24"/>
        </w:rPr>
        <w:t xml:space="preserve"> από το ΤΑΥ</w:t>
      </w:r>
      <w:r w:rsidR="006841A0">
        <w:rPr>
          <w:rFonts w:cstheme="minorHAnsi"/>
          <w:b/>
          <w:bCs/>
          <w:sz w:val="24"/>
          <w:szCs w:val="24"/>
        </w:rPr>
        <w:t>,</w:t>
      </w:r>
      <w:r w:rsidRPr="00FD7440">
        <w:rPr>
          <w:rFonts w:cstheme="minorHAnsi"/>
          <w:b/>
          <w:bCs/>
          <w:sz w:val="24"/>
          <w:szCs w:val="24"/>
        </w:rPr>
        <w:t xml:space="preserve"> </w:t>
      </w:r>
      <w:r w:rsidR="006841A0">
        <w:rPr>
          <w:rFonts w:cstheme="minorHAnsi"/>
          <w:b/>
          <w:bCs/>
          <w:sz w:val="24"/>
          <w:szCs w:val="24"/>
        </w:rPr>
        <w:t>της υποβολής ολοκληρωμένων στοιχείων</w:t>
      </w:r>
      <w:r w:rsidR="00DE626F" w:rsidRPr="00DE626F">
        <w:rPr>
          <w:rFonts w:cstheme="minorHAnsi"/>
          <w:b/>
          <w:bCs/>
          <w:sz w:val="24"/>
          <w:szCs w:val="24"/>
        </w:rPr>
        <w:t xml:space="preserve"> </w:t>
      </w:r>
      <w:r w:rsidR="00DE626F">
        <w:rPr>
          <w:rFonts w:cstheme="minorHAnsi"/>
          <w:b/>
          <w:bCs/>
          <w:sz w:val="24"/>
          <w:szCs w:val="24"/>
        </w:rPr>
        <w:t>στην Υπηρεσία μας</w:t>
      </w:r>
      <w:r w:rsidR="006841A0">
        <w:rPr>
          <w:rFonts w:cstheme="minorHAnsi"/>
          <w:b/>
          <w:bCs/>
          <w:sz w:val="24"/>
          <w:szCs w:val="24"/>
        </w:rPr>
        <w:t>,</w:t>
      </w:r>
      <w:r w:rsidRPr="00FD7440">
        <w:rPr>
          <w:rFonts w:cstheme="minorHAnsi"/>
          <w:b/>
          <w:bCs/>
          <w:sz w:val="24"/>
          <w:szCs w:val="24"/>
        </w:rPr>
        <w:t xml:space="preserve"> αναφορικά με τη δραστηριοποίη</w:t>
      </w:r>
      <w:r w:rsidR="006841A0">
        <w:rPr>
          <w:rFonts w:cstheme="minorHAnsi"/>
          <w:b/>
          <w:bCs/>
          <w:sz w:val="24"/>
          <w:szCs w:val="24"/>
        </w:rPr>
        <w:t xml:space="preserve">ση της </w:t>
      </w:r>
      <w:r w:rsidR="007B0C17">
        <w:rPr>
          <w:rFonts w:cstheme="minorHAnsi"/>
          <w:b/>
          <w:bCs/>
          <w:sz w:val="24"/>
          <w:szCs w:val="24"/>
        </w:rPr>
        <w:t>Εταιρεία</w:t>
      </w:r>
      <w:r w:rsidR="006841A0">
        <w:rPr>
          <w:rFonts w:cstheme="minorHAnsi"/>
          <w:b/>
          <w:bCs/>
          <w:sz w:val="24"/>
          <w:szCs w:val="24"/>
        </w:rPr>
        <w:t>ς στο Μοναγρούλ</w:t>
      </w:r>
      <w:r w:rsidR="00DE626F">
        <w:rPr>
          <w:rFonts w:cstheme="minorHAnsi"/>
          <w:b/>
          <w:bCs/>
          <w:sz w:val="24"/>
          <w:szCs w:val="24"/>
        </w:rPr>
        <w:t>ι</w:t>
      </w:r>
      <w:r w:rsidR="006841A0">
        <w:rPr>
          <w:rFonts w:cstheme="minorHAnsi"/>
          <w:b/>
          <w:bCs/>
          <w:sz w:val="24"/>
          <w:szCs w:val="24"/>
        </w:rPr>
        <w:t>.</w:t>
      </w:r>
    </w:p>
    <w:p w:rsidR="00B92A72" w:rsidRPr="00584B90" w:rsidRDefault="00B92A72" w:rsidP="00610ED9">
      <w:pPr>
        <w:pStyle w:val="ListParagraph"/>
        <w:tabs>
          <w:tab w:val="left" w:pos="567"/>
        </w:tabs>
        <w:spacing w:before="120" w:after="0"/>
        <w:ind w:left="0"/>
        <w:contextualSpacing w:val="0"/>
        <w:jc w:val="both"/>
        <w:rPr>
          <w:rFonts w:eastAsia="Calibri" w:cstheme="minorHAnsi"/>
          <w:sz w:val="24"/>
          <w:szCs w:val="24"/>
        </w:rPr>
      </w:pPr>
      <w:r w:rsidRPr="00584B90">
        <w:rPr>
          <w:rFonts w:cstheme="minorHAnsi"/>
          <w:sz w:val="24"/>
          <w:szCs w:val="24"/>
        </w:rPr>
        <w:t xml:space="preserve">Τα γεγονότα και τα στοιχεία που παρατίθενται στην προηγούμενη παράγραφο της Έκθεσής μας καταδεικνύουν ότι η καταγγελία που υποβλήθηκε στην Υπηρεσία μας και στο ΤΑΥ, από τους 11 ιδιοκτήτες γης στο Μοναγρούλι εναντίον της </w:t>
      </w:r>
      <w:r w:rsidR="007B0C17">
        <w:rPr>
          <w:rFonts w:cstheme="minorHAnsi"/>
          <w:sz w:val="24"/>
          <w:szCs w:val="24"/>
        </w:rPr>
        <w:t>Εταιρεία</w:t>
      </w:r>
      <w:r w:rsidRPr="00584B90">
        <w:rPr>
          <w:rFonts w:cstheme="minorHAnsi"/>
          <w:sz w:val="24"/>
          <w:szCs w:val="24"/>
        </w:rPr>
        <w:t xml:space="preserve">ς, ευσταθεί. </w:t>
      </w:r>
      <w:r w:rsidR="00DE626F">
        <w:rPr>
          <w:rFonts w:eastAsia="Calibri" w:cstheme="minorHAnsi"/>
          <w:sz w:val="24"/>
          <w:szCs w:val="24"/>
        </w:rPr>
        <w:t xml:space="preserve">Όπως διαφάνηκε, </w:t>
      </w:r>
      <w:r w:rsidRPr="00584B90">
        <w:rPr>
          <w:rFonts w:eastAsia="Calibri" w:cstheme="minorHAnsi"/>
          <w:sz w:val="24"/>
          <w:szCs w:val="24"/>
        </w:rPr>
        <w:t>στις επιστολές του</w:t>
      </w:r>
      <w:r w:rsidR="00DE626F">
        <w:rPr>
          <w:rFonts w:eastAsia="Calibri" w:cstheme="minorHAnsi"/>
          <w:sz w:val="24"/>
          <w:szCs w:val="24"/>
        </w:rPr>
        <w:t>,</w:t>
      </w:r>
      <w:r w:rsidRPr="00584B90">
        <w:rPr>
          <w:rFonts w:eastAsia="Calibri" w:cstheme="minorHAnsi"/>
          <w:sz w:val="24"/>
          <w:szCs w:val="24"/>
        </w:rPr>
        <w:t xml:space="preserve"> ημερ. 17.9.2018 και 22.3.2019</w:t>
      </w:r>
      <w:r w:rsidR="00DE626F">
        <w:rPr>
          <w:rFonts w:eastAsia="Calibri" w:cstheme="minorHAnsi"/>
          <w:sz w:val="24"/>
          <w:szCs w:val="24"/>
        </w:rPr>
        <w:t>,</w:t>
      </w:r>
      <w:r w:rsidRPr="00584B90">
        <w:rPr>
          <w:rFonts w:eastAsia="Calibri" w:cstheme="minorHAnsi"/>
          <w:sz w:val="24"/>
          <w:szCs w:val="24"/>
        </w:rPr>
        <w:t xml:space="preserve"> προς την Υπηρεσία μας, </w:t>
      </w:r>
      <w:r w:rsidR="00DE626F">
        <w:rPr>
          <w:rFonts w:eastAsia="Calibri" w:cstheme="minorHAnsi"/>
          <w:sz w:val="24"/>
          <w:szCs w:val="24"/>
        </w:rPr>
        <w:t>το ΤΑΥ</w:t>
      </w:r>
      <w:r w:rsidR="00DE626F" w:rsidRPr="00584B90">
        <w:rPr>
          <w:rFonts w:eastAsia="Calibri" w:cstheme="minorHAnsi"/>
          <w:sz w:val="24"/>
          <w:szCs w:val="24"/>
        </w:rPr>
        <w:t xml:space="preserve"> </w:t>
      </w:r>
      <w:r w:rsidRPr="00584B90">
        <w:rPr>
          <w:rFonts w:eastAsia="Calibri" w:cstheme="minorHAnsi"/>
          <w:sz w:val="24"/>
          <w:szCs w:val="24"/>
        </w:rPr>
        <w:t xml:space="preserve">παρέλειψε να παρουσιάσει όλα τα στοιχεία τα οποία ήταν σε γνώση του κατά τις ημερομηνίες των πιο πάνω επιστολών και τα οποία </w:t>
      </w:r>
      <w:r w:rsidR="00FD7440">
        <w:rPr>
          <w:rFonts w:eastAsia="Calibri" w:cstheme="minorHAnsi"/>
          <w:sz w:val="24"/>
          <w:szCs w:val="24"/>
        </w:rPr>
        <w:t>κατα</w:t>
      </w:r>
      <w:r w:rsidRPr="00584B90">
        <w:rPr>
          <w:rFonts w:eastAsia="Calibri" w:cstheme="minorHAnsi"/>
          <w:sz w:val="24"/>
          <w:szCs w:val="24"/>
        </w:rPr>
        <w:t>δεικνύουν</w:t>
      </w:r>
      <w:r w:rsidR="006841A0">
        <w:rPr>
          <w:rFonts w:eastAsia="Calibri" w:cstheme="minorHAnsi"/>
          <w:sz w:val="24"/>
          <w:szCs w:val="24"/>
        </w:rPr>
        <w:t>,</w:t>
      </w:r>
      <w:r w:rsidRPr="00584B90">
        <w:rPr>
          <w:rFonts w:eastAsia="Calibri" w:cstheme="minorHAnsi"/>
          <w:sz w:val="24"/>
          <w:szCs w:val="24"/>
        </w:rPr>
        <w:t xml:space="preserve"> αφενός</w:t>
      </w:r>
      <w:r w:rsidR="006841A0">
        <w:rPr>
          <w:rFonts w:eastAsia="Calibri" w:cstheme="minorHAnsi"/>
          <w:sz w:val="24"/>
          <w:szCs w:val="24"/>
        </w:rPr>
        <w:t>,</w:t>
      </w:r>
      <w:r w:rsidRPr="00584B90">
        <w:rPr>
          <w:rFonts w:eastAsia="Calibri" w:cstheme="minorHAnsi"/>
          <w:sz w:val="24"/>
          <w:szCs w:val="24"/>
        </w:rPr>
        <w:t xml:space="preserve"> την παράνομη δραστηριοποίηση της </w:t>
      </w:r>
      <w:r w:rsidR="007B0C17">
        <w:rPr>
          <w:rFonts w:eastAsia="Calibri" w:cstheme="minorHAnsi"/>
          <w:sz w:val="24"/>
          <w:szCs w:val="24"/>
        </w:rPr>
        <w:t>Εταιρεία</w:t>
      </w:r>
      <w:r w:rsidRPr="00584B90">
        <w:rPr>
          <w:rFonts w:eastAsia="Calibri" w:cstheme="minorHAnsi"/>
          <w:sz w:val="24"/>
          <w:szCs w:val="24"/>
        </w:rPr>
        <w:t>ς στο Μοναγρούλι και στην περιοχή που γειτνιάζει με το Μοναγρούλι και αφετέρου, το γεγονός ότι το ΤΑΥ, ως η αρμόδια Αρχή, δεν επέβαλε τα</w:t>
      </w:r>
      <w:r w:rsidR="006841A0">
        <w:rPr>
          <w:rFonts w:eastAsia="Calibri" w:cstheme="minorHAnsi"/>
          <w:sz w:val="24"/>
          <w:szCs w:val="24"/>
        </w:rPr>
        <w:t xml:space="preserve"> </w:t>
      </w:r>
      <w:r w:rsidR="00F8765F">
        <w:rPr>
          <w:rFonts w:eastAsia="Calibri" w:cstheme="minorHAnsi"/>
          <w:sz w:val="24"/>
          <w:szCs w:val="24"/>
        </w:rPr>
        <w:t>καθοριζόμενα</w:t>
      </w:r>
      <w:r w:rsidR="006841A0">
        <w:rPr>
          <w:rFonts w:eastAsia="Calibri" w:cstheme="minorHAnsi"/>
          <w:sz w:val="24"/>
          <w:szCs w:val="24"/>
        </w:rPr>
        <w:t xml:space="preserve"> </w:t>
      </w:r>
      <w:r w:rsidR="00DA53CD">
        <w:rPr>
          <w:rFonts w:eastAsia="Calibri" w:cstheme="minorHAnsi"/>
          <w:sz w:val="24"/>
          <w:szCs w:val="24"/>
        </w:rPr>
        <w:t xml:space="preserve">από τον Ν.79(Ι)/2010 </w:t>
      </w:r>
      <w:r w:rsidR="006841A0">
        <w:rPr>
          <w:rFonts w:eastAsia="Calibri" w:cstheme="minorHAnsi"/>
          <w:sz w:val="24"/>
          <w:szCs w:val="24"/>
        </w:rPr>
        <w:t xml:space="preserve">μέτρα </w:t>
      </w:r>
      <w:r w:rsidRPr="00584B90">
        <w:rPr>
          <w:rFonts w:eastAsia="Calibri" w:cstheme="minorHAnsi"/>
          <w:sz w:val="24"/>
          <w:szCs w:val="24"/>
        </w:rPr>
        <w:t xml:space="preserve">συμμόρφωσης εναντίον της </w:t>
      </w:r>
      <w:r w:rsidR="007B0C17">
        <w:rPr>
          <w:rFonts w:eastAsia="Calibri" w:cstheme="minorHAnsi"/>
          <w:sz w:val="24"/>
          <w:szCs w:val="24"/>
        </w:rPr>
        <w:t>Εταιρεία</w:t>
      </w:r>
      <w:r w:rsidRPr="00584B90">
        <w:rPr>
          <w:rFonts w:eastAsia="Calibri" w:cstheme="minorHAnsi"/>
          <w:sz w:val="24"/>
          <w:szCs w:val="24"/>
        </w:rPr>
        <w:t xml:space="preserve">ς. </w:t>
      </w:r>
      <w:r w:rsidR="00707741">
        <w:rPr>
          <w:rFonts w:eastAsia="Calibri" w:cstheme="minorHAnsi"/>
          <w:sz w:val="24"/>
          <w:szCs w:val="24"/>
        </w:rPr>
        <w:t>Επισημ</w:t>
      </w:r>
      <w:r w:rsidR="00B958CD">
        <w:rPr>
          <w:rFonts w:eastAsia="Calibri" w:cstheme="minorHAnsi"/>
          <w:sz w:val="24"/>
          <w:szCs w:val="24"/>
        </w:rPr>
        <w:t>αίνουμε</w:t>
      </w:r>
      <w:r w:rsidR="00707741" w:rsidRPr="00584B90">
        <w:rPr>
          <w:rFonts w:eastAsia="Calibri" w:cstheme="minorHAnsi"/>
          <w:sz w:val="24"/>
          <w:szCs w:val="24"/>
        </w:rPr>
        <w:t xml:space="preserve"> </w:t>
      </w:r>
      <w:r w:rsidRPr="00584B90">
        <w:rPr>
          <w:rFonts w:eastAsia="Calibri" w:cstheme="minorHAnsi"/>
          <w:sz w:val="24"/>
          <w:szCs w:val="24"/>
        </w:rPr>
        <w:t>ότι</w:t>
      </w:r>
      <w:r w:rsidR="00F8765F">
        <w:rPr>
          <w:rFonts w:eastAsia="Calibri" w:cstheme="minorHAnsi"/>
          <w:sz w:val="24"/>
          <w:szCs w:val="24"/>
        </w:rPr>
        <w:t>,</w:t>
      </w:r>
      <w:r w:rsidRPr="00584B90">
        <w:rPr>
          <w:rFonts w:eastAsia="Calibri" w:cstheme="minorHAnsi"/>
          <w:sz w:val="24"/>
          <w:szCs w:val="24"/>
        </w:rPr>
        <w:t xml:space="preserve"> στην περίπτωση όπου δεν περιέρχονταν στην αντίληψη της Υπηρεσίας μας τα στοιχεία που καταγράφονται στην </w:t>
      </w:r>
      <w:r w:rsidR="00F8765F">
        <w:rPr>
          <w:rFonts w:eastAsia="Calibri" w:cstheme="minorHAnsi"/>
          <w:sz w:val="24"/>
          <w:szCs w:val="24"/>
        </w:rPr>
        <w:t xml:space="preserve">εσωτερική </w:t>
      </w:r>
      <w:r w:rsidRPr="00584B90">
        <w:rPr>
          <w:rFonts w:eastAsia="Calibri" w:cstheme="minorHAnsi"/>
          <w:sz w:val="24"/>
          <w:szCs w:val="24"/>
        </w:rPr>
        <w:t>αλληλογραφία του ΤΑΥ κατά την περίοδο 30.8.2018-11.1.2019</w:t>
      </w:r>
      <w:r w:rsidR="00F8765F">
        <w:rPr>
          <w:rFonts w:eastAsia="Calibri" w:cstheme="minorHAnsi"/>
          <w:sz w:val="24"/>
          <w:szCs w:val="24"/>
        </w:rPr>
        <w:t xml:space="preserve">, τα οποία τεκμηριώνουν την παράνομη </w:t>
      </w:r>
      <w:r w:rsidRPr="00584B90">
        <w:rPr>
          <w:rFonts w:eastAsia="Calibri" w:cstheme="minorHAnsi"/>
          <w:sz w:val="24"/>
          <w:szCs w:val="24"/>
        </w:rPr>
        <w:t xml:space="preserve">δραστηριοποίηση της </w:t>
      </w:r>
      <w:r w:rsidR="007B0C17">
        <w:rPr>
          <w:rFonts w:eastAsia="Calibri" w:cstheme="minorHAnsi"/>
          <w:sz w:val="24"/>
          <w:szCs w:val="24"/>
        </w:rPr>
        <w:t>Εταιρεία</w:t>
      </w:r>
      <w:r w:rsidRPr="00584B90">
        <w:rPr>
          <w:rFonts w:eastAsia="Calibri" w:cstheme="minorHAnsi"/>
          <w:sz w:val="24"/>
          <w:szCs w:val="24"/>
        </w:rPr>
        <w:t xml:space="preserve">ς στο Μοναγρούλι και σε περιοχές που γειτνιάζουν με το Μοναγρούλι, κατά την περίοδο πριν και μετά τη διερεύνηση της εν λόγω καταγγελίας από το ΤΑΥ, καθώς και </w:t>
      </w:r>
      <w:r w:rsidR="00FD7440">
        <w:rPr>
          <w:rFonts w:eastAsia="Calibri" w:cstheme="minorHAnsi"/>
          <w:sz w:val="24"/>
          <w:szCs w:val="24"/>
        </w:rPr>
        <w:t xml:space="preserve">τα </w:t>
      </w:r>
      <w:r w:rsidRPr="00584B90">
        <w:rPr>
          <w:rFonts w:eastAsia="Calibri" w:cstheme="minorHAnsi"/>
          <w:sz w:val="24"/>
          <w:szCs w:val="24"/>
        </w:rPr>
        <w:t xml:space="preserve">άλλα </w:t>
      </w:r>
      <w:r w:rsidR="00FD7440">
        <w:rPr>
          <w:rFonts w:eastAsia="Calibri" w:cstheme="minorHAnsi"/>
          <w:sz w:val="24"/>
          <w:szCs w:val="24"/>
        </w:rPr>
        <w:t xml:space="preserve">συναφή </w:t>
      </w:r>
      <w:r w:rsidRPr="00584B90">
        <w:rPr>
          <w:rFonts w:eastAsia="Calibri" w:cstheme="minorHAnsi"/>
          <w:sz w:val="24"/>
          <w:szCs w:val="24"/>
        </w:rPr>
        <w:t>υποστηρικτικά έγγραφα</w:t>
      </w:r>
      <w:r w:rsidR="00F8765F">
        <w:rPr>
          <w:rFonts w:eastAsia="Calibri" w:cstheme="minorHAnsi"/>
          <w:sz w:val="24"/>
          <w:szCs w:val="24"/>
        </w:rPr>
        <w:t>,</w:t>
      </w:r>
      <w:r w:rsidRPr="00584B90">
        <w:rPr>
          <w:rFonts w:eastAsia="Calibri" w:cstheme="minorHAnsi"/>
          <w:sz w:val="24"/>
          <w:szCs w:val="24"/>
        </w:rPr>
        <w:t xml:space="preserve"> η Υπηρεσία μας </w:t>
      </w:r>
      <w:r w:rsidR="001A4AC7">
        <w:rPr>
          <w:rFonts w:eastAsia="Calibri" w:cstheme="minorHAnsi"/>
          <w:sz w:val="24"/>
          <w:szCs w:val="24"/>
        </w:rPr>
        <w:t xml:space="preserve">θα </w:t>
      </w:r>
      <w:r w:rsidR="00B958CD">
        <w:rPr>
          <w:rFonts w:eastAsia="Calibri" w:cstheme="minorHAnsi"/>
          <w:sz w:val="24"/>
          <w:szCs w:val="24"/>
        </w:rPr>
        <w:t xml:space="preserve">σχημάτιζε </w:t>
      </w:r>
      <w:r w:rsidR="00B958CD">
        <w:rPr>
          <w:rFonts w:eastAsia="Calibri" w:cstheme="minorHAnsi"/>
          <w:sz w:val="24"/>
          <w:szCs w:val="24"/>
        </w:rPr>
        <w:lastRenderedPageBreak/>
        <w:t>λανθασμένη</w:t>
      </w:r>
      <w:r w:rsidR="001A4AC7">
        <w:rPr>
          <w:rFonts w:eastAsia="Calibri" w:cstheme="minorHAnsi"/>
          <w:sz w:val="24"/>
          <w:szCs w:val="24"/>
        </w:rPr>
        <w:t xml:space="preserve"> άποψη επί του θέματος της καταγγ</w:t>
      </w:r>
      <w:r w:rsidR="00345D05">
        <w:rPr>
          <w:rFonts w:eastAsia="Calibri" w:cstheme="minorHAnsi"/>
          <w:sz w:val="24"/>
          <w:szCs w:val="24"/>
        </w:rPr>
        <w:t xml:space="preserve">ελίας, </w:t>
      </w:r>
      <w:r w:rsidR="00F8765F">
        <w:rPr>
          <w:rFonts w:eastAsia="Calibri" w:cstheme="minorHAnsi"/>
          <w:sz w:val="24"/>
          <w:szCs w:val="24"/>
        </w:rPr>
        <w:t>αφού στη βάση</w:t>
      </w:r>
      <w:r w:rsidRPr="00584B90">
        <w:rPr>
          <w:rFonts w:eastAsia="Calibri" w:cstheme="minorHAnsi"/>
          <w:sz w:val="24"/>
          <w:szCs w:val="24"/>
        </w:rPr>
        <w:t xml:space="preserve"> στοιχείων που υποβλήθηκαν από το ΤΑΥ και συμπερασμάτων που καταγράφονται στις επιστολ</w:t>
      </w:r>
      <w:r w:rsidR="00F8765F">
        <w:rPr>
          <w:rFonts w:eastAsia="Calibri" w:cstheme="minorHAnsi"/>
          <w:sz w:val="24"/>
          <w:szCs w:val="24"/>
        </w:rPr>
        <w:t>ές του</w:t>
      </w:r>
      <w:r w:rsidR="00DA53CD">
        <w:rPr>
          <w:rFonts w:eastAsia="Calibri" w:cstheme="minorHAnsi"/>
          <w:sz w:val="24"/>
          <w:szCs w:val="24"/>
        </w:rPr>
        <w:t>,</w:t>
      </w:r>
      <w:r w:rsidR="00F8765F">
        <w:rPr>
          <w:rFonts w:eastAsia="Calibri" w:cstheme="minorHAnsi"/>
          <w:sz w:val="24"/>
          <w:szCs w:val="24"/>
        </w:rPr>
        <w:t xml:space="preserve"> ημερ.</w:t>
      </w:r>
      <w:r w:rsidRPr="00584B90">
        <w:rPr>
          <w:rFonts w:eastAsia="Calibri" w:cstheme="minorHAnsi"/>
          <w:sz w:val="24"/>
          <w:szCs w:val="24"/>
        </w:rPr>
        <w:t xml:space="preserve"> 17.9.2018 και 22.3.2019,</w:t>
      </w:r>
      <w:r w:rsidR="00F8765F">
        <w:rPr>
          <w:rFonts w:eastAsia="Calibri" w:cstheme="minorHAnsi"/>
          <w:sz w:val="24"/>
          <w:szCs w:val="24"/>
        </w:rPr>
        <w:t xml:space="preserve"> μας αναφέρθηκε ρητά ότι δεν προέκυπτε θέμα υπεράντλησης και ότι το ΤΑΥ, στο</w:t>
      </w:r>
      <w:r w:rsidRPr="00584B90">
        <w:rPr>
          <w:rFonts w:eastAsia="Calibri" w:cstheme="minorHAnsi"/>
          <w:sz w:val="24"/>
          <w:szCs w:val="24"/>
        </w:rPr>
        <w:t xml:space="preserve"> πλαίσιο των δυνατοτήτων του προσωπικού που διαθέτει, παρακολουθεί στενά όλες τις νόμιμες δραστηριότητες άντλησης νερού</w:t>
      </w:r>
      <w:r w:rsidR="00DA53CD">
        <w:rPr>
          <w:rFonts w:eastAsia="Calibri" w:cstheme="minorHAnsi"/>
          <w:sz w:val="24"/>
          <w:szCs w:val="24"/>
        </w:rPr>
        <w:t>,</w:t>
      </w:r>
      <w:r w:rsidRPr="00584B90">
        <w:rPr>
          <w:rFonts w:eastAsia="Calibri" w:cstheme="minorHAnsi"/>
          <w:sz w:val="24"/>
          <w:szCs w:val="24"/>
        </w:rPr>
        <w:t xml:space="preserve"> ενώ παράλληλα προσπαθεί να εντοπίζει και να ελέγχει τις μη </w:t>
      </w:r>
      <w:r w:rsidR="00F8765F">
        <w:rPr>
          <w:rFonts w:eastAsia="Calibri" w:cstheme="minorHAnsi"/>
          <w:sz w:val="24"/>
          <w:szCs w:val="24"/>
        </w:rPr>
        <w:t>αδειοδοτημένες αντλήσεις νερού.</w:t>
      </w:r>
      <w:r w:rsidRPr="00584B90">
        <w:rPr>
          <w:rFonts w:eastAsia="Calibri" w:cstheme="minorHAnsi"/>
          <w:sz w:val="24"/>
          <w:szCs w:val="24"/>
        </w:rPr>
        <w:t xml:space="preserve"> </w:t>
      </w:r>
    </w:p>
    <w:p w:rsidR="00B92A72" w:rsidRPr="00584B90" w:rsidRDefault="00B92A72" w:rsidP="00610ED9">
      <w:pPr>
        <w:autoSpaceDE w:val="0"/>
        <w:autoSpaceDN w:val="0"/>
        <w:adjustRightInd w:val="0"/>
        <w:spacing w:before="120" w:after="0"/>
        <w:jc w:val="both"/>
        <w:rPr>
          <w:rFonts w:eastAsia="Calibri" w:cstheme="minorHAnsi"/>
          <w:sz w:val="24"/>
          <w:szCs w:val="24"/>
        </w:rPr>
      </w:pPr>
      <w:r w:rsidRPr="00584B90">
        <w:rPr>
          <w:rFonts w:eastAsia="Calibri" w:cstheme="minorHAnsi"/>
          <w:sz w:val="24"/>
          <w:szCs w:val="24"/>
        </w:rPr>
        <w:t xml:space="preserve">Η παράλειψη του ΤΑΥ να υποβάλει στην Υπηρεσία </w:t>
      </w:r>
      <w:r w:rsidR="00F8765F">
        <w:rPr>
          <w:rFonts w:eastAsia="Calibri" w:cstheme="minorHAnsi"/>
          <w:sz w:val="24"/>
          <w:szCs w:val="24"/>
        </w:rPr>
        <w:t>μας τα</w:t>
      </w:r>
      <w:r w:rsidRPr="00584B90">
        <w:rPr>
          <w:rFonts w:eastAsia="Calibri" w:cstheme="minorHAnsi"/>
          <w:sz w:val="24"/>
          <w:szCs w:val="24"/>
        </w:rPr>
        <w:t xml:space="preserve"> ευρήματα</w:t>
      </w:r>
      <w:r w:rsidR="00F8765F">
        <w:rPr>
          <w:rFonts w:eastAsia="Calibri" w:cstheme="minorHAnsi"/>
          <w:sz w:val="24"/>
          <w:szCs w:val="24"/>
        </w:rPr>
        <w:t xml:space="preserve"> των ελέγχων του, καθώς και τα στοιχεία καταγραφής των ενδείξεων των υδρομετ</w:t>
      </w:r>
      <w:r w:rsidR="00345D05">
        <w:rPr>
          <w:rFonts w:eastAsia="Calibri" w:cstheme="minorHAnsi"/>
          <w:sz w:val="24"/>
          <w:szCs w:val="24"/>
        </w:rPr>
        <w:t>ρ</w:t>
      </w:r>
      <w:r w:rsidR="00F8765F">
        <w:rPr>
          <w:rFonts w:eastAsia="Calibri" w:cstheme="minorHAnsi"/>
          <w:sz w:val="24"/>
          <w:szCs w:val="24"/>
        </w:rPr>
        <w:t xml:space="preserve">ητών </w:t>
      </w:r>
      <w:r w:rsidR="00345D05">
        <w:rPr>
          <w:rFonts w:eastAsia="Calibri" w:cstheme="minorHAnsi"/>
          <w:sz w:val="24"/>
          <w:szCs w:val="24"/>
        </w:rPr>
        <w:t xml:space="preserve">των </w:t>
      </w:r>
      <w:r w:rsidR="00F8765F">
        <w:rPr>
          <w:rFonts w:eastAsia="Calibri" w:cstheme="minorHAnsi"/>
          <w:sz w:val="24"/>
          <w:szCs w:val="24"/>
        </w:rPr>
        <w:t xml:space="preserve">γεωτρήσεων της </w:t>
      </w:r>
      <w:r w:rsidR="007B0C17">
        <w:rPr>
          <w:rFonts w:eastAsia="Calibri" w:cstheme="minorHAnsi"/>
          <w:sz w:val="24"/>
          <w:szCs w:val="24"/>
        </w:rPr>
        <w:t>Εταιρεία</w:t>
      </w:r>
      <w:r w:rsidR="00345D05">
        <w:rPr>
          <w:rFonts w:eastAsia="Calibri" w:cstheme="minorHAnsi"/>
          <w:sz w:val="24"/>
          <w:szCs w:val="24"/>
        </w:rPr>
        <w:t>ς, που καταδεικνύουν τη</w:t>
      </w:r>
      <w:r w:rsidR="00F8765F">
        <w:rPr>
          <w:rFonts w:eastAsia="Calibri" w:cstheme="minorHAnsi"/>
          <w:sz w:val="24"/>
          <w:szCs w:val="24"/>
        </w:rPr>
        <w:t xml:space="preserve"> συστηματική </w:t>
      </w:r>
      <w:r w:rsidR="00B958CD">
        <w:rPr>
          <w:rFonts w:eastAsia="Calibri" w:cstheme="minorHAnsi"/>
          <w:sz w:val="24"/>
          <w:szCs w:val="24"/>
        </w:rPr>
        <w:t xml:space="preserve">σημαντική υπέρβαση των ανώτατων ορίων άντλησης </w:t>
      </w:r>
      <w:r w:rsidR="00005A49">
        <w:rPr>
          <w:rFonts w:eastAsia="Calibri" w:cstheme="minorHAnsi"/>
          <w:sz w:val="24"/>
          <w:szCs w:val="24"/>
        </w:rPr>
        <w:t>νερού</w:t>
      </w:r>
      <w:r w:rsidR="00F8765F">
        <w:rPr>
          <w:rFonts w:eastAsia="Calibri" w:cstheme="minorHAnsi"/>
          <w:sz w:val="24"/>
          <w:szCs w:val="24"/>
        </w:rPr>
        <w:t xml:space="preserve"> </w:t>
      </w:r>
      <w:r w:rsidR="006A702C">
        <w:rPr>
          <w:rFonts w:eastAsia="Calibri" w:cstheme="minorHAnsi"/>
          <w:sz w:val="24"/>
          <w:szCs w:val="24"/>
        </w:rPr>
        <w:t xml:space="preserve">στο Μοναγρούλι, </w:t>
      </w:r>
      <w:r w:rsidR="00BF53B3">
        <w:rPr>
          <w:rFonts w:eastAsia="Calibri" w:cstheme="minorHAnsi"/>
          <w:sz w:val="24"/>
          <w:szCs w:val="24"/>
        </w:rPr>
        <w:t>παραβιάζει, κατά την άποψή μας,</w:t>
      </w:r>
      <w:r w:rsidR="006A702C">
        <w:rPr>
          <w:rFonts w:eastAsia="Calibri" w:cstheme="minorHAnsi"/>
          <w:sz w:val="24"/>
          <w:szCs w:val="24"/>
        </w:rPr>
        <w:t xml:space="preserve"> τις διατάξεις του </w:t>
      </w:r>
      <w:r w:rsidRPr="00584B90">
        <w:rPr>
          <w:rFonts w:eastAsia="Calibri" w:cstheme="minorHAnsi"/>
          <w:sz w:val="24"/>
          <w:szCs w:val="24"/>
        </w:rPr>
        <w:t>άρθρου 4 του περί της Καταθέσεως Στοιχείων και Πληροφοριών στον Γενικό Ελεγκτή της Δημοκρατίας Νόμου (Ν.113(Ι)/2002)</w:t>
      </w:r>
      <w:r w:rsidR="00DA53CD">
        <w:rPr>
          <w:rFonts w:eastAsia="Calibri" w:cstheme="minorHAnsi"/>
          <w:sz w:val="24"/>
          <w:szCs w:val="24"/>
        </w:rPr>
        <w:t>,</w:t>
      </w:r>
      <w:r w:rsidRPr="00584B90">
        <w:rPr>
          <w:rFonts w:eastAsia="Calibri" w:cstheme="minorHAnsi"/>
          <w:sz w:val="24"/>
          <w:szCs w:val="24"/>
        </w:rPr>
        <w:t xml:space="preserve"> σύμφωνα με τις οποίες, μεταξύ άλλων, οι δημόσιοι υπάλληλοι οφείλουν, </w:t>
      </w:r>
    </w:p>
    <w:p w:rsidR="00B92A72" w:rsidRPr="00584B90" w:rsidRDefault="00345D05" w:rsidP="00610ED9">
      <w:pPr>
        <w:numPr>
          <w:ilvl w:val="0"/>
          <w:numId w:val="7"/>
        </w:numPr>
        <w:autoSpaceDE w:val="0"/>
        <w:autoSpaceDN w:val="0"/>
        <w:adjustRightInd w:val="0"/>
        <w:spacing w:before="120" w:after="0"/>
        <w:ind w:left="567" w:hanging="567"/>
        <w:jc w:val="both"/>
        <w:rPr>
          <w:rFonts w:eastAsia="Calibri" w:cstheme="minorHAnsi"/>
          <w:sz w:val="24"/>
          <w:szCs w:val="24"/>
        </w:rPr>
      </w:pPr>
      <w:r>
        <w:rPr>
          <w:rFonts w:eastAsia="Calibri" w:cstheme="minorHAnsi"/>
          <w:sz w:val="24"/>
          <w:szCs w:val="24"/>
        </w:rPr>
        <w:t>ν</w:t>
      </w:r>
      <w:r w:rsidR="00B92A72" w:rsidRPr="00584B90">
        <w:rPr>
          <w:rFonts w:eastAsia="Calibri" w:cstheme="minorHAnsi"/>
          <w:sz w:val="24"/>
          <w:szCs w:val="24"/>
        </w:rPr>
        <w:t xml:space="preserve">α μη δίδουν στον Γενικό Ελεγκτή της Δημοκρατίας πληροφορίες, στοιχεία ή επεξηγήσεις, τα οποία εν γνώσει τους είναι ψευδή, εσφαλμένα ή αναληθή, </w:t>
      </w:r>
    </w:p>
    <w:p w:rsidR="00B92A72" w:rsidRPr="00584B90" w:rsidRDefault="00B92A72" w:rsidP="00610ED9">
      <w:pPr>
        <w:numPr>
          <w:ilvl w:val="0"/>
          <w:numId w:val="7"/>
        </w:numPr>
        <w:autoSpaceDE w:val="0"/>
        <w:autoSpaceDN w:val="0"/>
        <w:adjustRightInd w:val="0"/>
        <w:spacing w:before="120" w:after="0"/>
        <w:ind w:left="567" w:hanging="567"/>
        <w:jc w:val="both"/>
        <w:rPr>
          <w:rFonts w:eastAsia="Calibri" w:cstheme="minorHAnsi"/>
          <w:sz w:val="24"/>
          <w:szCs w:val="24"/>
        </w:rPr>
      </w:pPr>
      <w:r w:rsidRPr="00584B90">
        <w:rPr>
          <w:rFonts w:eastAsia="Calibri" w:cstheme="minorHAnsi"/>
          <w:sz w:val="24"/>
          <w:szCs w:val="24"/>
        </w:rPr>
        <w:t xml:space="preserve">να μην αποκρύπτουν οποιεσδήποτε πληροφορίες ή στοιχεία και </w:t>
      </w:r>
    </w:p>
    <w:p w:rsidR="00BF53B3" w:rsidRDefault="00B92A72" w:rsidP="00610ED9">
      <w:pPr>
        <w:numPr>
          <w:ilvl w:val="0"/>
          <w:numId w:val="7"/>
        </w:numPr>
        <w:autoSpaceDE w:val="0"/>
        <w:autoSpaceDN w:val="0"/>
        <w:adjustRightInd w:val="0"/>
        <w:spacing w:before="120" w:after="0"/>
        <w:ind w:left="567" w:hanging="567"/>
        <w:jc w:val="both"/>
        <w:rPr>
          <w:rFonts w:eastAsia="Calibri" w:cstheme="minorHAnsi"/>
          <w:sz w:val="24"/>
          <w:szCs w:val="24"/>
        </w:rPr>
      </w:pPr>
      <w:r w:rsidRPr="00584B90">
        <w:rPr>
          <w:rFonts w:eastAsia="Calibri" w:cstheme="minorHAnsi"/>
          <w:sz w:val="24"/>
          <w:szCs w:val="24"/>
        </w:rPr>
        <w:t xml:space="preserve">να μην αποπειρώνται να υποκινούν οποιοδήποτε πρόσωπο στην κατακράτηση, αποσιώπηση ή απόκρυψη στοιχείων ή πληροφοριών ή στην παροχή ψευδών πληροφοριών ή στοιχείων ή επεξηγήσεων ή στην απόκρυψη της αλήθειας. </w:t>
      </w:r>
    </w:p>
    <w:p w:rsidR="00450F02" w:rsidRDefault="00B958CD" w:rsidP="00610ED9">
      <w:pPr>
        <w:autoSpaceDE w:val="0"/>
        <w:autoSpaceDN w:val="0"/>
        <w:adjustRightInd w:val="0"/>
        <w:spacing w:before="120" w:after="0"/>
        <w:ind w:left="567" w:hanging="567"/>
        <w:jc w:val="both"/>
        <w:rPr>
          <w:rFonts w:eastAsia="Calibri" w:cstheme="minorHAnsi"/>
          <w:sz w:val="24"/>
          <w:szCs w:val="24"/>
        </w:rPr>
      </w:pPr>
      <w:r>
        <w:rPr>
          <w:rFonts w:eastAsia="Calibri" w:cstheme="minorHAnsi"/>
          <w:sz w:val="24"/>
          <w:szCs w:val="24"/>
        </w:rPr>
        <w:tab/>
        <w:t xml:space="preserve">Επίσης, </w:t>
      </w:r>
      <w:r w:rsidR="00B92A72" w:rsidRPr="00584B90">
        <w:rPr>
          <w:rFonts w:eastAsia="Calibri" w:cstheme="minorHAnsi"/>
          <w:sz w:val="24"/>
          <w:szCs w:val="24"/>
        </w:rPr>
        <w:t xml:space="preserve">το εδάφιο (1) του άρθρου 5 του υπό αναφορά Νόμου προνοεί, μεταξύ άλλων, </w:t>
      </w:r>
      <w:r>
        <w:rPr>
          <w:rFonts w:eastAsia="Calibri" w:cstheme="minorHAnsi"/>
          <w:sz w:val="24"/>
          <w:szCs w:val="24"/>
        </w:rPr>
        <w:t xml:space="preserve">ότι </w:t>
      </w:r>
      <w:r w:rsidR="00B92A72" w:rsidRPr="00584B90">
        <w:rPr>
          <w:rFonts w:eastAsia="Calibri" w:cstheme="minorHAnsi"/>
          <w:sz w:val="24"/>
          <w:szCs w:val="24"/>
        </w:rPr>
        <w:t>δημόσιος υπάλληλος που αρνείται ή εν γνώσει του αποκρύπτει ή παραλείπει να συμμορφωθεί με τις διατάξεις του υπό αναφορά άρθρου 4, είναι ένοχο αδικήματος και υπόκειται, σε περίπτωση καταδίκης του, σε ποινή φυλάκισης μέχρι ένα χρόνο ή σε χρηματική ποινή μέχρι €1.70</w:t>
      </w:r>
      <w:r w:rsidR="00191C6F">
        <w:rPr>
          <w:rFonts w:eastAsia="Calibri" w:cstheme="minorHAnsi"/>
          <w:sz w:val="24"/>
          <w:szCs w:val="24"/>
        </w:rPr>
        <w:t>0</w:t>
      </w:r>
      <w:r w:rsidR="00B92A72" w:rsidRPr="00584B90">
        <w:rPr>
          <w:rFonts w:eastAsia="Calibri" w:cstheme="minorHAnsi"/>
          <w:sz w:val="24"/>
          <w:szCs w:val="24"/>
        </w:rPr>
        <w:t xml:space="preserve"> ή και στις δύο αυτές ποινές.</w:t>
      </w:r>
    </w:p>
    <w:p w:rsidR="00450F02" w:rsidRDefault="00450F02" w:rsidP="00610ED9">
      <w:pPr>
        <w:tabs>
          <w:tab w:val="left" w:pos="567"/>
        </w:tabs>
        <w:spacing w:before="120" w:after="0"/>
        <w:jc w:val="both"/>
        <w:rPr>
          <w:rFonts w:eastAsia="Calibri" w:cstheme="minorHAnsi"/>
          <w:sz w:val="24"/>
          <w:szCs w:val="24"/>
        </w:rPr>
      </w:pPr>
      <w:r>
        <w:rPr>
          <w:rFonts w:eastAsia="Calibri" w:cstheme="minorHAnsi"/>
          <w:sz w:val="24"/>
          <w:szCs w:val="24"/>
        </w:rPr>
        <w:t xml:space="preserve">Ο Διευθυντής του </w:t>
      </w:r>
      <w:r w:rsidR="00870798">
        <w:rPr>
          <w:rFonts w:eastAsia="Calibri" w:cstheme="minorHAnsi"/>
          <w:sz w:val="24"/>
          <w:szCs w:val="24"/>
        </w:rPr>
        <w:t>ΤΑΥ</w:t>
      </w:r>
      <w:r>
        <w:rPr>
          <w:rFonts w:eastAsia="Calibri" w:cstheme="minorHAnsi"/>
          <w:sz w:val="24"/>
          <w:szCs w:val="24"/>
        </w:rPr>
        <w:t xml:space="preserve"> εξέφρασε την άποψη ότι δεν στοιχειοθετείται η υπεράντληση του υδροφόρου</w:t>
      </w:r>
      <w:r w:rsidR="00B958CD">
        <w:rPr>
          <w:rFonts w:eastAsia="Calibri" w:cstheme="minorHAnsi"/>
          <w:sz w:val="24"/>
          <w:szCs w:val="24"/>
        </w:rPr>
        <w:t>,</w:t>
      </w:r>
      <w:r w:rsidR="00FD4E37">
        <w:rPr>
          <w:rFonts w:eastAsia="Calibri" w:cstheme="minorHAnsi"/>
          <w:sz w:val="24"/>
          <w:szCs w:val="24"/>
        </w:rPr>
        <w:t xml:space="preserve"> καθότι η υπέρβαση του επιτρεπόμενου ορίου άντλησης μιας γεώτρησης δεν συνεπάγεται πάντοτε την υπεράντλησ</w:t>
      </w:r>
      <w:r w:rsidR="00B958CD">
        <w:rPr>
          <w:rFonts w:eastAsia="Calibri" w:cstheme="minorHAnsi"/>
          <w:sz w:val="24"/>
          <w:szCs w:val="24"/>
        </w:rPr>
        <w:t>ή</w:t>
      </w:r>
      <w:r w:rsidR="00FD4E37">
        <w:rPr>
          <w:rFonts w:eastAsia="Calibri" w:cstheme="minorHAnsi"/>
          <w:sz w:val="24"/>
          <w:szCs w:val="24"/>
        </w:rPr>
        <w:t xml:space="preserve"> του, η οποία συμβαίνει όταν παρατηρείται</w:t>
      </w:r>
      <w:r w:rsidR="00DA53CD">
        <w:rPr>
          <w:rFonts w:eastAsia="Calibri" w:cstheme="minorHAnsi"/>
          <w:sz w:val="24"/>
          <w:szCs w:val="24"/>
        </w:rPr>
        <w:t>,</w:t>
      </w:r>
      <w:r w:rsidR="00FD4E37">
        <w:rPr>
          <w:rFonts w:eastAsia="Calibri" w:cstheme="minorHAnsi"/>
          <w:sz w:val="24"/>
          <w:szCs w:val="24"/>
        </w:rPr>
        <w:t xml:space="preserve"> για μια περίοδο π.χ. </w:t>
      </w:r>
      <w:r w:rsidR="002579D5">
        <w:rPr>
          <w:rFonts w:eastAsia="Calibri" w:cstheme="minorHAnsi"/>
          <w:sz w:val="24"/>
          <w:szCs w:val="24"/>
        </w:rPr>
        <w:t>δέκα</w:t>
      </w:r>
      <w:r w:rsidR="00FD4E37">
        <w:rPr>
          <w:rFonts w:eastAsia="Calibri" w:cstheme="minorHAnsi"/>
          <w:sz w:val="24"/>
          <w:szCs w:val="24"/>
        </w:rPr>
        <w:t xml:space="preserve"> ετών, μείωση των αποθεμάτων</w:t>
      </w:r>
      <w:r w:rsidR="002579D5">
        <w:rPr>
          <w:rFonts w:eastAsia="Calibri" w:cstheme="minorHAnsi"/>
          <w:sz w:val="24"/>
          <w:szCs w:val="24"/>
        </w:rPr>
        <w:t xml:space="preserve"> της στάθμης του</w:t>
      </w:r>
      <w:r w:rsidR="00FD4E37">
        <w:rPr>
          <w:rFonts w:eastAsia="Calibri" w:cstheme="minorHAnsi"/>
          <w:sz w:val="24"/>
          <w:szCs w:val="24"/>
        </w:rPr>
        <w:t xml:space="preserve"> νερού. </w:t>
      </w:r>
    </w:p>
    <w:p w:rsidR="00FD4E37" w:rsidRDefault="00FD4E37" w:rsidP="00610ED9">
      <w:pPr>
        <w:tabs>
          <w:tab w:val="left" w:pos="567"/>
        </w:tabs>
        <w:spacing w:before="120" w:after="0"/>
        <w:jc w:val="both"/>
        <w:rPr>
          <w:rFonts w:eastAsia="Calibri" w:cstheme="minorHAnsi"/>
          <w:sz w:val="24"/>
          <w:szCs w:val="24"/>
        </w:rPr>
      </w:pPr>
      <w:r>
        <w:rPr>
          <w:rFonts w:eastAsia="Calibri" w:cstheme="minorHAnsi"/>
          <w:sz w:val="24"/>
          <w:szCs w:val="24"/>
        </w:rPr>
        <w:t xml:space="preserve">Η Υπηρεσία μας διαφωνεί με την άποψη του Τμήματος </w:t>
      </w:r>
      <w:r w:rsidR="002579D5">
        <w:rPr>
          <w:rFonts w:eastAsia="Calibri" w:cstheme="minorHAnsi"/>
          <w:sz w:val="24"/>
          <w:szCs w:val="24"/>
        </w:rPr>
        <w:t>αφού,</w:t>
      </w:r>
      <w:r>
        <w:rPr>
          <w:rFonts w:eastAsia="Calibri" w:cstheme="minorHAnsi"/>
          <w:sz w:val="24"/>
          <w:szCs w:val="24"/>
        </w:rPr>
        <w:t xml:space="preserve"> σύμφωνα με τα αποτελέσματα της υδρολογικής μελέτης που εκπονήθηκε από την </w:t>
      </w:r>
      <w:r w:rsidR="007B0C17">
        <w:rPr>
          <w:rFonts w:eastAsia="Calibri" w:cstheme="minorHAnsi"/>
          <w:sz w:val="24"/>
          <w:szCs w:val="24"/>
        </w:rPr>
        <w:t>Εταιρεία</w:t>
      </w:r>
      <w:r>
        <w:rPr>
          <w:rFonts w:eastAsia="Calibri" w:cstheme="minorHAnsi"/>
          <w:sz w:val="24"/>
          <w:szCs w:val="24"/>
        </w:rPr>
        <w:t xml:space="preserve"> το 2017, κατόπιν απαίτησης του ΤΑΥ, η όποια άντληση πέραν των 100.000 κ.μ. νερού/χρόνο από τις τρεις γεωτρήσεις της </w:t>
      </w:r>
      <w:r w:rsidR="007B0C17">
        <w:rPr>
          <w:rFonts w:eastAsia="Calibri" w:cstheme="minorHAnsi"/>
          <w:sz w:val="24"/>
          <w:szCs w:val="24"/>
        </w:rPr>
        <w:t>Εταιρεία</w:t>
      </w:r>
      <w:r>
        <w:rPr>
          <w:rFonts w:eastAsia="Calibri" w:cstheme="minorHAnsi"/>
          <w:sz w:val="24"/>
          <w:szCs w:val="24"/>
        </w:rPr>
        <w:t>ς με αρ. 75.20, 75.10 και 75.48, θέτει σε κίνδυνο τη ζώνη υδροφορίας της περιοχής.</w:t>
      </w:r>
      <w:r w:rsidR="0099545D">
        <w:rPr>
          <w:rFonts w:eastAsia="Calibri" w:cstheme="minorHAnsi"/>
          <w:sz w:val="24"/>
          <w:szCs w:val="24"/>
        </w:rPr>
        <w:t xml:space="preserve"> Όπως παρουσιάζεται στα Γραφήματα 1-</w:t>
      </w:r>
      <w:r w:rsidR="002579D5">
        <w:rPr>
          <w:rFonts w:eastAsia="Calibri" w:cstheme="minorHAnsi"/>
          <w:sz w:val="24"/>
          <w:szCs w:val="24"/>
        </w:rPr>
        <w:t>3</w:t>
      </w:r>
      <w:r w:rsidR="0099545D">
        <w:rPr>
          <w:rFonts w:eastAsia="Calibri" w:cstheme="minorHAnsi"/>
          <w:sz w:val="24"/>
          <w:szCs w:val="24"/>
        </w:rPr>
        <w:t xml:space="preserve">, η </w:t>
      </w:r>
      <w:r w:rsidR="007B0C17">
        <w:rPr>
          <w:rFonts w:eastAsia="Calibri" w:cstheme="minorHAnsi"/>
          <w:sz w:val="24"/>
          <w:szCs w:val="24"/>
        </w:rPr>
        <w:t>Εταιρεία</w:t>
      </w:r>
      <w:r w:rsidR="002579D5">
        <w:rPr>
          <w:rFonts w:eastAsia="Calibri" w:cstheme="minorHAnsi"/>
          <w:sz w:val="24"/>
          <w:szCs w:val="24"/>
        </w:rPr>
        <w:t>,</w:t>
      </w:r>
      <w:r w:rsidR="0099545D">
        <w:rPr>
          <w:rFonts w:eastAsia="Calibri" w:cstheme="minorHAnsi"/>
          <w:sz w:val="24"/>
          <w:szCs w:val="24"/>
        </w:rPr>
        <w:t xml:space="preserve"> κατά τις περιόδους 8.7.2014-13.7.2015, 13.7.2015-29.8.2016, 29.8.2016-30.8.2017 και 30.8.2017-2.8.2018</w:t>
      </w:r>
      <w:r w:rsidR="002579D5">
        <w:rPr>
          <w:rFonts w:eastAsia="Calibri" w:cstheme="minorHAnsi"/>
          <w:sz w:val="24"/>
          <w:szCs w:val="24"/>
        </w:rPr>
        <w:t>,</w:t>
      </w:r>
      <w:r w:rsidR="0099545D">
        <w:rPr>
          <w:rFonts w:eastAsia="Calibri" w:cstheme="minorHAnsi"/>
          <w:sz w:val="24"/>
          <w:szCs w:val="24"/>
        </w:rPr>
        <w:t xml:space="preserve"> άντλησε από τις υπό αναφορά γεωτρήσεις της συνολικές ποσότητες νερού ύψους 211.604 κ.μ., 337.056 κ.μ., 247.378 κ.μ. και 168.332 κ.μ.</w:t>
      </w:r>
      <w:r w:rsidR="00DA53CD">
        <w:rPr>
          <w:rFonts w:eastAsia="Calibri" w:cstheme="minorHAnsi"/>
          <w:sz w:val="24"/>
          <w:szCs w:val="24"/>
        </w:rPr>
        <w:t>,</w:t>
      </w:r>
      <w:r>
        <w:rPr>
          <w:rFonts w:eastAsia="Calibri" w:cstheme="minorHAnsi"/>
          <w:sz w:val="24"/>
          <w:szCs w:val="24"/>
        </w:rPr>
        <w:t xml:space="preserve"> </w:t>
      </w:r>
      <w:r w:rsidR="002579D5">
        <w:rPr>
          <w:rFonts w:eastAsia="Calibri" w:cstheme="minorHAnsi"/>
          <w:sz w:val="24"/>
          <w:szCs w:val="24"/>
        </w:rPr>
        <w:t xml:space="preserve">αντίστοιχα, δηλαδή σημαντικά μεγαλύτερες των 100.000 </w:t>
      </w:r>
      <w:r w:rsidR="006625B0">
        <w:rPr>
          <w:rFonts w:eastAsia="Calibri" w:cstheme="minorHAnsi"/>
          <w:sz w:val="24"/>
          <w:szCs w:val="24"/>
        </w:rPr>
        <w:t>κ</w:t>
      </w:r>
      <w:r w:rsidR="0004697D">
        <w:rPr>
          <w:rFonts w:eastAsia="Calibri" w:cstheme="minorHAnsi"/>
          <w:sz w:val="24"/>
          <w:szCs w:val="24"/>
        </w:rPr>
        <w:t>.</w:t>
      </w:r>
      <w:r w:rsidR="002579D5">
        <w:rPr>
          <w:rFonts w:eastAsia="Calibri" w:cstheme="minorHAnsi"/>
          <w:sz w:val="24"/>
          <w:szCs w:val="24"/>
        </w:rPr>
        <w:t>μ. που αναφέρει η μελέτη.</w:t>
      </w:r>
    </w:p>
    <w:p w:rsidR="008830C3" w:rsidRDefault="008830C3" w:rsidP="00610ED9">
      <w:pPr>
        <w:tabs>
          <w:tab w:val="left" w:pos="567"/>
        </w:tabs>
        <w:spacing w:before="120" w:after="0"/>
        <w:jc w:val="both"/>
        <w:rPr>
          <w:rFonts w:eastAsia="Calibri" w:cstheme="minorHAnsi"/>
          <w:sz w:val="24"/>
          <w:szCs w:val="24"/>
        </w:rPr>
      </w:pPr>
    </w:p>
    <w:p w:rsidR="00450F02" w:rsidRPr="00450F02" w:rsidRDefault="00450F02" w:rsidP="00610ED9">
      <w:pPr>
        <w:tabs>
          <w:tab w:val="left" w:pos="567"/>
        </w:tabs>
        <w:spacing w:before="120" w:after="0"/>
        <w:jc w:val="both"/>
        <w:rPr>
          <w:rFonts w:eastAsia="Calibri" w:cstheme="minorHAnsi"/>
          <w:sz w:val="24"/>
          <w:szCs w:val="24"/>
        </w:rPr>
      </w:pPr>
      <w:r w:rsidRPr="00450F02">
        <w:rPr>
          <w:rFonts w:eastAsia="Calibri" w:cstheme="minorHAnsi"/>
          <w:sz w:val="24"/>
          <w:szCs w:val="24"/>
        </w:rPr>
        <w:lastRenderedPageBreak/>
        <w:t xml:space="preserve">Ο Διευθυντής του </w:t>
      </w:r>
      <w:r w:rsidR="00870798">
        <w:rPr>
          <w:rFonts w:eastAsia="Calibri" w:cstheme="minorHAnsi"/>
          <w:sz w:val="24"/>
          <w:szCs w:val="24"/>
        </w:rPr>
        <w:t>ΤΑΥ</w:t>
      </w:r>
      <w:r w:rsidRPr="00450F02">
        <w:rPr>
          <w:rFonts w:eastAsia="Calibri" w:cstheme="minorHAnsi"/>
          <w:sz w:val="24"/>
          <w:szCs w:val="24"/>
        </w:rPr>
        <w:t xml:space="preserve"> </w:t>
      </w:r>
      <w:r w:rsidR="002503E3">
        <w:rPr>
          <w:rFonts w:eastAsia="Calibri" w:cstheme="minorHAnsi"/>
          <w:sz w:val="24"/>
          <w:szCs w:val="24"/>
        </w:rPr>
        <w:t>μ</w:t>
      </w:r>
      <w:r w:rsidR="00DA53CD">
        <w:rPr>
          <w:rFonts w:eastAsia="Calibri" w:cstheme="minorHAnsi"/>
          <w:sz w:val="24"/>
          <w:szCs w:val="24"/>
        </w:rPr>
        <w:t>ά</w:t>
      </w:r>
      <w:r w:rsidR="002503E3">
        <w:rPr>
          <w:rFonts w:eastAsia="Calibri" w:cstheme="minorHAnsi"/>
          <w:sz w:val="24"/>
          <w:szCs w:val="24"/>
        </w:rPr>
        <w:t>ς</w:t>
      </w:r>
      <w:r w:rsidRPr="00450F02">
        <w:rPr>
          <w:rFonts w:eastAsia="Calibri" w:cstheme="minorHAnsi"/>
          <w:sz w:val="24"/>
          <w:szCs w:val="24"/>
        </w:rPr>
        <w:t xml:space="preserve"> πληροφόρησε </w:t>
      </w:r>
      <w:r w:rsidR="0099545D">
        <w:rPr>
          <w:rFonts w:eastAsia="Calibri" w:cstheme="minorHAnsi"/>
          <w:sz w:val="24"/>
          <w:szCs w:val="24"/>
        </w:rPr>
        <w:t xml:space="preserve">επίσης </w:t>
      </w:r>
      <w:r w:rsidRPr="00450F02">
        <w:rPr>
          <w:rFonts w:eastAsia="Calibri" w:cstheme="minorHAnsi"/>
          <w:sz w:val="24"/>
          <w:szCs w:val="24"/>
        </w:rPr>
        <w:t>ότι το Τμήμα δεν είχε ποτέ πρόθεση να αποσιωπήσει οποιαδήποτε στοιχεία του ζητήθηκαν και ότι στην περίπτωση αυτή το ζητούμενο δεν ήταν σαφές και αντιληπτό</w:t>
      </w:r>
      <w:r w:rsidR="002579D5">
        <w:rPr>
          <w:rFonts w:eastAsia="Calibri" w:cstheme="minorHAnsi"/>
          <w:sz w:val="24"/>
          <w:szCs w:val="24"/>
        </w:rPr>
        <w:t>,</w:t>
      </w:r>
      <w:r w:rsidRPr="00450F02">
        <w:rPr>
          <w:rFonts w:eastAsia="Calibri" w:cstheme="minorHAnsi"/>
          <w:sz w:val="24"/>
          <w:szCs w:val="24"/>
        </w:rPr>
        <w:t xml:space="preserve"> καθότι δεν </w:t>
      </w:r>
      <w:r w:rsidR="002579D5">
        <w:rPr>
          <w:rFonts w:eastAsia="Calibri" w:cstheme="minorHAnsi"/>
          <w:sz w:val="24"/>
          <w:szCs w:val="24"/>
        </w:rPr>
        <w:t>υποβλήθηκαν</w:t>
      </w:r>
      <w:r w:rsidRPr="00450F02">
        <w:rPr>
          <w:rFonts w:eastAsia="Calibri" w:cstheme="minorHAnsi"/>
          <w:sz w:val="24"/>
          <w:szCs w:val="24"/>
        </w:rPr>
        <w:t xml:space="preserve"> γραπτές ερωτήσεις. Μας πληροφόρησε επίσης ότι οι διοικητικοί φάκελοι του Τμήματος βρίσκονται πάντα στη διάθεση της Υπηρεσίας </w:t>
      </w:r>
      <w:r w:rsidR="002579D5">
        <w:rPr>
          <w:rFonts w:eastAsia="Calibri" w:cstheme="minorHAnsi"/>
          <w:sz w:val="24"/>
          <w:szCs w:val="24"/>
        </w:rPr>
        <w:t xml:space="preserve">μας </w:t>
      </w:r>
      <w:r w:rsidRPr="00450F02">
        <w:rPr>
          <w:rFonts w:eastAsia="Calibri" w:cstheme="minorHAnsi"/>
          <w:sz w:val="24"/>
          <w:szCs w:val="24"/>
        </w:rPr>
        <w:t xml:space="preserve">και ότι το Τμήμα ουδέποτε προσπάθησε να δυσκολέψει το έργο </w:t>
      </w:r>
      <w:r w:rsidR="002579D5">
        <w:rPr>
          <w:rFonts w:eastAsia="Calibri" w:cstheme="minorHAnsi"/>
          <w:sz w:val="24"/>
          <w:szCs w:val="24"/>
        </w:rPr>
        <w:t>μας</w:t>
      </w:r>
      <w:r w:rsidRPr="00450F02">
        <w:rPr>
          <w:rFonts w:eastAsia="Calibri" w:cstheme="minorHAnsi"/>
          <w:sz w:val="24"/>
          <w:szCs w:val="24"/>
        </w:rPr>
        <w:t>.</w:t>
      </w:r>
    </w:p>
    <w:p w:rsidR="00450F02" w:rsidRPr="00450F02" w:rsidRDefault="00450F02" w:rsidP="00610ED9">
      <w:pPr>
        <w:tabs>
          <w:tab w:val="left" w:pos="567"/>
        </w:tabs>
        <w:spacing w:before="120" w:after="0"/>
        <w:jc w:val="both"/>
        <w:rPr>
          <w:rFonts w:eastAsia="Calibri" w:cstheme="minorHAnsi"/>
          <w:bCs/>
          <w:sz w:val="24"/>
          <w:szCs w:val="24"/>
        </w:rPr>
      </w:pPr>
      <w:r w:rsidRPr="00450F02">
        <w:rPr>
          <w:rFonts w:eastAsia="Calibri" w:cstheme="minorHAnsi"/>
          <w:sz w:val="24"/>
          <w:szCs w:val="24"/>
        </w:rPr>
        <w:t>Η Υπηρεσία μας διαφωνεί κάθετα με την άποψη του Τμήματος</w:t>
      </w:r>
      <w:r w:rsidR="00EC6E2C">
        <w:rPr>
          <w:rFonts w:eastAsia="Calibri" w:cstheme="minorHAnsi"/>
          <w:sz w:val="24"/>
          <w:szCs w:val="24"/>
        </w:rPr>
        <w:t>,</w:t>
      </w:r>
      <w:r w:rsidRPr="00450F02">
        <w:rPr>
          <w:rFonts w:eastAsia="Calibri" w:cstheme="minorHAnsi"/>
          <w:sz w:val="24"/>
          <w:szCs w:val="24"/>
        </w:rPr>
        <w:t xml:space="preserve"> καθότι </w:t>
      </w:r>
      <w:r w:rsidR="002579D5">
        <w:rPr>
          <w:rFonts w:eastAsia="Calibri" w:cstheme="minorHAnsi"/>
          <w:sz w:val="24"/>
          <w:szCs w:val="24"/>
        </w:rPr>
        <w:t>ζητήσαμε</w:t>
      </w:r>
      <w:r w:rsidRPr="00450F02">
        <w:rPr>
          <w:rFonts w:eastAsia="Calibri" w:cstheme="minorHAnsi"/>
          <w:sz w:val="24"/>
          <w:szCs w:val="24"/>
        </w:rPr>
        <w:t xml:space="preserve"> από το ΤΑΥ, </w:t>
      </w:r>
      <w:r w:rsidR="002579D5">
        <w:rPr>
          <w:rFonts w:eastAsia="Calibri" w:cstheme="minorHAnsi"/>
          <w:sz w:val="24"/>
          <w:szCs w:val="24"/>
        </w:rPr>
        <w:t xml:space="preserve">με </w:t>
      </w:r>
      <w:r w:rsidRPr="00450F02">
        <w:rPr>
          <w:rFonts w:eastAsia="Calibri" w:cstheme="minorHAnsi"/>
          <w:sz w:val="24"/>
          <w:szCs w:val="24"/>
        </w:rPr>
        <w:t>δύο επιστολ</w:t>
      </w:r>
      <w:r w:rsidR="002579D5">
        <w:rPr>
          <w:rFonts w:eastAsia="Calibri" w:cstheme="minorHAnsi"/>
          <w:sz w:val="24"/>
          <w:szCs w:val="24"/>
        </w:rPr>
        <w:t xml:space="preserve">ές </w:t>
      </w:r>
      <w:r w:rsidR="00EC6E2C">
        <w:rPr>
          <w:rFonts w:eastAsia="Calibri" w:cstheme="minorHAnsi"/>
          <w:sz w:val="24"/>
          <w:szCs w:val="24"/>
        </w:rPr>
        <w:t>μας,</w:t>
      </w:r>
      <w:r w:rsidRPr="00450F02">
        <w:rPr>
          <w:rFonts w:eastAsia="Calibri" w:cstheme="minorHAnsi"/>
          <w:sz w:val="24"/>
          <w:szCs w:val="24"/>
        </w:rPr>
        <w:t xml:space="preserve"> την υποβολή των ευρημάτων του</w:t>
      </w:r>
      <w:r w:rsidR="002579D5">
        <w:rPr>
          <w:rFonts w:eastAsia="Calibri" w:cstheme="minorHAnsi"/>
          <w:sz w:val="24"/>
          <w:szCs w:val="24"/>
        </w:rPr>
        <w:t xml:space="preserve"> ΤΑΥ</w:t>
      </w:r>
      <w:r w:rsidRPr="00450F02">
        <w:rPr>
          <w:rFonts w:eastAsia="Calibri" w:cstheme="minorHAnsi"/>
          <w:sz w:val="24"/>
          <w:szCs w:val="24"/>
        </w:rPr>
        <w:t xml:space="preserve"> από τη διερεύνηση της υπό αναφορά καταγγελίας. Επιπρόσθετα, στις 28.11.2018, λειτουργός της Υπηρεσίας μας ζήτησε, σε κατ’ ιδίαν συνάντησή του με Ανώτερο προσωπικό του Τμήματος, την υποβολή απαντήσεων σε τέσσερα συγκεκριμένα ερωτ</w:t>
      </w:r>
      <w:r w:rsidR="002579D5">
        <w:rPr>
          <w:rFonts w:eastAsia="Calibri" w:cstheme="minorHAnsi"/>
          <w:sz w:val="24"/>
          <w:szCs w:val="24"/>
        </w:rPr>
        <w:t xml:space="preserve">ήματα, </w:t>
      </w:r>
      <w:r w:rsidRPr="00450F02">
        <w:rPr>
          <w:rFonts w:eastAsia="Calibri" w:cstheme="minorHAnsi"/>
          <w:sz w:val="24"/>
          <w:szCs w:val="24"/>
        </w:rPr>
        <w:t>που αφορούσαν στη διερεύνηση της υπ</w:t>
      </w:r>
      <w:r w:rsidR="002579D5">
        <w:rPr>
          <w:rFonts w:eastAsia="Calibri" w:cstheme="minorHAnsi"/>
          <w:sz w:val="24"/>
          <w:szCs w:val="24"/>
        </w:rPr>
        <w:t>ό αναφορά καταγγελίας. Το Τμήμα, σε επιστολή του</w:t>
      </w:r>
      <w:r w:rsidR="00EC6E2C">
        <w:rPr>
          <w:rFonts w:eastAsia="Calibri" w:cstheme="minorHAnsi"/>
          <w:sz w:val="24"/>
          <w:szCs w:val="24"/>
        </w:rPr>
        <w:t>,</w:t>
      </w:r>
      <w:r w:rsidR="002579D5">
        <w:rPr>
          <w:rFonts w:eastAsia="Calibri" w:cstheme="minorHAnsi"/>
          <w:sz w:val="24"/>
          <w:szCs w:val="24"/>
        </w:rPr>
        <w:t xml:space="preserve"> ημερ. 22.3.2019, </w:t>
      </w:r>
      <w:r w:rsidRPr="00450F02">
        <w:rPr>
          <w:rFonts w:eastAsia="Calibri" w:cstheme="minorHAnsi"/>
          <w:sz w:val="24"/>
          <w:szCs w:val="24"/>
        </w:rPr>
        <w:t>αναφέ</w:t>
      </w:r>
      <w:r w:rsidR="002579D5">
        <w:rPr>
          <w:rFonts w:eastAsia="Calibri" w:cstheme="minorHAnsi"/>
          <w:sz w:val="24"/>
          <w:szCs w:val="24"/>
        </w:rPr>
        <w:t xml:space="preserve">ρθηκε στα υπό αναφορά ερωτήματα, </w:t>
      </w:r>
      <w:r w:rsidRPr="00450F02">
        <w:rPr>
          <w:rFonts w:eastAsia="Calibri" w:cstheme="minorHAnsi"/>
          <w:sz w:val="24"/>
          <w:szCs w:val="24"/>
        </w:rPr>
        <w:t xml:space="preserve">χωρίς ωστόσο να υποβάλει όλα τα στοιχεία και πληροφορίες που ήταν εις γνώση του και τα οποία </w:t>
      </w:r>
      <w:r w:rsidR="002579D5">
        <w:rPr>
          <w:rFonts w:eastAsia="Calibri" w:cstheme="minorHAnsi"/>
          <w:sz w:val="24"/>
          <w:szCs w:val="24"/>
        </w:rPr>
        <w:t>ήταν κρίσιμα στο να σχηματίσει η Υπηρεσία μας ολοκληρωμένη</w:t>
      </w:r>
      <w:r w:rsidRPr="00450F02">
        <w:rPr>
          <w:rFonts w:eastAsia="Calibri" w:cstheme="minorHAnsi"/>
          <w:sz w:val="24"/>
          <w:szCs w:val="24"/>
        </w:rPr>
        <w:t xml:space="preserve"> άποψη επί του θέματος.</w:t>
      </w:r>
    </w:p>
    <w:p w:rsidR="00B92A72" w:rsidRPr="00EC6E2C" w:rsidRDefault="00B92A72" w:rsidP="00610ED9">
      <w:pPr>
        <w:pStyle w:val="ListParagraph"/>
        <w:numPr>
          <w:ilvl w:val="0"/>
          <w:numId w:val="8"/>
        </w:numPr>
        <w:tabs>
          <w:tab w:val="left" w:pos="567"/>
        </w:tabs>
        <w:autoSpaceDE w:val="0"/>
        <w:autoSpaceDN w:val="0"/>
        <w:adjustRightInd w:val="0"/>
        <w:spacing w:before="120" w:after="0"/>
        <w:ind w:left="0" w:firstLine="0"/>
        <w:jc w:val="both"/>
        <w:rPr>
          <w:rFonts w:eastAsia="Calibri" w:cstheme="minorHAnsi"/>
          <w:spacing w:val="-4"/>
          <w:sz w:val="24"/>
          <w:szCs w:val="24"/>
        </w:rPr>
      </w:pPr>
      <w:r w:rsidRPr="00EC6E2C">
        <w:rPr>
          <w:rFonts w:eastAsia="Calibri" w:cstheme="minorHAnsi"/>
          <w:spacing w:val="-4"/>
          <w:sz w:val="24"/>
          <w:szCs w:val="24"/>
        </w:rPr>
        <w:t xml:space="preserve"> </w:t>
      </w:r>
      <w:r w:rsidRPr="00EC6E2C">
        <w:rPr>
          <w:rFonts w:eastAsia="Calibri" w:cstheme="minorHAnsi"/>
          <w:b/>
          <w:bCs/>
          <w:spacing w:val="-4"/>
          <w:sz w:val="24"/>
          <w:szCs w:val="24"/>
        </w:rPr>
        <w:t xml:space="preserve">Μη </w:t>
      </w:r>
      <w:r w:rsidR="006A702C" w:rsidRPr="00EC6E2C">
        <w:rPr>
          <w:rFonts w:eastAsia="Calibri" w:cstheme="minorHAnsi"/>
          <w:b/>
          <w:bCs/>
          <w:spacing w:val="-4"/>
          <w:sz w:val="24"/>
          <w:szCs w:val="24"/>
        </w:rPr>
        <w:t xml:space="preserve">λήψη </w:t>
      </w:r>
      <w:r w:rsidRPr="00EC6E2C">
        <w:rPr>
          <w:rFonts w:eastAsia="Calibri" w:cstheme="minorHAnsi"/>
          <w:b/>
          <w:bCs/>
          <w:spacing w:val="-4"/>
          <w:sz w:val="24"/>
          <w:szCs w:val="24"/>
        </w:rPr>
        <w:t xml:space="preserve">από το ΤΑΥ των ενδεδειγμένων μέτρων </w:t>
      </w:r>
      <w:r w:rsidR="001A4AC7" w:rsidRPr="00EC6E2C">
        <w:rPr>
          <w:rFonts w:eastAsia="Calibri" w:cstheme="minorHAnsi"/>
          <w:b/>
          <w:bCs/>
          <w:spacing w:val="-4"/>
          <w:sz w:val="24"/>
          <w:szCs w:val="24"/>
        </w:rPr>
        <w:t xml:space="preserve">συμμόρφωσης </w:t>
      </w:r>
      <w:r w:rsidRPr="00EC6E2C">
        <w:rPr>
          <w:rFonts w:eastAsia="Calibri" w:cstheme="minorHAnsi"/>
          <w:b/>
          <w:bCs/>
          <w:spacing w:val="-4"/>
          <w:sz w:val="24"/>
          <w:szCs w:val="24"/>
        </w:rPr>
        <w:t xml:space="preserve">εναντίον της </w:t>
      </w:r>
      <w:r w:rsidR="007B0C17" w:rsidRPr="00EC6E2C">
        <w:rPr>
          <w:rFonts w:eastAsia="Calibri" w:cstheme="minorHAnsi"/>
          <w:b/>
          <w:bCs/>
          <w:spacing w:val="-4"/>
          <w:sz w:val="24"/>
          <w:szCs w:val="24"/>
        </w:rPr>
        <w:t>Εταιρεία</w:t>
      </w:r>
      <w:r w:rsidRPr="00EC6E2C">
        <w:rPr>
          <w:rFonts w:eastAsia="Calibri" w:cstheme="minorHAnsi"/>
          <w:b/>
          <w:bCs/>
          <w:spacing w:val="-4"/>
          <w:sz w:val="24"/>
          <w:szCs w:val="24"/>
        </w:rPr>
        <w:t>ς.</w:t>
      </w:r>
      <w:r w:rsidRPr="00EC6E2C">
        <w:rPr>
          <w:rFonts w:eastAsia="Calibri" w:cstheme="minorHAnsi"/>
          <w:spacing w:val="-4"/>
          <w:sz w:val="24"/>
          <w:szCs w:val="24"/>
        </w:rPr>
        <w:t xml:space="preserve"> </w:t>
      </w:r>
      <w:r w:rsidR="006A702C" w:rsidRPr="00EC6E2C">
        <w:rPr>
          <w:rFonts w:eastAsia="Calibri" w:cstheme="minorHAnsi"/>
          <w:spacing w:val="-4"/>
          <w:sz w:val="24"/>
          <w:szCs w:val="24"/>
        </w:rPr>
        <w:t xml:space="preserve">Παρόλο που, όπως επιβεβαιώνεται και από τις </w:t>
      </w:r>
      <w:r w:rsidRPr="00EC6E2C">
        <w:rPr>
          <w:rFonts w:eastAsia="Calibri" w:cstheme="minorHAnsi"/>
          <w:spacing w:val="-4"/>
          <w:sz w:val="24"/>
          <w:szCs w:val="24"/>
        </w:rPr>
        <w:t xml:space="preserve">καταστάσεις καταγραφής ενδείξεων αντλήσεων που τηρούνται στο ΤΑΥ, η </w:t>
      </w:r>
      <w:r w:rsidR="007B0C17" w:rsidRPr="00EC6E2C">
        <w:rPr>
          <w:rFonts w:eastAsia="Calibri" w:cstheme="minorHAnsi"/>
          <w:spacing w:val="-4"/>
          <w:sz w:val="24"/>
          <w:szCs w:val="24"/>
        </w:rPr>
        <w:t>Εταιρεία</w:t>
      </w:r>
      <w:r w:rsidRPr="00EC6E2C">
        <w:rPr>
          <w:rFonts w:eastAsia="Calibri" w:cstheme="minorHAnsi"/>
          <w:spacing w:val="-4"/>
          <w:sz w:val="24"/>
          <w:szCs w:val="24"/>
        </w:rPr>
        <w:t>, κατά τις περιόδους 8.7.2014-13.7.2015, 13.7.2015-29.8.2016, 29.8.2016-30.8.2017 και 30.8.2017-2.8.2018</w:t>
      </w:r>
      <w:r w:rsidR="002579D5" w:rsidRPr="00EC6E2C">
        <w:rPr>
          <w:rFonts w:eastAsia="Calibri" w:cstheme="minorHAnsi"/>
          <w:spacing w:val="-4"/>
          <w:sz w:val="24"/>
          <w:szCs w:val="24"/>
        </w:rPr>
        <w:t>,</w:t>
      </w:r>
      <w:r w:rsidRPr="00EC6E2C">
        <w:rPr>
          <w:rFonts w:eastAsia="Calibri" w:cstheme="minorHAnsi"/>
          <w:spacing w:val="-4"/>
          <w:sz w:val="24"/>
          <w:szCs w:val="24"/>
        </w:rPr>
        <w:t xml:space="preserve"> </w:t>
      </w:r>
      <w:r w:rsidR="006A702C" w:rsidRPr="00EC6E2C">
        <w:rPr>
          <w:rFonts w:eastAsia="Calibri" w:cstheme="minorHAnsi"/>
          <w:spacing w:val="-4"/>
          <w:sz w:val="24"/>
          <w:szCs w:val="24"/>
        </w:rPr>
        <w:t xml:space="preserve">αντλούσε συστηματικά </w:t>
      </w:r>
      <w:r w:rsidR="002579D5" w:rsidRPr="00EC6E2C">
        <w:rPr>
          <w:rFonts w:eastAsia="Calibri" w:cstheme="minorHAnsi"/>
          <w:spacing w:val="-4"/>
          <w:sz w:val="24"/>
          <w:szCs w:val="24"/>
        </w:rPr>
        <w:t>πολύ μεγαλύτερες</w:t>
      </w:r>
      <w:r w:rsidR="006A702C" w:rsidRPr="00EC6E2C">
        <w:rPr>
          <w:rFonts w:eastAsia="Calibri" w:cstheme="minorHAnsi"/>
          <w:spacing w:val="-4"/>
          <w:sz w:val="24"/>
          <w:szCs w:val="24"/>
        </w:rPr>
        <w:t xml:space="preserve"> ποσότητες νερού</w:t>
      </w:r>
      <w:r w:rsidR="002579D5" w:rsidRPr="00EC6E2C">
        <w:rPr>
          <w:rFonts w:eastAsia="Calibri" w:cstheme="minorHAnsi"/>
          <w:spacing w:val="-4"/>
          <w:sz w:val="24"/>
          <w:szCs w:val="24"/>
        </w:rPr>
        <w:t>,</w:t>
      </w:r>
      <w:r w:rsidRPr="00EC6E2C">
        <w:rPr>
          <w:rFonts w:eastAsia="Calibri" w:cstheme="minorHAnsi"/>
          <w:spacing w:val="-4"/>
          <w:sz w:val="24"/>
          <w:szCs w:val="24"/>
        </w:rPr>
        <w:t xml:space="preserve"> από τις γεωτρήσ</w:t>
      </w:r>
      <w:r w:rsidR="00345D05" w:rsidRPr="00EC6E2C">
        <w:rPr>
          <w:rFonts w:eastAsia="Calibri" w:cstheme="minorHAnsi"/>
          <w:spacing w:val="-4"/>
          <w:sz w:val="24"/>
          <w:szCs w:val="24"/>
        </w:rPr>
        <w:t>εις της με αρ. 75.20, 75.10,</w:t>
      </w:r>
      <w:r w:rsidRPr="00EC6E2C">
        <w:rPr>
          <w:rFonts w:eastAsia="Calibri" w:cstheme="minorHAnsi"/>
          <w:spacing w:val="-4"/>
          <w:sz w:val="24"/>
          <w:szCs w:val="24"/>
        </w:rPr>
        <w:t xml:space="preserve"> 75.48</w:t>
      </w:r>
      <w:r w:rsidR="00345D05" w:rsidRPr="00EC6E2C">
        <w:rPr>
          <w:rFonts w:eastAsia="Calibri" w:cstheme="minorHAnsi"/>
          <w:spacing w:val="-4"/>
          <w:sz w:val="24"/>
          <w:szCs w:val="24"/>
        </w:rPr>
        <w:t>,</w:t>
      </w:r>
      <w:r w:rsidRPr="00EC6E2C">
        <w:rPr>
          <w:rFonts w:eastAsia="Calibri" w:cstheme="minorHAnsi"/>
          <w:spacing w:val="-4"/>
          <w:sz w:val="24"/>
          <w:szCs w:val="24"/>
        </w:rPr>
        <w:t xml:space="preserve"> 75.39 και 75.47 (μέχρι και 25,8 φορές από την</w:t>
      </w:r>
      <w:r w:rsidR="002579D5" w:rsidRPr="00EC6E2C">
        <w:rPr>
          <w:rFonts w:eastAsia="Calibri" w:cstheme="minorHAnsi"/>
          <w:spacing w:val="-4"/>
          <w:sz w:val="24"/>
          <w:szCs w:val="24"/>
        </w:rPr>
        <w:t xml:space="preserve"> ανώτατη</w:t>
      </w:r>
      <w:r w:rsidRPr="00EC6E2C">
        <w:rPr>
          <w:rFonts w:eastAsia="Calibri" w:cstheme="minorHAnsi"/>
          <w:spacing w:val="-4"/>
          <w:sz w:val="24"/>
          <w:szCs w:val="24"/>
        </w:rPr>
        <w:t xml:space="preserve"> εγκεκριμένη ποσότητα άντλησης νερού κατά την περίοδο 13.7.2015-29.8.2016</w:t>
      </w:r>
      <w:r w:rsidR="002579D5" w:rsidRPr="00EC6E2C">
        <w:rPr>
          <w:rFonts w:eastAsia="Calibri" w:cstheme="minorHAnsi"/>
          <w:spacing w:val="-4"/>
          <w:sz w:val="24"/>
          <w:szCs w:val="24"/>
        </w:rPr>
        <w:t xml:space="preserve"> (Γράφημα</w:t>
      </w:r>
      <w:r w:rsidR="001A4AC7" w:rsidRPr="00EC6E2C">
        <w:rPr>
          <w:rFonts w:eastAsia="Calibri" w:cstheme="minorHAnsi"/>
          <w:spacing w:val="-4"/>
          <w:sz w:val="24"/>
          <w:szCs w:val="24"/>
        </w:rPr>
        <w:t xml:space="preserve"> </w:t>
      </w:r>
      <w:r w:rsidR="002579D5" w:rsidRPr="00EC6E2C">
        <w:rPr>
          <w:rFonts w:eastAsia="Calibri" w:cstheme="minorHAnsi"/>
          <w:spacing w:val="-4"/>
          <w:sz w:val="24"/>
          <w:szCs w:val="24"/>
        </w:rPr>
        <w:t>1</w:t>
      </w:r>
      <w:r w:rsidRPr="00EC6E2C">
        <w:rPr>
          <w:rFonts w:eastAsia="Calibri" w:cstheme="minorHAnsi"/>
          <w:spacing w:val="-4"/>
          <w:sz w:val="24"/>
          <w:szCs w:val="24"/>
        </w:rPr>
        <w:t>)</w:t>
      </w:r>
      <w:r w:rsidR="00C47328" w:rsidRPr="00EC6E2C">
        <w:rPr>
          <w:rFonts w:eastAsia="Calibri" w:cstheme="minorHAnsi"/>
          <w:spacing w:val="-4"/>
          <w:sz w:val="24"/>
          <w:szCs w:val="24"/>
        </w:rPr>
        <w:t>)</w:t>
      </w:r>
      <w:r w:rsidRPr="00EC6E2C">
        <w:rPr>
          <w:rFonts w:eastAsia="Calibri" w:cstheme="minorHAnsi"/>
          <w:spacing w:val="-4"/>
          <w:sz w:val="24"/>
          <w:szCs w:val="24"/>
        </w:rPr>
        <w:t xml:space="preserve"> κατά παράβαση των όρων των αδειών υδροληψίας των εν λόγω γεωτρήσεων και της εν δυνάμει νομοθεσίας</w:t>
      </w:r>
      <w:r w:rsidR="006A702C" w:rsidRPr="00EC6E2C">
        <w:rPr>
          <w:rFonts w:eastAsia="Calibri" w:cstheme="minorHAnsi"/>
          <w:spacing w:val="-4"/>
          <w:sz w:val="24"/>
          <w:szCs w:val="24"/>
        </w:rPr>
        <w:t xml:space="preserve">, </w:t>
      </w:r>
      <w:r w:rsidR="00BC2275">
        <w:rPr>
          <w:rFonts w:eastAsia="Calibri" w:cstheme="minorHAnsi"/>
          <w:spacing w:val="-4"/>
          <w:sz w:val="24"/>
          <w:szCs w:val="24"/>
        </w:rPr>
        <w:t xml:space="preserve">εντούτοις </w:t>
      </w:r>
      <w:r w:rsidR="006A702C" w:rsidRPr="00EC6E2C">
        <w:rPr>
          <w:rFonts w:eastAsia="Calibri" w:cstheme="minorHAnsi"/>
          <w:spacing w:val="-4"/>
          <w:sz w:val="24"/>
          <w:szCs w:val="24"/>
        </w:rPr>
        <w:t>δεν επιβλήθηκαν οι προνοούμενες</w:t>
      </w:r>
      <w:r w:rsidR="002579D5" w:rsidRPr="00EC6E2C">
        <w:rPr>
          <w:rFonts w:eastAsia="Calibri" w:cstheme="minorHAnsi"/>
          <w:spacing w:val="-4"/>
          <w:sz w:val="24"/>
          <w:szCs w:val="24"/>
        </w:rPr>
        <w:t>,</w:t>
      </w:r>
      <w:r w:rsidR="006A702C" w:rsidRPr="00EC6E2C">
        <w:rPr>
          <w:rFonts w:eastAsia="Calibri" w:cstheme="minorHAnsi"/>
          <w:spacing w:val="-4"/>
          <w:sz w:val="24"/>
          <w:szCs w:val="24"/>
        </w:rPr>
        <w:t xml:space="preserve"> από τη νομοθεσία, κυρώσεις, ούτε λήφθηκαν αποτελεσματικά μέτρα για τερματισμό της παρανομίας.</w:t>
      </w:r>
    </w:p>
    <w:p w:rsidR="00B92A72" w:rsidRDefault="006625B0" w:rsidP="00610ED9">
      <w:pPr>
        <w:spacing w:before="120" w:after="0"/>
        <w:jc w:val="both"/>
        <w:rPr>
          <w:rFonts w:eastAsia="Calibri" w:cstheme="minorHAnsi"/>
          <w:sz w:val="24"/>
          <w:szCs w:val="24"/>
        </w:rPr>
      </w:pPr>
      <w:r>
        <w:rPr>
          <w:rFonts w:cstheme="minorHAnsi"/>
          <w:sz w:val="24"/>
          <w:szCs w:val="24"/>
        </w:rPr>
        <w:t>Επισημαίν</w:t>
      </w:r>
      <w:r w:rsidR="00BC2275">
        <w:rPr>
          <w:rFonts w:cstheme="minorHAnsi"/>
          <w:sz w:val="24"/>
          <w:szCs w:val="24"/>
        </w:rPr>
        <w:t>ουμε</w:t>
      </w:r>
      <w:r w:rsidR="006A702C">
        <w:rPr>
          <w:rFonts w:cstheme="minorHAnsi"/>
          <w:sz w:val="24"/>
          <w:szCs w:val="24"/>
        </w:rPr>
        <w:t xml:space="preserve"> ότι,</w:t>
      </w:r>
      <w:r w:rsidR="00B92A72" w:rsidRPr="00584B90">
        <w:rPr>
          <w:rFonts w:cstheme="minorHAnsi"/>
          <w:sz w:val="24"/>
          <w:szCs w:val="24"/>
        </w:rPr>
        <w:t xml:space="preserve"> το εδάφιο (δ) του άρθρου 111 του περί της Ενιαίας Διαχείρισης Υδάτων Νόμου</w:t>
      </w:r>
      <w:r w:rsidR="00BC2275">
        <w:rPr>
          <w:rFonts w:cstheme="minorHAnsi"/>
          <w:sz w:val="24"/>
          <w:szCs w:val="24"/>
        </w:rPr>
        <w:t xml:space="preserve"> </w:t>
      </w:r>
      <w:r w:rsidR="00B92A72" w:rsidRPr="00584B90">
        <w:rPr>
          <w:rFonts w:cstheme="minorHAnsi"/>
          <w:sz w:val="24"/>
          <w:szCs w:val="24"/>
        </w:rPr>
        <w:t>διαλαμβάνει ότι</w:t>
      </w:r>
      <w:r w:rsidR="006A702C">
        <w:rPr>
          <w:rFonts w:cstheme="minorHAnsi"/>
          <w:sz w:val="24"/>
          <w:szCs w:val="24"/>
        </w:rPr>
        <w:t>,</w:t>
      </w:r>
      <w:r w:rsidR="00B92A72" w:rsidRPr="00584B90">
        <w:rPr>
          <w:rFonts w:cstheme="minorHAnsi"/>
          <w:sz w:val="24"/>
          <w:szCs w:val="24"/>
        </w:rPr>
        <w:t xml:space="preserve"> κανένα πρόσωπο δεν επιτρέπεται να λάβει νερό από οποιαδήποτε γεώτρηση, πέραν της ποσότητας που αναγράφεται στην άδεια υδροληψίας αυτής. </w:t>
      </w:r>
      <w:r w:rsidR="00BC2275">
        <w:rPr>
          <w:rFonts w:cstheme="minorHAnsi"/>
          <w:sz w:val="24"/>
          <w:szCs w:val="24"/>
        </w:rPr>
        <w:t>Επίσης,</w:t>
      </w:r>
      <w:r w:rsidR="00B92A72" w:rsidRPr="00584B90">
        <w:rPr>
          <w:rFonts w:cstheme="minorHAnsi"/>
          <w:sz w:val="24"/>
          <w:szCs w:val="24"/>
        </w:rPr>
        <w:t xml:space="preserve"> το άρθρο 112 προνοεί ότι</w:t>
      </w:r>
      <w:r w:rsidR="006A702C">
        <w:rPr>
          <w:rFonts w:cstheme="minorHAnsi"/>
          <w:sz w:val="24"/>
          <w:szCs w:val="24"/>
        </w:rPr>
        <w:t>,</w:t>
      </w:r>
      <w:r w:rsidR="00B92A72" w:rsidRPr="00584B90">
        <w:rPr>
          <w:rFonts w:cstheme="minorHAnsi"/>
          <w:sz w:val="24"/>
          <w:szCs w:val="24"/>
        </w:rPr>
        <w:t xml:space="preserve"> σε περίπτωση μη συμμόρφωσης, μεταξύ άλλων, και με το υπό αναφορά άρθρο, το πρόσωπο είναι ένοχο αδικήματος και, σε περίπτωση καταδίκης του, υπόκειται σε φυλάκιση που δεν υπερβαίνει τους 12 μήνες ή σε χρηματική ποινή που δεν υπερβαίνει τις €12.000 ή και στις δύο αυτές ποινές, καθώς και ότι το Δικαστήριο δύναται, σε περίπτωση καταδίκης, επιπλέον των πιο πάνω ποινών</w:t>
      </w:r>
      <w:r w:rsidR="006A702C">
        <w:rPr>
          <w:rFonts w:cstheme="minorHAnsi"/>
          <w:sz w:val="24"/>
          <w:szCs w:val="24"/>
        </w:rPr>
        <w:t>,</w:t>
      </w:r>
      <w:r w:rsidR="00B92A72" w:rsidRPr="00584B90">
        <w:rPr>
          <w:rFonts w:cstheme="minorHAnsi"/>
          <w:sz w:val="24"/>
          <w:szCs w:val="24"/>
        </w:rPr>
        <w:t xml:space="preserve"> να διατάξει την πλήρωση, το κλείσιμο</w:t>
      </w:r>
      <w:r w:rsidR="006A702C">
        <w:rPr>
          <w:rFonts w:cstheme="minorHAnsi"/>
          <w:sz w:val="24"/>
          <w:szCs w:val="24"/>
        </w:rPr>
        <w:t xml:space="preserve"> ή την καταστροφή της γεώτρησης, </w:t>
      </w:r>
      <w:r w:rsidR="00B92A72" w:rsidRPr="00584B90">
        <w:rPr>
          <w:rFonts w:cstheme="minorHAnsi"/>
          <w:sz w:val="24"/>
          <w:szCs w:val="24"/>
        </w:rPr>
        <w:t>σε σχέση με την οποία διαπράχθηκε το αδίκημα.</w:t>
      </w:r>
      <w:r w:rsidR="00B92A72" w:rsidRPr="00584B90">
        <w:rPr>
          <w:rFonts w:eastAsia="Calibri" w:cstheme="minorHAnsi"/>
          <w:sz w:val="24"/>
          <w:szCs w:val="24"/>
        </w:rPr>
        <w:t xml:space="preserve"> </w:t>
      </w:r>
    </w:p>
    <w:p w:rsidR="00F41609" w:rsidRDefault="002579D5" w:rsidP="00610ED9">
      <w:pPr>
        <w:spacing w:before="120" w:after="0"/>
        <w:jc w:val="both"/>
        <w:rPr>
          <w:rFonts w:eastAsia="Calibri" w:cstheme="minorHAnsi"/>
          <w:sz w:val="24"/>
          <w:szCs w:val="24"/>
        </w:rPr>
      </w:pPr>
      <w:r>
        <w:rPr>
          <w:rFonts w:eastAsia="Calibri" w:cstheme="minorHAnsi"/>
          <w:sz w:val="24"/>
          <w:szCs w:val="24"/>
        </w:rPr>
        <w:t>Επίσης, εκφράσαμε την άποψη</w:t>
      </w:r>
      <w:r w:rsidR="006A702C">
        <w:rPr>
          <w:rFonts w:eastAsia="Calibri" w:cstheme="minorHAnsi"/>
          <w:sz w:val="24"/>
          <w:szCs w:val="24"/>
        </w:rPr>
        <w:t xml:space="preserve"> ότι, η ανοχή που </w:t>
      </w:r>
      <w:r w:rsidR="004D4C29">
        <w:rPr>
          <w:rFonts w:eastAsia="Calibri" w:cstheme="minorHAnsi"/>
          <w:sz w:val="24"/>
          <w:szCs w:val="24"/>
        </w:rPr>
        <w:t>επέδειξε</w:t>
      </w:r>
      <w:r w:rsidR="006A702C">
        <w:rPr>
          <w:rFonts w:eastAsia="Calibri" w:cstheme="minorHAnsi"/>
          <w:sz w:val="24"/>
          <w:szCs w:val="24"/>
        </w:rPr>
        <w:t xml:space="preserve"> το ΤΑΥ</w:t>
      </w:r>
      <w:r w:rsidR="00F41609">
        <w:rPr>
          <w:rFonts w:eastAsia="Calibri" w:cstheme="minorHAnsi"/>
          <w:sz w:val="24"/>
          <w:szCs w:val="24"/>
        </w:rPr>
        <w:t>,</w:t>
      </w:r>
      <w:r w:rsidR="006A702C">
        <w:rPr>
          <w:rFonts w:eastAsia="Calibri" w:cstheme="minorHAnsi"/>
          <w:sz w:val="24"/>
          <w:szCs w:val="24"/>
        </w:rPr>
        <w:t xml:space="preserve"> σε σχέση με τη</w:t>
      </w:r>
      <w:r>
        <w:rPr>
          <w:rFonts w:eastAsia="Calibri" w:cstheme="minorHAnsi"/>
          <w:sz w:val="24"/>
          <w:szCs w:val="24"/>
        </w:rPr>
        <w:t xml:space="preserve"> </w:t>
      </w:r>
      <w:r w:rsidR="00C849D0">
        <w:rPr>
          <w:rFonts w:eastAsia="Calibri" w:cstheme="minorHAnsi"/>
          <w:sz w:val="24"/>
          <w:szCs w:val="24"/>
        </w:rPr>
        <w:t>σημαντική υπέρβαση των εγκεκριμένων ποσοτήτων άντλησης νερού από</w:t>
      </w:r>
      <w:r w:rsidR="006A702C">
        <w:rPr>
          <w:rFonts w:eastAsia="Calibri" w:cstheme="minorHAnsi"/>
          <w:sz w:val="24"/>
          <w:szCs w:val="24"/>
        </w:rPr>
        <w:t xml:space="preserve"> την </w:t>
      </w:r>
      <w:r w:rsidR="007B0C17">
        <w:rPr>
          <w:rFonts w:eastAsia="Calibri" w:cstheme="minorHAnsi"/>
          <w:sz w:val="24"/>
          <w:szCs w:val="24"/>
        </w:rPr>
        <w:t>Εταιρεία</w:t>
      </w:r>
      <w:r w:rsidR="006A702C">
        <w:rPr>
          <w:rFonts w:eastAsia="Calibri" w:cstheme="minorHAnsi"/>
          <w:sz w:val="24"/>
          <w:szCs w:val="24"/>
        </w:rPr>
        <w:t>, αποτελεί ένδειξη ευνοϊκής μεταχείρισης</w:t>
      </w:r>
      <w:r w:rsidR="00C849D0">
        <w:rPr>
          <w:rFonts w:eastAsia="Calibri" w:cstheme="minorHAnsi"/>
          <w:sz w:val="24"/>
          <w:szCs w:val="24"/>
        </w:rPr>
        <w:t>,</w:t>
      </w:r>
      <w:r w:rsidR="006A702C">
        <w:rPr>
          <w:rFonts w:eastAsia="Calibri" w:cstheme="minorHAnsi"/>
          <w:sz w:val="24"/>
          <w:szCs w:val="24"/>
        </w:rPr>
        <w:t xml:space="preserve"> νοουμένου ότι δεν</w:t>
      </w:r>
      <w:r w:rsidR="00191C6F">
        <w:rPr>
          <w:rFonts w:eastAsia="Calibri" w:cstheme="minorHAnsi"/>
          <w:sz w:val="24"/>
          <w:szCs w:val="24"/>
        </w:rPr>
        <w:t xml:space="preserve"> φαίνεται να</w:t>
      </w:r>
      <w:r w:rsidR="006A702C">
        <w:rPr>
          <w:rFonts w:eastAsia="Calibri" w:cstheme="minorHAnsi"/>
          <w:sz w:val="24"/>
          <w:szCs w:val="24"/>
        </w:rPr>
        <w:t xml:space="preserve"> παρατηρείται τέτοια ανοχή </w:t>
      </w:r>
      <w:r w:rsidR="00C849D0">
        <w:rPr>
          <w:rFonts w:eastAsia="Calibri" w:cstheme="minorHAnsi"/>
          <w:sz w:val="24"/>
          <w:szCs w:val="24"/>
        </w:rPr>
        <w:t>σε περιπτώσεις</w:t>
      </w:r>
      <w:r w:rsidR="006A702C">
        <w:rPr>
          <w:rFonts w:eastAsia="Calibri" w:cstheme="minorHAnsi"/>
          <w:sz w:val="24"/>
          <w:szCs w:val="24"/>
        </w:rPr>
        <w:t xml:space="preserve"> άλλ</w:t>
      </w:r>
      <w:r w:rsidR="00C849D0">
        <w:rPr>
          <w:rFonts w:eastAsia="Calibri" w:cstheme="minorHAnsi"/>
          <w:sz w:val="24"/>
          <w:szCs w:val="24"/>
        </w:rPr>
        <w:t>ων</w:t>
      </w:r>
      <w:r w:rsidR="006A702C">
        <w:rPr>
          <w:rFonts w:eastAsia="Calibri" w:cstheme="minorHAnsi"/>
          <w:sz w:val="24"/>
          <w:szCs w:val="24"/>
        </w:rPr>
        <w:t xml:space="preserve"> καταναλωτ</w:t>
      </w:r>
      <w:r w:rsidR="00C849D0">
        <w:rPr>
          <w:rFonts w:eastAsia="Calibri" w:cstheme="minorHAnsi"/>
          <w:sz w:val="24"/>
          <w:szCs w:val="24"/>
        </w:rPr>
        <w:t>ών</w:t>
      </w:r>
      <w:r w:rsidR="004D4C29">
        <w:rPr>
          <w:rFonts w:eastAsia="Calibri" w:cstheme="minorHAnsi"/>
          <w:sz w:val="24"/>
          <w:szCs w:val="24"/>
        </w:rPr>
        <w:t xml:space="preserve">. Σε περίπτωση που </w:t>
      </w:r>
      <w:r w:rsidR="00C849D0">
        <w:rPr>
          <w:rFonts w:eastAsia="Calibri" w:cstheme="minorHAnsi"/>
          <w:sz w:val="24"/>
          <w:szCs w:val="24"/>
        </w:rPr>
        <w:t xml:space="preserve">το ΤΑΥ θεωρεί ότι ανέχεται τέτοια περιστατικά </w:t>
      </w:r>
      <w:r w:rsidR="00B21375">
        <w:rPr>
          <w:rFonts w:eastAsia="Calibri" w:cstheme="minorHAnsi"/>
          <w:sz w:val="24"/>
          <w:szCs w:val="24"/>
        </w:rPr>
        <w:t>γενικότερα</w:t>
      </w:r>
      <w:r w:rsidR="004D4C29" w:rsidRPr="004D4C29">
        <w:rPr>
          <w:rFonts w:eastAsia="Calibri" w:cstheme="minorHAnsi"/>
          <w:sz w:val="24"/>
          <w:szCs w:val="24"/>
        </w:rPr>
        <w:t xml:space="preserve"> </w:t>
      </w:r>
      <w:r w:rsidR="00C849D0">
        <w:rPr>
          <w:rFonts w:eastAsia="Calibri" w:cstheme="minorHAnsi"/>
          <w:sz w:val="24"/>
          <w:szCs w:val="24"/>
        </w:rPr>
        <w:t xml:space="preserve">και συνεπώς δεν θεωρεί ότι </w:t>
      </w:r>
      <w:r w:rsidR="004D4C29" w:rsidRPr="004D4C29">
        <w:rPr>
          <w:rFonts w:eastAsia="Calibri" w:cstheme="minorHAnsi"/>
          <w:sz w:val="24"/>
          <w:szCs w:val="24"/>
        </w:rPr>
        <w:t xml:space="preserve">η </w:t>
      </w:r>
      <w:r w:rsidR="007B0C17">
        <w:rPr>
          <w:rFonts w:eastAsia="Calibri" w:cstheme="minorHAnsi"/>
          <w:sz w:val="24"/>
          <w:szCs w:val="24"/>
        </w:rPr>
        <w:t>Εταιρεία</w:t>
      </w:r>
      <w:r w:rsidR="004D4C29" w:rsidRPr="004D4C29">
        <w:rPr>
          <w:rFonts w:eastAsia="Calibri" w:cstheme="minorHAnsi"/>
          <w:sz w:val="24"/>
          <w:szCs w:val="24"/>
        </w:rPr>
        <w:t xml:space="preserve"> έτυχε ε</w:t>
      </w:r>
      <w:r w:rsidR="004D4C29">
        <w:rPr>
          <w:rFonts w:eastAsia="Calibri" w:cstheme="minorHAnsi"/>
          <w:sz w:val="24"/>
          <w:szCs w:val="24"/>
        </w:rPr>
        <w:t>υ</w:t>
      </w:r>
      <w:r w:rsidR="004D4C29" w:rsidRPr="004D4C29">
        <w:rPr>
          <w:rFonts w:eastAsia="Calibri" w:cstheme="minorHAnsi"/>
          <w:sz w:val="24"/>
          <w:szCs w:val="24"/>
        </w:rPr>
        <w:t>νοϊκής μεταχείρισης,</w:t>
      </w:r>
      <w:r w:rsidR="00F21239">
        <w:rPr>
          <w:rFonts w:eastAsia="Calibri" w:cstheme="minorHAnsi"/>
          <w:sz w:val="24"/>
          <w:szCs w:val="24"/>
        </w:rPr>
        <w:t xml:space="preserve"> αυτό </w:t>
      </w:r>
      <w:r w:rsidR="00C849D0">
        <w:rPr>
          <w:rFonts w:eastAsia="Calibri" w:cstheme="minorHAnsi"/>
          <w:sz w:val="24"/>
          <w:szCs w:val="24"/>
        </w:rPr>
        <w:t>τότε</w:t>
      </w:r>
      <w:r w:rsidR="004D4C29" w:rsidRPr="004D4C29">
        <w:rPr>
          <w:rFonts w:eastAsia="Calibri" w:cstheme="minorHAnsi"/>
          <w:sz w:val="24"/>
          <w:szCs w:val="24"/>
        </w:rPr>
        <w:t xml:space="preserve"> θα καταδεικνύει ότι το ΤΑΥ απέτυχε παντελώς να ασκ</w:t>
      </w:r>
      <w:r w:rsidR="004D4C29">
        <w:rPr>
          <w:rFonts w:eastAsia="Calibri" w:cstheme="minorHAnsi"/>
          <w:sz w:val="24"/>
          <w:szCs w:val="24"/>
        </w:rPr>
        <w:t xml:space="preserve">ήσει </w:t>
      </w:r>
      <w:r w:rsidR="00C849D0">
        <w:rPr>
          <w:rFonts w:eastAsia="Calibri" w:cstheme="minorHAnsi"/>
          <w:sz w:val="24"/>
          <w:szCs w:val="24"/>
        </w:rPr>
        <w:t xml:space="preserve">αποτελεσματικά </w:t>
      </w:r>
      <w:r w:rsidR="004D4C29">
        <w:rPr>
          <w:rFonts w:eastAsia="Calibri" w:cstheme="minorHAnsi"/>
          <w:sz w:val="24"/>
          <w:szCs w:val="24"/>
        </w:rPr>
        <w:t>τον ρ</w:t>
      </w:r>
      <w:r w:rsidR="004D4C29" w:rsidRPr="004D4C29">
        <w:rPr>
          <w:rFonts w:eastAsia="Calibri" w:cstheme="minorHAnsi"/>
          <w:sz w:val="24"/>
          <w:szCs w:val="24"/>
        </w:rPr>
        <w:t xml:space="preserve">όλο του, ως προς τη διαφύλαξη των </w:t>
      </w:r>
      <w:r w:rsidR="00F21239">
        <w:rPr>
          <w:rFonts w:eastAsia="Calibri" w:cstheme="minorHAnsi"/>
          <w:sz w:val="24"/>
          <w:szCs w:val="24"/>
        </w:rPr>
        <w:t>υδάτινων</w:t>
      </w:r>
      <w:r w:rsidR="004D4C29" w:rsidRPr="004D4C29">
        <w:rPr>
          <w:rFonts w:eastAsia="Calibri" w:cstheme="minorHAnsi"/>
          <w:sz w:val="24"/>
          <w:szCs w:val="24"/>
        </w:rPr>
        <w:t xml:space="preserve"> πόρων της Κύπρου.</w:t>
      </w:r>
    </w:p>
    <w:p w:rsidR="00F41609" w:rsidRDefault="00F41609">
      <w:pPr>
        <w:rPr>
          <w:rFonts w:eastAsia="Calibri" w:cstheme="minorHAnsi"/>
          <w:sz w:val="24"/>
          <w:szCs w:val="24"/>
        </w:rPr>
      </w:pPr>
      <w:r>
        <w:rPr>
          <w:rFonts w:eastAsia="Calibri" w:cstheme="minorHAnsi"/>
          <w:sz w:val="24"/>
          <w:szCs w:val="24"/>
        </w:rPr>
        <w:br w:type="page"/>
      </w:r>
    </w:p>
    <w:p w:rsidR="00C849D0" w:rsidRPr="00C849D0" w:rsidRDefault="00B92A72" w:rsidP="00610ED9">
      <w:pPr>
        <w:pStyle w:val="ListParagraph"/>
        <w:numPr>
          <w:ilvl w:val="0"/>
          <w:numId w:val="8"/>
        </w:numPr>
        <w:tabs>
          <w:tab w:val="left" w:pos="567"/>
        </w:tabs>
        <w:spacing w:before="120" w:after="0"/>
        <w:ind w:left="0" w:firstLine="0"/>
        <w:contextualSpacing w:val="0"/>
        <w:jc w:val="both"/>
        <w:rPr>
          <w:rFonts w:eastAsia="Calibri" w:cstheme="minorHAnsi"/>
          <w:sz w:val="24"/>
          <w:szCs w:val="24"/>
        </w:rPr>
      </w:pPr>
      <w:r w:rsidRPr="003A03E0">
        <w:rPr>
          <w:rFonts w:eastAsia="Calibri" w:cstheme="minorHAnsi"/>
          <w:b/>
          <w:bCs/>
          <w:sz w:val="24"/>
          <w:szCs w:val="24"/>
        </w:rPr>
        <w:lastRenderedPageBreak/>
        <w:t xml:space="preserve">Αναστολή της λήψης νομικών μέτρων εναντίον της </w:t>
      </w:r>
      <w:r w:rsidR="007B0C17">
        <w:rPr>
          <w:rFonts w:eastAsia="Calibri" w:cstheme="minorHAnsi"/>
          <w:b/>
          <w:bCs/>
          <w:sz w:val="24"/>
          <w:szCs w:val="24"/>
        </w:rPr>
        <w:t>Εταιρεία</w:t>
      </w:r>
      <w:r w:rsidRPr="003A03E0">
        <w:rPr>
          <w:rFonts w:eastAsia="Calibri" w:cstheme="minorHAnsi"/>
          <w:b/>
          <w:bCs/>
          <w:sz w:val="24"/>
          <w:szCs w:val="24"/>
        </w:rPr>
        <w:t>ς από το ΤΑΥ.</w:t>
      </w:r>
      <w:r w:rsidR="004D4C29">
        <w:rPr>
          <w:rFonts w:eastAsia="Calibri" w:cstheme="minorHAnsi"/>
          <w:b/>
          <w:bCs/>
          <w:sz w:val="24"/>
          <w:szCs w:val="24"/>
        </w:rPr>
        <w:t xml:space="preserve"> </w:t>
      </w:r>
    </w:p>
    <w:p w:rsidR="00B92A72" w:rsidRPr="00584B90" w:rsidRDefault="004D4C29" w:rsidP="00610ED9">
      <w:pPr>
        <w:pStyle w:val="ListParagraph"/>
        <w:tabs>
          <w:tab w:val="left" w:pos="567"/>
        </w:tabs>
        <w:spacing w:before="120" w:after="0"/>
        <w:ind w:left="0"/>
        <w:contextualSpacing w:val="0"/>
        <w:jc w:val="both"/>
        <w:rPr>
          <w:rFonts w:eastAsia="Calibri" w:cstheme="minorHAnsi"/>
          <w:sz w:val="24"/>
          <w:szCs w:val="24"/>
        </w:rPr>
      </w:pPr>
      <w:r w:rsidRPr="004D4C29">
        <w:rPr>
          <w:rFonts w:eastAsia="Calibri" w:cstheme="minorHAnsi"/>
          <w:bCs/>
          <w:sz w:val="24"/>
          <w:szCs w:val="24"/>
        </w:rPr>
        <w:t>Σε σχέση με</w:t>
      </w:r>
      <w:r>
        <w:rPr>
          <w:rFonts w:eastAsia="Calibri" w:cstheme="minorHAnsi"/>
          <w:bCs/>
          <w:sz w:val="24"/>
          <w:szCs w:val="24"/>
        </w:rPr>
        <w:t xml:space="preserve"> την αναστολή </w:t>
      </w:r>
      <w:r w:rsidR="00B92A72" w:rsidRPr="00584B90">
        <w:rPr>
          <w:rFonts w:eastAsia="Calibri" w:cstheme="minorHAnsi"/>
          <w:sz w:val="24"/>
          <w:szCs w:val="24"/>
        </w:rPr>
        <w:t>της δικαστικής διαδικασίας</w:t>
      </w:r>
      <w:r w:rsidR="00176CCD">
        <w:rPr>
          <w:rFonts w:eastAsia="Calibri" w:cstheme="minorHAnsi"/>
          <w:sz w:val="24"/>
          <w:szCs w:val="24"/>
        </w:rPr>
        <w:t>,</w:t>
      </w:r>
      <w:r w:rsidR="00B92A72" w:rsidRPr="00584B90">
        <w:rPr>
          <w:rFonts w:eastAsia="Calibri" w:cstheme="minorHAnsi"/>
          <w:sz w:val="24"/>
          <w:szCs w:val="24"/>
        </w:rPr>
        <w:t xml:space="preserve"> ημερ. 9.1.2017</w:t>
      </w:r>
      <w:r w:rsidR="00176CCD">
        <w:rPr>
          <w:rFonts w:eastAsia="Calibri" w:cstheme="minorHAnsi"/>
          <w:sz w:val="24"/>
          <w:szCs w:val="24"/>
        </w:rPr>
        <w:t>,</w:t>
      </w:r>
      <w:r w:rsidR="00B92A72" w:rsidRPr="00584B90">
        <w:rPr>
          <w:rFonts w:eastAsia="Calibri" w:cstheme="minorHAnsi"/>
          <w:sz w:val="24"/>
          <w:szCs w:val="24"/>
        </w:rPr>
        <w:t xml:space="preserve"> εναντίον της </w:t>
      </w:r>
      <w:r w:rsidR="007B0C17">
        <w:rPr>
          <w:rFonts w:eastAsia="Calibri" w:cstheme="minorHAnsi"/>
          <w:sz w:val="24"/>
          <w:szCs w:val="24"/>
        </w:rPr>
        <w:t>Εταιρεία</w:t>
      </w:r>
      <w:r w:rsidR="00B92A72" w:rsidRPr="00584B90">
        <w:rPr>
          <w:rFonts w:eastAsia="Calibri" w:cstheme="minorHAnsi"/>
          <w:sz w:val="24"/>
          <w:szCs w:val="24"/>
        </w:rPr>
        <w:t>ς</w:t>
      </w:r>
      <w:r>
        <w:rPr>
          <w:rFonts w:eastAsia="Calibri" w:cstheme="minorHAnsi"/>
          <w:sz w:val="24"/>
          <w:szCs w:val="24"/>
        </w:rPr>
        <w:t>, που ζήτησε</w:t>
      </w:r>
      <w:r w:rsidR="00B92A72" w:rsidRPr="00584B90">
        <w:rPr>
          <w:rFonts w:eastAsia="Calibri" w:cstheme="minorHAnsi"/>
          <w:sz w:val="24"/>
          <w:szCs w:val="24"/>
        </w:rPr>
        <w:t xml:space="preserve"> το ΤΑΥ με επιστολή του</w:t>
      </w:r>
      <w:r w:rsidR="00176CCD">
        <w:rPr>
          <w:rFonts w:eastAsia="Calibri" w:cstheme="minorHAnsi"/>
          <w:sz w:val="24"/>
          <w:szCs w:val="24"/>
        </w:rPr>
        <w:t>,</w:t>
      </w:r>
      <w:r w:rsidR="00B92A72" w:rsidRPr="00584B90">
        <w:rPr>
          <w:rFonts w:eastAsia="Calibri" w:cstheme="minorHAnsi"/>
          <w:sz w:val="24"/>
          <w:szCs w:val="24"/>
        </w:rPr>
        <w:t xml:space="preserve"> ημερ. 5.7.2017</w:t>
      </w:r>
      <w:r w:rsidR="00176CCD">
        <w:rPr>
          <w:rFonts w:eastAsia="Calibri" w:cstheme="minorHAnsi"/>
          <w:sz w:val="24"/>
          <w:szCs w:val="24"/>
        </w:rPr>
        <w:t>,</w:t>
      </w:r>
      <w:r w:rsidR="00B92A72" w:rsidRPr="00584B90">
        <w:rPr>
          <w:rFonts w:eastAsia="Calibri" w:cstheme="minorHAnsi"/>
          <w:sz w:val="24"/>
          <w:szCs w:val="24"/>
        </w:rPr>
        <w:t xml:space="preserve"> από τον Γενικό Εισαγγελέα, επισημάναμε τα ακόλουθα:</w:t>
      </w:r>
    </w:p>
    <w:p w:rsidR="00B92A72" w:rsidRPr="00584B90" w:rsidRDefault="00B92A72" w:rsidP="00610ED9">
      <w:pPr>
        <w:numPr>
          <w:ilvl w:val="0"/>
          <w:numId w:val="7"/>
        </w:numPr>
        <w:spacing w:before="120" w:after="0"/>
        <w:ind w:left="1134" w:hanging="567"/>
        <w:jc w:val="both"/>
        <w:rPr>
          <w:rFonts w:eastAsia="Calibri" w:cstheme="minorHAnsi"/>
          <w:sz w:val="24"/>
          <w:szCs w:val="24"/>
        </w:rPr>
      </w:pPr>
      <w:r w:rsidRPr="00584B90">
        <w:rPr>
          <w:rFonts w:eastAsia="Calibri" w:cstheme="minorHAnsi"/>
          <w:sz w:val="24"/>
          <w:szCs w:val="24"/>
        </w:rPr>
        <w:t>Το Τμήμα προχώρησε</w:t>
      </w:r>
      <w:r w:rsidR="004D4C29">
        <w:rPr>
          <w:rFonts w:eastAsia="Calibri" w:cstheme="minorHAnsi"/>
          <w:sz w:val="24"/>
          <w:szCs w:val="24"/>
        </w:rPr>
        <w:t>,</w:t>
      </w:r>
      <w:r w:rsidRPr="00584B90">
        <w:rPr>
          <w:rFonts w:eastAsia="Calibri" w:cstheme="minorHAnsi"/>
          <w:sz w:val="24"/>
          <w:szCs w:val="24"/>
        </w:rPr>
        <w:t xml:space="preserve"> στις 9.1.2017, </w:t>
      </w:r>
      <w:r w:rsidR="004D4C29">
        <w:rPr>
          <w:rFonts w:eastAsia="Calibri" w:cstheme="minorHAnsi"/>
          <w:sz w:val="24"/>
          <w:szCs w:val="24"/>
        </w:rPr>
        <w:t xml:space="preserve">δηλαδή </w:t>
      </w:r>
      <w:r w:rsidRPr="00584B90">
        <w:rPr>
          <w:rFonts w:eastAsia="Calibri" w:cstheme="minorHAnsi"/>
          <w:sz w:val="24"/>
          <w:szCs w:val="24"/>
        </w:rPr>
        <w:t xml:space="preserve">με καθυστέρηση σχεδόν δύο χρόνων μετά </w:t>
      </w:r>
      <w:r w:rsidR="004D4C29">
        <w:rPr>
          <w:rFonts w:eastAsia="Calibri" w:cstheme="minorHAnsi"/>
          <w:sz w:val="24"/>
          <w:szCs w:val="24"/>
        </w:rPr>
        <w:t xml:space="preserve">τη διαπίστωση της </w:t>
      </w:r>
      <w:r w:rsidR="00055B2B">
        <w:rPr>
          <w:rFonts w:eastAsia="Calibri" w:cstheme="minorHAnsi"/>
          <w:sz w:val="24"/>
          <w:szCs w:val="24"/>
        </w:rPr>
        <w:t xml:space="preserve">παράνομης υπέρβασης στις ποσότητες </w:t>
      </w:r>
      <w:r w:rsidR="004D4C29">
        <w:rPr>
          <w:rFonts w:eastAsia="Calibri" w:cstheme="minorHAnsi"/>
          <w:sz w:val="24"/>
          <w:szCs w:val="24"/>
        </w:rPr>
        <w:t>άντλησης νερού</w:t>
      </w:r>
      <w:r w:rsidR="00055B2B">
        <w:rPr>
          <w:rFonts w:eastAsia="Calibri" w:cstheme="minorHAnsi"/>
          <w:sz w:val="24"/>
          <w:szCs w:val="24"/>
        </w:rPr>
        <w:t>,</w:t>
      </w:r>
      <w:r w:rsidR="004D4C29">
        <w:rPr>
          <w:rFonts w:eastAsia="Calibri" w:cstheme="minorHAnsi"/>
          <w:sz w:val="24"/>
          <w:szCs w:val="24"/>
        </w:rPr>
        <w:t xml:space="preserve"> από τις </w:t>
      </w:r>
      <w:r w:rsidRPr="00584B90">
        <w:rPr>
          <w:rFonts w:eastAsia="Calibri" w:cstheme="minorHAnsi"/>
          <w:sz w:val="24"/>
          <w:szCs w:val="24"/>
        </w:rPr>
        <w:t xml:space="preserve">γεωτρήσεις </w:t>
      </w:r>
      <w:r w:rsidR="004D4C29">
        <w:rPr>
          <w:rFonts w:eastAsia="Calibri" w:cstheme="minorHAnsi"/>
          <w:sz w:val="24"/>
          <w:szCs w:val="24"/>
        </w:rPr>
        <w:t xml:space="preserve">της </w:t>
      </w:r>
      <w:r w:rsidR="007B0C17">
        <w:rPr>
          <w:rFonts w:eastAsia="Calibri" w:cstheme="minorHAnsi"/>
          <w:sz w:val="24"/>
          <w:szCs w:val="24"/>
        </w:rPr>
        <w:t>Εταιρεία</w:t>
      </w:r>
      <w:r w:rsidR="004D4C29">
        <w:rPr>
          <w:rFonts w:eastAsia="Calibri" w:cstheme="minorHAnsi"/>
          <w:sz w:val="24"/>
          <w:szCs w:val="24"/>
        </w:rPr>
        <w:t>ς</w:t>
      </w:r>
      <w:r w:rsidRPr="00584B90">
        <w:rPr>
          <w:rFonts w:eastAsia="Calibri" w:cstheme="minorHAnsi"/>
          <w:sz w:val="24"/>
          <w:szCs w:val="24"/>
        </w:rPr>
        <w:t xml:space="preserve"> στο Μοναγρούλι, στη λήψη νομικών μέτρων εναντίον της.</w:t>
      </w:r>
    </w:p>
    <w:p w:rsidR="00B92A72" w:rsidRPr="00584B90" w:rsidRDefault="00B92A72" w:rsidP="00610ED9">
      <w:pPr>
        <w:numPr>
          <w:ilvl w:val="0"/>
          <w:numId w:val="7"/>
        </w:numPr>
        <w:spacing w:before="120" w:after="0"/>
        <w:ind w:left="1134" w:hanging="567"/>
        <w:jc w:val="both"/>
        <w:rPr>
          <w:rFonts w:eastAsia="Times New Roman" w:cstheme="minorHAnsi"/>
          <w:sz w:val="24"/>
          <w:szCs w:val="24"/>
          <w:lang w:eastAsia="el-GR"/>
        </w:rPr>
      </w:pPr>
      <w:r w:rsidRPr="00584B90">
        <w:rPr>
          <w:rFonts w:eastAsia="Times New Roman" w:cstheme="minorHAnsi"/>
          <w:sz w:val="24"/>
          <w:szCs w:val="24"/>
          <w:lang w:eastAsia="el-GR"/>
        </w:rPr>
        <w:t xml:space="preserve">Η </w:t>
      </w:r>
      <w:r w:rsidR="007B0C17">
        <w:rPr>
          <w:rFonts w:eastAsia="Times New Roman" w:cstheme="minorHAnsi"/>
          <w:sz w:val="24"/>
          <w:szCs w:val="24"/>
          <w:lang w:eastAsia="el-GR"/>
        </w:rPr>
        <w:t>Εταιρεία</w:t>
      </w:r>
      <w:r w:rsidR="004D4C29">
        <w:rPr>
          <w:rFonts w:eastAsia="Times New Roman" w:cstheme="minorHAnsi"/>
          <w:sz w:val="24"/>
          <w:szCs w:val="24"/>
          <w:lang w:eastAsia="el-GR"/>
        </w:rPr>
        <w:t>,</w:t>
      </w:r>
      <w:r w:rsidRPr="00584B90">
        <w:rPr>
          <w:rFonts w:eastAsia="Times New Roman" w:cstheme="minorHAnsi"/>
          <w:sz w:val="24"/>
          <w:szCs w:val="24"/>
          <w:lang w:eastAsia="el-GR"/>
        </w:rPr>
        <w:t xml:space="preserve"> με επιστολή </w:t>
      </w:r>
      <w:r w:rsidR="00176CCD">
        <w:rPr>
          <w:rFonts w:eastAsia="Times New Roman" w:cstheme="minorHAnsi"/>
          <w:sz w:val="24"/>
          <w:szCs w:val="24"/>
          <w:lang w:eastAsia="el-GR"/>
        </w:rPr>
        <w:t>της,</w:t>
      </w:r>
      <w:r w:rsidRPr="00584B90">
        <w:rPr>
          <w:rFonts w:eastAsia="Times New Roman" w:cstheme="minorHAnsi"/>
          <w:sz w:val="24"/>
          <w:szCs w:val="24"/>
          <w:lang w:eastAsia="el-GR"/>
        </w:rPr>
        <w:t xml:space="preserve"> ημερ. 30.5.2017</w:t>
      </w:r>
      <w:r w:rsidR="00BB486D" w:rsidRPr="00BB486D">
        <w:rPr>
          <w:rFonts w:eastAsia="Times New Roman" w:cstheme="minorHAnsi"/>
          <w:sz w:val="24"/>
          <w:szCs w:val="24"/>
          <w:lang w:eastAsia="el-GR"/>
        </w:rPr>
        <w:t>,</w:t>
      </w:r>
      <w:r w:rsidRPr="00584B90">
        <w:rPr>
          <w:rFonts w:eastAsia="Times New Roman" w:cstheme="minorHAnsi"/>
          <w:sz w:val="24"/>
          <w:szCs w:val="24"/>
          <w:lang w:eastAsia="el-GR"/>
        </w:rPr>
        <w:t xml:space="preserve"> προς τον τέως Υπουργό ΓΑΑΠ, η οποία λήφθηκε στο Γραφείο του Υπουργού στις 2.6.2017, εξέφρασε την απαρέσκειά της για το γεγονός ότι το ΤΑΥ είχε πάρει νομικά μέτρα εναντίον της. Ο Υπουργός</w:t>
      </w:r>
      <w:r w:rsidR="004D4C29">
        <w:rPr>
          <w:rFonts w:eastAsia="Times New Roman" w:cstheme="minorHAnsi"/>
          <w:sz w:val="24"/>
          <w:szCs w:val="24"/>
          <w:lang w:eastAsia="el-GR"/>
        </w:rPr>
        <w:t>,</w:t>
      </w:r>
      <w:r w:rsidRPr="00584B90">
        <w:rPr>
          <w:rFonts w:eastAsia="Times New Roman" w:cstheme="minorHAnsi"/>
          <w:sz w:val="24"/>
          <w:szCs w:val="24"/>
          <w:lang w:eastAsia="el-GR"/>
        </w:rPr>
        <w:t xml:space="preserve"> σε χειρόγραφο σημείωμά του</w:t>
      </w:r>
      <w:r w:rsidR="00BB486D" w:rsidRPr="00BB486D">
        <w:rPr>
          <w:rFonts w:eastAsia="Times New Roman" w:cstheme="minorHAnsi"/>
          <w:sz w:val="24"/>
          <w:szCs w:val="24"/>
          <w:lang w:eastAsia="el-GR"/>
        </w:rPr>
        <w:t>,</w:t>
      </w:r>
      <w:r w:rsidRPr="00584B90">
        <w:rPr>
          <w:rFonts w:eastAsia="Times New Roman" w:cstheme="minorHAnsi"/>
          <w:sz w:val="24"/>
          <w:szCs w:val="24"/>
          <w:lang w:eastAsia="el-GR"/>
        </w:rPr>
        <w:t xml:space="preserve"> ημερ. 22.6.2017</w:t>
      </w:r>
      <w:r w:rsidR="00BB486D" w:rsidRPr="00BB486D">
        <w:rPr>
          <w:rFonts w:eastAsia="Times New Roman" w:cstheme="minorHAnsi"/>
          <w:sz w:val="24"/>
          <w:szCs w:val="24"/>
          <w:lang w:eastAsia="el-GR"/>
        </w:rPr>
        <w:t>,</w:t>
      </w:r>
      <w:r w:rsidRPr="00584B90">
        <w:rPr>
          <w:rFonts w:eastAsia="Times New Roman" w:cstheme="minorHAnsi"/>
          <w:sz w:val="24"/>
          <w:szCs w:val="24"/>
          <w:lang w:eastAsia="el-GR"/>
        </w:rPr>
        <w:t xml:space="preserve"> επί της επιστολής, έδωσε οδηγίες όπως </w:t>
      </w:r>
      <w:r w:rsidR="004D4C29">
        <w:rPr>
          <w:rFonts w:eastAsia="Times New Roman" w:cstheme="minorHAnsi"/>
          <w:sz w:val="24"/>
          <w:szCs w:val="24"/>
          <w:lang w:eastAsia="el-GR"/>
        </w:rPr>
        <w:t xml:space="preserve">αυτή απαντηθεί και στη συνέχεια, </w:t>
      </w:r>
      <w:r w:rsidRPr="00584B90">
        <w:rPr>
          <w:rFonts w:eastAsia="Times New Roman" w:cstheme="minorHAnsi"/>
          <w:sz w:val="24"/>
          <w:szCs w:val="24"/>
          <w:lang w:eastAsia="el-GR"/>
        </w:rPr>
        <w:t>στις 26.6.2017, η ίδια επιστολή προωθήθηκε προς τον Διευθυντή ΤΑΥ</w:t>
      </w:r>
      <w:r w:rsidR="004D4C29">
        <w:rPr>
          <w:rFonts w:eastAsia="Times New Roman" w:cstheme="minorHAnsi"/>
          <w:sz w:val="24"/>
          <w:szCs w:val="24"/>
          <w:lang w:eastAsia="el-GR"/>
        </w:rPr>
        <w:t>,</w:t>
      </w:r>
      <w:r w:rsidRPr="00584B90">
        <w:rPr>
          <w:rFonts w:eastAsia="Times New Roman" w:cstheme="minorHAnsi"/>
          <w:sz w:val="24"/>
          <w:szCs w:val="24"/>
          <w:lang w:eastAsia="el-GR"/>
        </w:rPr>
        <w:t xml:space="preserve"> με οδηγίες </w:t>
      </w:r>
      <w:r w:rsidR="004D4C29">
        <w:rPr>
          <w:rFonts w:eastAsia="Times New Roman" w:cstheme="minorHAnsi"/>
          <w:sz w:val="24"/>
          <w:szCs w:val="24"/>
          <w:lang w:eastAsia="el-GR"/>
        </w:rPr>
        <w:t>για ετοιμασία σημειώματος/προσχεδίου απάντησης.</w:t>
      </w:r>
    </w:p>
    <w:p w:rsidR="00B92A72" w:rsidRPr="00584B90" w:rsidRDefault="00055B2B" w:rsidP="00610ED9">
      <w:pPr>
        <w:spacing w:before="120" w:after="0"/>
        <w:jc w:val="both"/>
        <w:rPr>
          <w:rFonts w:eastAsia="Times New Roman" w:cstheme="minorHAnsi"/>
          <w:sz w:val="24"/>
          <w:szCs w:val="24"/>
          <w:lang w:eastAsia="el-GR"/>
        </w:rPr>
      </w:pPr>
      <w:r>
        <w:rPr>
          <w:rFonts w:eastAsia="Times New Roman" w:cstheme="minorHAnsi"/>
          <w:sz w:val="24"/>
          <w:szCs w:val="24"/>
          <w:lang w:eastAsia="el-GR"/>
        </w:rPr>
        <w:t>Η</w:t>
      </w:r>
      <w:r w:rsidR="00B92A72" w:rsidRPr="00584B90">
        <w:rPr>
          <w:rFonts w:eastAsia="Times New Roman" w:cstheme="minorHAnsi"/>
          <w:sz w:val="24"/>
          <w:szCs w:val="24"/>
          <w:lang w:eastAsia="el-GR"/>
        </w:rPr>
        <w:t xml:space="preserve"> Υπηρεσία Υδρομετρίας του ΤΑΥ ετοίμασε προσχέδιο απάντησης, με θέμα «Βράβευση της </w:t>
      </w:r>
      <w:r w:rsidR="007B0C17">
        <w:rPr>
          <w:rFonts w:eastAsia="Times New Roman" w:cstheme="minorHAnsi"/>
          <w:sz w:val="24"/>
          <w:szCs w:val="24"/>
          <w:lang w:eastAsia="el-GR"/>
        </w:rPr>
        <w:t>Εταιρεία</w:t>
      </w:r>
      <w:r w:rsidR="00B92A72" w:rsidRPr="00584B90">
        <w:rPr>
          <w:rFonts w:eastAsia="Times New Roman" w:cstheme="minorHAnsi"/>
          <w:sz w:val="24"/>
          <w:szCs w:val="24"/>
          <w:lang w:eastAsia="el-GR"/>
        </w:rPr>
        <w:t>ς σε ευρωπαϊκό θεσμό. Αντιμετώπιση θεμάτων της με επιείκεια»</w:t>
      </w:r>
      <w:r w:rsidR="004D4C29">
        <w:rPr>
          <w:rFonts w:eastAsia="Times New Roman" w:cstheme="minorHAnsi"/>
          <w:sz w:val="24"/>
          <w:szCs w:val="24"/>
          <w:lang w:eastAsia="el-GR"/>
        </w:rPr>
        <w:t>, στο οποίο</w:t>
      </w:r>
      <w:r w:rsidR="00B92A72" w:rsidRPr="00584B90">
        <w:rPr>
          <w:rFonts w:eastAsia="Times New Roman" w:cstheme="minorHAnsi"/>
          <w:sz w:val="24"/>
          <w:szCs w:val="24"/>
          <w:lang w:eastAsia="el-GR"/>
        </w:rPr>
        <w:t xml:space="preserve"> αναφέρεται ότι το ΤΑΥ ζήτησε από τον Γενικό Εισαγγελέα της Δημοκρατίας να προβεί στις απαιτούμενες ενέργειες για </w:t>
      </w:r>
      <w:r w:rsidR="004D4C29">
        <w:rPr>
          <w:rFonts w:eastAsia="Times New Roman" w:cstheme="minorHAnsi"/>
          <w:sz w:val="24"/>
          <w:szCs w:val="24"/>
          <w:lang w:eastAsia="el-GR"/>
        </w:rPr>
        <w:t xml:space="preserve">αναστολή της </w:t>
      </w:r>
      <w:r w:rsidR="00B92A72" w:rsidRPr="00584B90">
        <w:rPr>
          <w:rFonts w:eastAsia="Times New Roman" w:cstheme="minorHAnsi"/>
          <w:sz w:val="24"/>
          <w:szCs w:val="24"/>
          <w:lang w:eastAsia="el-GR"/>
        </w:rPr>
        <w:t>δικαστική</w:t>
      </w:r>
      <w:r w:rsidR="004D4C29">
        <w:rPr>
          <w:rFonts w:eastAsia="Times New Roman" w:cstheme="minorHAnsi"/>
          <w:sz w:val="24"/>
          <w:szCs w:val="24"/>
          <w:lang w:eastAsia="el-GR"/>
        </w:rPr>
        <w:t>ς</w:t>
      </w:r>
      <w:r w:rsidR="00B92A72" w:rsidRPr="00584B90">
        <w:rPr>
          <w:rFonts w:eastAsia="Times New Roman" w:cstheme="minorHAnsi"/>
          <w:sz w:val="24"/>
          <w:szCs w:val="24"/>
          <w:lang w:eastAsia="el-GR"/>
        </w:rPr>
        <w:t xml:space="preserve"> διαδικασία</w:t>
      </w:r>
      <w:r w:rsidR="004D4C29">
        <w:rPr>
          <w:rFonts w:eastAsia="Times New Roman" w:cstheme="minorHAnsi"/>
          <w:sz w:val="24"/>
          <w:szCs w:val="24"/>
          <w:lang w:eastAsia="el-GR"/>
        </w:rPr>
        <w:t>ς</w:t>
      </w:r>
      <w:r w:rsidR="00B92A72" w:rsidRPr="00584B90">
        <w:rPr>
          <w:rFonts w:eastAsia="Times New Roman" w:cstheme="minorHAnsi"/>
          <w:sz w:val="24"/>
          <w:szCs w:val="24"/>
          <w:lang w:eastAsia="el-GR"/>
        </w:rPr>
        <w:t xml:space="preserve">, ενόψει του ότι η </w:t>
      </w:r>
      <w:r w:rsidR="007B0C17">
        <w:rPr>
          <w:rFonts w:eastAsia="Times New Roman" w:cstheme="minorHAnsi"/>
          <w:sz w:val="24"/>
          <w:szCs w:val="24"/>
          <w:lang w:eastAsia="el-GR"/>
        </w:rPr>
        <w:t>Εταιρεία</w:t>
      </w:r>
      <w:r w:rsidR="00B92A72" w:rsidRPr="00584B90">
        <w:rPr>
          <w:rFonts w:eastAsia="Times New Roman" w:cstheme="minorHAnsi"/>
          <w:sz w:val="24"/>
          <w:szCs w:val="24"/>
          <w:lang w:eastAsia="el-GR"/>
        </w:rPr>
        <w:t xml:space="preserve"> προχώρησε με εκπ</w:t>
      </w:r>
      <w:r w:rsidR="004D4C29">
        <w:rPr>
          <w:rFonts w:eastAsia="Times New Roman" w:cstheme="minorHAnsi"/>
          <w:sz w:val="24"/>
          <w:szCs w:val="24"/>
          <w:lang w:eastAsia="el-GR"/>
        </w:rPr>
        <w:t xml:space="preserve">όνηση μελέτης, </w:t>
      </w:r>
      <w:r w:rsidR="00B92A72" w:rsidRPr="00584B90">
        <w:rPr>
          <w:rFonts w:eastAsia="Times New Roman" w:cstheme="minorHAnsi"/>
          <w:sz w:val="24"/>
          <w:szCs w:val="24"/>
          <w:lang w:eastAsia="el-GR"/>
        </w:rPr>
        <w:t xml:space="preserve">για καθορισμό της αειφόρου απόδοσης των γεωτρήσεων που χρησιμοποιεί στην περιοχή. </w:t>
      </w:r>
      <w:r w:rsidR="004D4C29">
        <w:rPr>
          <w:rFonts w:eastAsia="Times New Roman" w:cstheme="minorHAnsi"/>
          <w:sz w:val="24"/>
          <w:szCs w:val="24"/>
          <w:lang w:eastAsia="el-GR"/>
        </w:rPr>
        <w:t>Παρόλο ότι ετοιμάστηκε</w:t>
      </w:r>
      <w:r w:rsidR="00F21239">
        <w:rPr>
          <w:rFonts w:eastAsia="Times New Roman" w:cstheme="minorHAnsi"/>
          <w:sz w:val="24"/>
          <w:szCs w:val="24"/>
          <w:lang w:eastAsia="el-GR"/>
        </w:rPr>
        <w:t xml:space="preserve"> απαντητική</w:t>
      </w:r>
      <w:r w:rsidR="004D4C29">
        <w:rPr>
          <w:rFonts w:eastAsia="Times New Roman" w:cstheme="minorHAnsi"/>
          <w:sz w:val="24"/>
          <w:szCs w:val="24"/>
          <w:lang w:eastAsia="el-GR"/>
        </w:rPr>
        <w:t xml:space="preserve"> </w:t>
      </w:r>
      <w:r w:rsidR="00B92A72" w:rsidRPr="00584B90">
        <w:rPr>
          <w:rFonts w:eastAsia="Times New Roman" w:cstheme="minorHAnsi"/>
          <w:sz w:val="24"/>
          <w:szCs w:val="24"/>
          <w:lang w:eastAsia="el-GR"/>
        </w:rPr>
        <w:t>επιστολή από το Γραφείο του Υπουργού, ημερ. 8.8.2017,</w:t>
      </w:r>
      <w:r w:rsidR="007F6CD9">
        <w:rPr>
          <w:rFonts w:eastAsia="Times New Roman" w:cstheme="minorHAnsi"/>
          <w:sz w:val="24"/>
          <w:szCs w:val="24"/>
          <w:lang w:eastAsia="el-GR"/>
        </w:rPr>
        <w:t xml:space="preserve"> από μελέτη φακέλων στη</w:t>
      </w:r>
      <w:r w:rsidR="00B92A72" w:rsidRPr="00584B90">
        <w:rPr>
          <w:rFonts w:eastAsia="Times New Roman" w:cstheme="minorHAnsi"/>
          <w:sz w:val="24"/>
          <w:szCs w:val="24"/>
          <w:lang w:eastAsia="el-GR"/>
        </w:rPr>
        <w:t xml:space="preserve"> Διοίκηση του Υπουργείου ΓΑΑΠ στις 15.10.2019,  </w:t>
      </w:r>
      <w:r w:rsidR="00707741">
        <w:rPr>
          <w:rFonts w:eastAsia="Times New Roman" w:cstheme="minorHAnsi"/>
          <w:sz w:val="24"/>
          <w:szCs w:val="24"/>
          <w:lang w:eastAsia="el-GR"/>
        </w:rPr>
        <w:t>διαπιστώσαμε</w:t>
      </w:r>
      <w:r w:rsidR="00B92A72" w:rsidRPr="00584B90">
        <w:rPr>
          <w:rFonts w:eastAsia="Times New Roman" w:cstheme="minorHAnsi"/>
          <w:sz w:val="24"/>
          <w:szCs w:val="24"/>
          <w:lang w:eastAsia="el-GR"/>
        </w:rPr>
        <w:t xml:space="preserve"> ότι η υπό αναφορά επιστολή δεν αποστάληκε.</w:t>
      </w:r>
    </w:p>
    <w:p w:rsidR="00B92A72" w:rsidRDefault="007F6CD9" w:rsidP="00610ED9">
      <w:pPr>
        <w:spacing w:before="120" w:after="0"/>
        <w:jc w:val="both"/>
        <w:rPr>
          <w:rFonts w:eastAsia="Calibri" w:cstheme="minorHAnsi"/>
          <w:sz w:val="24"/>
          <w:szCs w:val="24"/>
        </w:rPr>
      </w:pPr>
      <w:r>
        <w:rPr>
          <w:rFonts w:eastAsia="Times New Roman" w:cstheme="minorHAnsi"/>
          <w:sz w:val="24"/>
          <w:szCs w:val="24"/>
          <w:lang w:eastAsia="el-GR"/>
        </w:rPr>
        <w:t>Η</w:t>
      </w:r>
      <w:r w:rsidR="00B92A72" w:rsidRPr="00584B90">
        <w:rPr>
          <w:rFonts w:eastAsia="Times New Roman" w:cstheme="minorHAnsi"/>
          <w:sz w:val="24"/>
          <w:szCs w:val="24"/>
          <w:lang w:eastAsia="el-GR"/>
        </w:rPr>
        <w:t xml:space="preserve"> απόφαση του ΤΑΥ να ζητήσει την αναστολή της ποινικής υπόθεσης από τον Γενικό Εισαγγελέα μόλις </w:t>
      </w:r>
      <w:r w:rsidR="00B75E8A">
        <w:rPr>
          <w:rFonts w:eastAsia="Times New Roman" w:cstheme="minorHAnsi"/>
          <w:sz w:val="24"/>
          <w:szCs w:val="24"/>
          <w:lang w:eastAsia="el-GR"/>
        </w:rPr>
        <w:t>δέκα</w:t>
      </w:r>
      <w:r w:rsidR="00B92A72" w:rsidRPr="00584B90">
        <w:rPr>
          <w:rFonts w:eastAsia="Times New Roman" w:cstheme="minorHAnsi"/>
          <w:sz w:val="24"/>
          <w:szCs w:val="24"/>
          <w:lang w:eastAsia="el-GR"/>
        </w:rPr>
        <w:t xml:space="preserve"> ημέρες μετά </w:t>
      </w:r>
      <w:r>
        <w:rPr>
          <w:rFonts w:eastAsia="Times New Roman" w:cstheme="minorHAnsi"/>
          <w:sz w:val="24"/>
          <w:szCs w:val="24"/>
          <w:lang w:eastAsia="el-GR"/>
        </w:rPr>
        <w:t xml:space="preserve">τη λήψη οδηγιών </w:t>
      </w:r>
      <w:r w:rsidR="00B92A72" w:rsidRPr="00584B90">
        <w:rPr>
          <w:rFonts w:eastAsia="Times New Roman" w:cstheme="minorHAnsi"/>
          <w:sz w:val="24"/>
          <w:szCs w:val="24"/>
          <w:lang w:eastAsia="el-GR"/>
        </w:rPr>
        <w:t>από τον τέως Υπουργό ΓΑΑΠ</w:t>
      </w:r>
      <w:r>
        <w:rPr>
          <w:rFonts w:eastAsia="Times New Roman" w:cstheme="minorHAnsi"/>
          <w:sz w:val="24"/>
          <w:szCs w:val="24"/>
          <w:lang w:eastAsia="el-GR"/>
        </w:rPr>
        <w:t>,</w:t>
      </w:r>
      <w:r w:rsidR="00B92A72" w:rsidRPr="00584B90">
        <w:rPr>
          <w:rFonts w:eastAsia="Times New Roman" w:cstheme="minorHAnsi"/>
          <w:sz w:val="24"/>
          <w:szCs w:val="24"/>
          <w:lang w:eastAsia="el-GR"/>
        </w:rPr>
        <w:t xml:space="preserve"> για ετοιμασία απαντητικής επιστολής</w:t>
      </w:r>
      <w:r w:rsidR="00055B2B">
        <w:rPr>
          <w:rFonts w:eastAsia="Times New Roman" w:cstheme="minorHAnsi"/>
          <w:sz w:val="24"/>
          <w:szCs w:val="24"/>
          <w:lang w:eastAsia="el-GR"/>
        </w:rPr>
        <w:t>,</w:t>
      </w:r>
      <w:r w:rsidR="00B92A72" w:rsidRPr="00584B90">
        <w:rPr>
          <w:rFonts w:eastAsia="Times New Roman" w:cstheme="minorHAnsi"/>
          <w:sz w:val="24"/>
          <w:szCs w:val="24"/>
          <w:lang w:eastAsia="el-GR"/>
        </w:rPr>
        <w:t xml:space="preserve"> με </w:t>
      </w:r>
      <w:r w:rsidR="00055B2B">
        <w:rPr>
          <w:rFonts w:eastAsia="Times New Roman" w:cstheme="minorHAnsi"/>
          <w:sz w:val="24"/>
          <w:szCs w:val="24"/>
          <w:lang w:eastAsia="el-GR"/>
        </w:rPr>
        <w:t>μοναδική</w:t>
      </w:r>
      <w:r w:rsidR="00B92A72" w:rsidRPr="00584B90">
        <w:rPr>
          <w:rFonts w:eastAsia="Times New Roman" w:cstheme="minorHAnsi"/>
          <w:sz w:val="24"/>
          <w:szCs w:val="24"/>
          <w:lang w:eastAsia="el-GR"/>
        </w:rPr>
        <w:t xml:space="preserve"> προϋπόθεση </w:t>
      </w:r>
      <w:r w:rsidR="00055B2B">
        <w:rPr>
          <w:rFonts w:eastAsia="Times New Roman" w:cstheme="minorHAnsi"/>
          <w:sz w:val="24"/>
          <w:szCs w:val="24"/>
          <w:lang w:eastAsia="el-GR"/>
        </w:rPr>
        <w:t>την εκπόνηση από την</w:t>
      </w:r>
      <w:r w:rsidR="00B92A72" w:rsidRPr="00584B90">
        <w:rPr>
          <w:rFonts w:eastAsia="Times New Roman" w:cstheme="minorHAnsi"/>
          <w:sz w:val="24"/>
          <w:szCs w:val="24"/>
          <w:lang w:eastAsia="el-GR"/>
        </w:rPr>
        <w:t xml:space="preserve"> </w:t>
      </w:r>
      <w:r w:rsidR="007B0C17">
        <w:rPr>
          <w:rFonts w:eastAsia="Times New Roman" w:cstheme="minorHAnsi"/>
          <w:sz w:val="24"/>
          <w:szCs w:val="24"/>
          <w:lang w:eastAsia="el-GR"/>
        </w:rPr>
        <w:t>Εταιρεία</w:t>
      </w:r>
      <w:r w:rsidR="00055B2B">
        <w:rPr>
          <w:rFonts w:eastAsia="Times New Roman" w:cstheme="minorHAnsi"/>
          <w:sz w:val="24"/>
          <w:szCs w:val="24"/>
          <w:lang w:eastAsia="el-GR"/>
        </w:rPr>
        <w:t>,</w:t>
      </w:r>
      <w:r w:rsidR="00B92A72" w:rsidRPr="00584B90">
        <w:rPr>
          <w:rFonts w:eastAsia="Times New Roman" w:cstheme="minorHAnsi"/>
          <w:sz w:val="24"/>
          <w:szCs w:val="24"/>
          <w:lang w:eastAsia="el-GR"/>
        </w:rPr>
        <w:t xml:space="preserve"> </w:t>
      </w:r>
      <w:r>
        <w:rPr>
          <w:rFonts w:eastAsia="Times New Roman" w:cstheme="minorHAnsi"/>
          <w:sz w:val="24"/>
          <w:szCs w:val="24"/>
          <w:lang w:eastAsia="el-GR"/>
        </w:rPr>
        <w:t>υδρολογικής μελέτης</w:t>
      </w:r>
      <w:r w:rsidR="00F21239">
        <w:rPr>
          <w:rFonts w:eastAsia="Times New Roman" w:cstheme="minorHAnsi"/>
          <w:sz w:val="24"/>
          <w:szCs w:val="24"/>
          <w:lang w:eastAsia="el-GR"/>
        </w:rPr>
        <w:t xml:space="preserve"> και ενόσω η </w:t>
      </w:r>
      <w:r w:rsidR="007B0C17">
        <w:rPr>
          <w:rFonts w:eastAsia="Times New Roman" w:cstheme="minorHAnsi"/>
          <w:sz w:val="24"/>
          <w:szCs w:val="24"/>
          <w:lang w:eastAsia="el-GR"/>
        </w:rPr>
        <w:t>Εταιρεία</w:t>
      </w:r>
      <w:r w:rsidR="00F21239">
        <w:rPr>
          <w:rFonts w:eastAsia="Times New Roman" w:cstheme="minorHAnsi"/>
          <w:sz w:val="24"/>
          <w:szCs w:val="24"/>
          <w:lang w:eastAsia="el-GR"/>
        </w:rPr>
        <w:t xml:space="preserve"> συνέχιζε να παρανομεί,</w:t>
      </w:r>
      <w:r>
        <w:rPr>
          <w:rFonts w:eastAsia="Times New Roman" w:cstheme="minorHAnsi"/>
          <w:sz w:val="24"/>
          <w:szCs w:val="24"/>
          <w:lang w:eastAsia="el-GR"/>
        </w:rPr>
        <w:t xml:space="preserve"> δημιουργεί εύλογα ερωτηματικά. </w:t>
      </w:r>
    </w:p>
    <w:p w:rsidR="00055B2B" w:rsidRPr="00055B2B" w:rsidRDefault="00B92A72" w:rsidP="00610ED9">
      <w:pPr>
        <w:pStyle w:val="ListParagraph"/>
        <w:numPr>
          <w:ilvl w:val="0"/>
          <w:numId w:val="8"/>
        </w:numPr>
        <w:tabs>
          <w:tab w:val="left" w:pos="567"/>
        </w:tabs>
        <w:spacing w:before="120" w:after="0"/>
        <w:ind w:left="0" w:firstLine="0"/>
        <w:contextualSpacing w:val="0"/>
        <w:jc w:val="both"/>
        <w:rPr>
          <w:rFonts w:cstheme="minorHAnsi"/>
          <w:sz w:val="24"/>
          <w:szCs w:val="24"/>
        </w:rPr>
      </w:pPr>
      <w:r w:rsidRPr="00B75E8A">
        <w:rPr>
          <w:rFonts w:cstheme="minorHAnsi"/>
          <w:b/>
          <w:bCs/>
          <w:sz w:val="24"/>
          <w:szCs w:val="24"/>
        </w:rPr>
        <w:t xml:space="preserve">Ιεραρχική προσφυγή της </w:t>
      </w:r>
      <w:r w:rsidR="007B0C17">
        <w:rPr>
          <w:rFonts w:cstheme="minorHAnsi"/>
          <w:b/>
          <w:bCs/>
          <w:sz w:val="24"/>
          <w:szCs w:val="24"/>
        </w:rPr>
        <w:t>Εταιρεία</w:t>
      </w:r>
      <w:r w:rsidRPr="00B75E8A">
        <w:rPr>
          <w:rFonts w:cstheme="minorHAnsi"/>
          <w:b/>
          <w:bCs/>
          <w:sz w:val="24"/>
          <w:szCs w:val="24"/>
        </w:rPr>
        <w:t>ς προς τον τέως Υπουργό ΓΑΑΠ</w:t>
      </w:r>
      <w:r w:rsidR="007F6CD9">
        <w:rPr>
          <w:rFonts w:cstheme="minorHAnsi"/>
          <w:b/>
          <w:bCs/>
          <w:sz w:val="24"/>
          <w:szCs w:val="24"/>
        </w:rPr>
        <w:t>.</w:t>
      </w:r>
      <w:r w:rsidRPr="00B75E8A">
        <w:rPr>
          <w:rFonts w:cstheme="minorHAnsi"/>
          <w:b/>
          <w:bCs/>
          <w:sz w:val="24"/>
          <w:szCs w:val="24"/>
        </w:rPr>
        <w:t xml:space="preserve"> </w:t>
      </w:r>
    </w:p>
    <w:p w:rsidR="00B92A72" w:rsidRPr="00584B90" w:rsidRDefault="00B92A72" w:rsidP="00610ED9">
      <w:pPr>
        <w:pStyle w:val="ListParagraph"/>
        <w:tabs>
          <w:tab w:val="left" w:pos="567"/>
        </w:tabs>
        <w:spacing w:before="120" w:after="0"/>
        <w:ind w:left="0"/>
        <w:contextualSpacing w:val="0"/>
        <w:jc w:val="both"/>
        <w:rPr>
          <w:rFonts w:cstheme="minorHAnsi"/>
          <w:sz w:val="24"/>
          <w:szCs w:val="24"/>
        </w:rPr>
      </w:pPr>
      <w:r w:rsidRPr="00584B90">
        <w:rPr>
          <w:rFonts w:cstheme="minorHAnsi"/>
          <w:sz w:val="24"/>
          <w:szCs w:val="24"/>
        </w:rPr>
        <w:t>Σύμφωνα με τις πρόνοιες του άρθρου 86</w:t>
      </w:r>
      <w:r w:rsidR="00C832A9">
        <w:rPr>
          <w:rFonts w:cstheme="minorHAnsi"/>
          <w:sz w:val="24"/>
          <w:szCs w:val="24"/>
        </w:rPr>
        <w:t>,</w:t>
      </w:r>
      <w:r w:rsidRPr="00584B90">
        <w:rPr>
          <w:rFonts w:cstheme="minorHAnsi"/>
          <w:sz w:val="24"/>
          <w:szCs w:val="24"/>
        </w:rPr>
        <w:t xml:space="preserve"> εδάφιο (2)</w:t>
      </w:r>
      <w:r w:rsidR="00055B2B">
        <w:rPr>
          <w:rFonts w:cstheme="minorHAnsi"/>
          <w:sz w:val="24"/>
          <w:szCs w:val="24"/>
        </w:rPr>
        <w:t xml:space="preserve"> </w:t>
      </w:r>
      <w:r w:rsidRPr="00584B90">
        <w:rPr>
          <w:rFonts w:cstheme="minorHAnsi"/>
          <w:sz w:val="24"/>
          <w:szCs w:val="24"/>
        </w:rPr>
        <w:t xml:space="preserve">του </w:t>
      </w:r>
      <w:bookmarkStart w:id="50" w:name="_Hlk31874644"/>
      <w:r w:rsidRPr="00584B90">
        <w:rPr>
          <w:rFonts w:cstheme="minorHAnsi"/>
          <w:sz w:val="24"/>
          <w:szCs w:val="24"/>
        </w:rPr>
        <w:t>περί της Ενιαίας Διαχείρισης Υδάτων Νόμου</w:t>
      </w:r>
      <w:bookmarkEnd w:id="50"/>
      <w:r w:rsidRPr="00584B90">
        <w:rPr>
          <w:rFonts w:cstheme="minorHAnsi"/>
          <w:sz w:val="24"/>
          <w:szCs w:val="24"/>
        </w:rPr>
        <w:t>, κάθε ενδιαφερόμενος που δεν ικανοποιείται από την απόφαση του Διευθυντή του ΤΑΥ, δύναται, μέσα σε 30 ημέρες από την ημέρα που κοινοποιείται σε αυτόν η εν λόγω απόφαση, να την προσβάλει</w:t>
      </w:r>
      <w:r w:rsidR="00055B2B">
        <w:rPr>
          <w:rFonts w:cstheme="minorHAnsi"/>
          <w:sz w:val="24"/>
          <w:szCs w:val="24"/>
        </w:rPr>
        <w:t>,</w:t>
      </w:r>
      <w:r w:rsidRPr="00584B90">
        <w:rPr>
          <w:rFonts w:cstheme="minorHAnsi"/>
          <w:sz w:val="24"/>
          <w:szCs w:val="24"/>
        </w:rPr>
        <w:t xml:space="preserve"> με έγγραφη προσφυγή του στον Υπουργό ΓΑΑΠ, στην οποία να εκτίθενται οι λόγοι που επέβαλαν την προσβολή της απόφασης αυτής. Βάσει του άρθρου 86, εδάφιο (3)</w:t>
      </w:r>
      <w:r w:rsidR="00055B2B">
        <w:rPr>
          <w:rFonts w:cstheme="minorHAnsi"/>
          <w:sz w:val="24"/>
          <w:szCs w:val="24"/>
        </w:rPr>
        <w:t xml:space="preserve"> </w:t>
      </w:r>
      <w:r w:rsidRPr="00584B90">
        <w:rPr>
          <w:rFonts w:cstheme="minorHAnsi"/>
          <w:sz w:val="24"/>
          <w:szCs w:val="24"/>
        </w:rPr>
        <w:t>του υπό αναφορά Νόμου</w:t>
      </w:r>
      <w:r w:rsidR="00055B2B">
        <w:rPr>
          <w:rFonts w:cstheme="minorHAnsi"/>
          <w:sz w:val="24"/>
          <w:szCs w:val="24"/>
        </w:rPr>
        <w:t>,</w:t>
      </w:r>
      <w:r w:rsidRPr="00584B90">
        <w:rPr>
          <w:rFonts w:cstheme="minorHAnsi"/>
          <w:sz w:val="24"/>
          <w:szCs w:val="24"/>
        </w:rPr>
        <w:t xml:space="preserve"> ο Υπουργός εξετάζει, χωρίς καθυστέρηση, κάθε προσφυγή που έγινε δυνάμει του εδαφίου (2) του άρθρου 86. </w:t>
      </w:r>
    </w:p>
    <w:p w:rsidR="00B92A72" w:rsidRPr="00584B90" w:rsidRDefault="00B92A72" w:rsidP="00610ED9">
      <w:pPr>
        <w:spacing w:before="120" w:after="0"/>
        <w:jc w:val="both"/>
        <w:rPr>
          <w:rFonts w:eastAsia="Calibri" w:cstheme="minorHAnsi"/>
          <w:sz w:val="24"/>
          <w:szCs w:val="24"/>
        </w:rPr>
      </w:pPr>
      <w:r w:rsidRPr="00584B90">
        <w:rPr>
          <w:rFonts w:eastAsia="Calibri" w:cstheme="minorHAnsi"/>
          <w:sz w:val="24"/>
          <w:szCs w:val="24"/>
        </w:rPr>
        <w:t xml:space="preserve">Η </w:t>
      </w:r>
      <w:r w:rsidR="007B0C17">
        <w:rPr>
          <w:rFonts w:eastAsia="Calibri" w:cstheme="minorHAnsi"/>
          <w:sz w:val="24"/>
          <w:szCs w:val="24"/>
        </w:rPr>
        <w:t>Εταιρεία</w:t>
      </w:r>
      <w:r w:rsidR="00055B2B">
        <w:rPr>
          <w:rFonts w:eastAsia="Calibri" w:cstheme="minorHAnsi"/>
          <w:sz w:val="24"/>
          <w:szCs w:val="24"/>
        </w:rPr>
        <w:t>,</w:t>
      </w:r>
      <w:r w:rsidRPr="00584B90">
        <w:rPr>
          <w:rFonts w:eastAsia="Calibri" w:cstheme="minorHAnsi"/>
          <w:sz w:val="24"/>
          <w:szCs w:val="24"/>
        </w:rPr>
        <w:t xml:space="preserve"> με επιστολή της</w:t>
      </w:r>
      <w:r w:rsidR="00AB6735" w:rsidRPr="00AB6735">
        <w:rPr>
          <w:rFonts w:eastAsia="Calibri" w:cstheme="minorHAnsi"/>
          <w:sz w:val="24"/>
          <w:szCs w:val="24"/>
        </w:rPr>
        <w:t>,</w:t>
      </w:r>
      <w:r w:rsidRPr="00584B90">
        <w:rPr>
          <w:rFonts w:eastAsia="Calibri" w:cstheme="minorHAnsi"/>
          <w:sz w:val="24"/>
          <w:szCs w:val="24"/>
        </w:rPr>
        <w:t xml:space="preserve"> </w:t>
      </w:r>
      <w:r w:rsidR="007F6CD9">
        <w:rPr>
          <w:rFonts w:eastAsia="Calibri" w:cstheme="minorHAnsi"/>
          <w:sz w:val="24"/>
          <w:szCs w:val="24"/>
        </w:rPr>
        <w:t xml:space="preserve">ημερ. 13.5.2014, </w:t>
      </w:r>
      <w:r w:rsidRPr="00584B90">
        <w:rPr>
          <w:rFonts w:eastAsia="Calibri" w:cstheme="minorHAnsi"/>
          <w:sz w:val="24"/>
          <w:szCs w:val="24"/>
        </w:rPr>
        <w:t xml:space="preserve">άσκησε ιεραρχική προσφυγή </w:t>
      </w:r>
      <w:r w:rsidR="00055B2B">
        <w:rPr>
          <w:rFonts w:eastAsia="Calibri" w:cstheme="minorHAnsi"/>
          <w:sz w:val="24"/>
          <w:szCs w:val="24"/>
        </w:rPr>
        <w:t>κατά της</w:t>
      </w:r>
      <w:r w:rsidRPr="00584B90">
        <w:rPr>
          <w:rFonts w:eastAsia="Calibri" w:cstheme="minorHAnsi"/>
          <w:sz w:val="24"/>
          <w:szCs w:val="24"/>
        </w:rPr>
        <w:t xml:space="preserve"> απόφαση</w:t>
      </w:r>
      <w:r w:rsidR="00055B2B">
        <w:rPr>
          <w:rFonts w:eastAsia="Calibri" w:cstheme="minorHAnsi"/>
          <w:sz w:val="24"/>
          <w:szCs w:val="24"/>
        </w:rPr>
        <w:t>ς</w:t>
      </w:r>
      <w:r w:rsidRPr="00584B90">
        <w:rPr>
          <w:rFonts w:eastAsia="Calibri" w:cstheme="minorHAnsi"/>
          <w:sz w:val="24"/>
          <w:szCs w:val="24"/>
        </w:rPr>
        <w:t xml:space="preserve"> του ΤΑΥ</w:t>
      </w:r>
      <w:r w:rsidR="00AB6735" w:rsidRPr="00AB6735">
        <w:rPr>
          <w:rFonts w:eastAsia="Calibri" w:cstheme="minorHAnsi"/>
          <w:sz w:val="24"/>
          <w:szCs w:val="24"/>
        </w:rPr>
        <w:t>,</w:t>
      </w:r>
      <w:r w:rsidRPr="00584B90">
        <w:rPr>
          <w:rFonts w:eastAsia="Calibri" w:cstheme="minorHAnsi"/>
          <w:sz w:val="24"/>
          <w:szCs w:val="24"/>
        </w:rPr>
        <w:t xml:space="preserve"> ημερ. 14.4.2014</w:t>
      </w:r>
      <w:r w:rsidR="007F6CD9">
        <w:rPr>
          <w:rFonts w:eastAsia="Calibri" w:cstheme="minorHAnsi"/>
          <w:sz w:val="24"/>
          <w:szCs w:val="24"/>
        </w:rPr>
        <w:t>,</w:t>
      </w:r>
      <w:r w:rsidRPr="00584B90">
        <w:rPr>
          <w:rFonts w:eastAsia="Calibri" w:cstheme="minorHAnsi"/>
          <w:sz w:val="24"/>
          <w:szCs w:val="24"/>
        </w:rPr>
        <w:t xml:space="preserve"> </w:t>
      </w:r>
      <w:r w:rsidR="00055B2B">
        <w:rPr>
          <w:rFonts w:eastAsia="Calibri" w:cstheme="minorHAnsi"/>
          <w:sz w:val="24"/>
          <w:szCs w:val="24"/>
        </w:rPr>
        <w:t>για</w:t>
      </w:r>
      <w:r w:rsidR="007F6CD9">
        <w:rPr>
          <w:rFonts w:eastAsia="Calibri" w:cstheme="minorHAnsi"/>
          <w:sz w:val="24"/>
          <w:szCs w:val="24"/>
        </w:rPr>
        <w:t xml:space="preserve"> </w:t>
      </w:r>
      <w:r w:rsidR="00055B2B">
        <w:rPr>
          <w:rFonts w:eastAsia="Calibri" w:cstheme="minorHAnsi"/>
          <w:sz w:val="24"/>
          <w:szCs w:val="24"/>
        </w:rPr>
        <w:t>απόρριψη του αιτήματ</w:t>
      </w:r>
      <w:r w:rsidR="00AB6735">
        <w:rPr>
          <w:rFonts w:eastAsia="Calibri" w:cstheme="minorHAnsi"/>
          <w:sz w:val="24"/>
          <w:szCs w:val="24"/>
        </w:rPr>
        <w:t>ό</w:t>
      </w:r>
      <w:r w:rsidR="00055B2B">
        <w:rPr>
          <w:rFonts w:eastAsia="Calibri" w:cstheme="minorHAnsi"/>
          <w:sz w:val="24"/>
          <w:szCs w:val="24"/>
        </w:rPr>
        <w:t>ς</w:t>
      </w:r>
      <w:r w:rsidR="007F6CD9">
        <w:rPr>
          <w:rFonts w:eastAsia="Calibri" w:cstheme="minorHAnsi"/>
          <w:sz w:val="24"/>
          <w:szCs w:val="24"/>
        </w:rPr>
        <w:t xml:space="preserve"> της για</w:t>
      </w:r>
      <w:r w:rsidRPr="00584B90">
        <w:rPr>
          <w:rFonts w:eastAsia="Calibri" w:cstheme="minorHAnsi"/>
          <w:sz w:val="24"/>
          <w:szCs w:val="24"/>
        </w:rPr>
        <w:t xml:space="preserve"> ανόρυξη γεώτρησης στο τεμάχιο με αρ. 198 Φ/Σχ. 54/16 </w:t>
      </w:r>
      <w:r w:rsidRPr="00584B90">
        <w:rPr>
          <w:rFonts w:eastAsia="Calibri" w:cstheme="minorHAnsi"/>
          <w:sz w:val="24"/>
          <w:szCs w:val="24"/>
          <w:lang w:val="en-US"/>
        </w:rPr>
        <w:t>W</w:t>
      </w:r>
      <w:r w:rsidRPr="00584B90">
        <w:rPr>
          <w:rFonts w:eastAsia="Calibri" w:cstheme="minorHAnsi"/>
          <w:sz w:val="24"/>
          <w:szCs w:val="24"/>
        </w:rPr>
        <w:t>2, καθώς το σημείο για το οποίο έγινε η αίτηση βρίσκεται σε περιοχή υδροφορέα</w:t>
      </w:r>
      <w:r w:rsidR="007F6CD9">
        <w:rPr>
          <w:rFonts w:eastAsia="Calibri" w:cstheme="minorHAnsi"/>
          <w:sz w:val="24"/>
          <w:szCs w:val="24"/>
        </w:rPr>
        <w:t xml:space="preserve"> που έχει </w:t>
      </w:r>
      <w:r w:rsidRPr="00584B90">
        <w:rPr>
          <w:rFonts w:eastAsia="Calibri" w:cstheme="minorHAnsi"/>
          <w:sz w:val="24"/>
          <w:szCs w:val="24"/>
        </w:rPr>
        <w:t xml:space="preserve"> χαρακτηριστεί ποσοτικά ως υπεραντλούμενο</w:t>
      </w:r>
      <w:r w:rsidR="007F6CD9">
        <w:rPr>
          <w:rFonts w:eastAsia="Calibri" w:cstheme="minorHAnsi"/>
          <w:sz w:val="24"/>
          <w:szCs w:val="24"/>
        </w:rPr>
        <w:t>ς</w:t>
      </w:r>
      <w:r w:rsidRPr="00584B90">
        <w:rPr>
          <w:rFonts w:eastAsia="Calibri" w:cstheme="minorHAnsi"/>
          <w:sz w:val="24"/>
          <w:szCs w:val="24"/>
        </w:rPr>
        <w:t xml:space="preserve"> ή/και υποβαθμισμένο</w:t>
      </w:r>
      <w:r w:rsidR="007F6CD9">
        <w:rPr>
          <w:rFonts w:eastAsia="Calibri" w:cstheme="minorHAnsi"/>
          <w:sz w:val="24"/>
          <w:szCs w:val="24"/>
        </w:rPr>
        <w:t>ς</w:t>
      </w:r>
      <w:r w:rsidR="00AB6735">
        <w:rPr>
          <w:rFonts w:eastAsia="Calibri" w:cstheme="minorHAnsi"/>
          <w:sz w:val="24"/>
          <w:szCs w:val="24"/>
        </w:rPr>
        <w:t>,</w:t>
      </w:r>
      <w:r w:rsidRPr="00584B90">
        <w:rPr>
          <w:rFonts w:eastAsia="Calibri" w:cstheme="minorHAnsi"/>
          <w:sz w:val="24"/>
          <w:szCs w:val="24"/>
        </w:rPr>
        <w:t xml:space="preserve"> με </w:t>
      </w:r>
      <w:r w:rsidRPr="00584B90">
        <w:rPr>
          <w:rFonts w:eastAsia="Calibri" w:cstheme="minorHAnsi"/>
          <w:sz w:val="24"/>
          <w:szCs w:val="24"/>
        </w:rPr>
        <w:lastRenderedPageBreak/>
        <w:t xml:space="preserve">βάση μελέτες για την κατάσταση των υδάτινων σωμάτων. Το ΤΑΥ </w:t>
      </w:r>
      <w:r w:rsidR="00055B2B">
        <w:rPr>
          <w:rFonts w:eastAsia="Calibri" w:cstheme="minorHAnsi"/>
          <w:sz w:val="24"/>
          <w:szCs w:val="24"/>
        </w:rPr>
        <w:t xml:space="preserve">στη σχετική επιστολή του με την οποία απέρριψε το αίτημα της </w:t>
      </w:r>
      <w:r w:rsidR="007B0C17">
        <w:rPr>
          <w:rFonts w:eastAsia="Calibri" w:cstheme="minorHAnsi"/>
          <w:sz w:val="24"/>
          <w:szCs w:val="24"/>
        </w:rPr>
        <w:t>Εταιρεία</w:t>
      </w:r>
      <w:r w:rsidR="00055B2B">
        <w:rPr>
          <w:rFonts w:eastAsia="Calibri" w:cstheme="minorHAnsi"/>
          <w:sz w:val="24"/>
          <w:szCs w:val="24"/>
        </w:rPr>
        <w:t xml:space="preserve">ς, </w:t>
      </w:r>
      <w:r w:rsidRPr="00584B90">
        <w:rPr>
          <w:rFonts w:eastAsia="Calibri" w:cstheme="minorHAnsi"/>
          <w:sz w:val="24"/>
          <w:szCs w:val="24"/>
        </w:rPr>
        <w:t xml:space="preserve">επισημαίνει επίσης </w:t>
      </w:r>
      <w:r w:rsidR="00055B2B">
        <w:rPr>
          <w:rFonts w:eastAsia="Calibri" w:cstheme="minorHAnsi"/>
          <w:sz w:val="24"/>
          <w:szCs w:val="24"/>
        </w:rPr>
        <w:t xml:space="preserve">ότι, </w:t>
      </w:r>
      <w:r w:rsidRPr="00584B90">
        <w:rPr>
          <w:rFonts w:eastAsia="Calibri" w:cstheme="minorHAnsi"/>
          <w:sz w:val="24"/>
          <w:szCs w:val="24"/>
        </w:rPr>
        <w:t xml:space="preserve">η υπό αναφορά γεώτρηση βρίσκεται σε απόσταση 114 μ. από κοινοτική γεώτρηση υδατοπρομήθειας </w:t>
      </w:r>
      <w:r w:rsidR="007F6CD9">
        <w:rPr>
          <w:rFonts w:eastAsia="Calibri" w:cstheme="minorHAnsi"/>
          <w:sz w:val="24"/>
          <w:szCs w:val="24"/>
        </w:rPr>
        <w:t xml:space="preserve">της Κοινότητας Πύργου και </w:t>
      </w:r>
      <w:r w:rsidRPr="00584B90">
        <w:rPr>
          <w:rFonts w:eastAsia="Calibri" w:cstheme="minorHAnsi"/>
          <w:sz w:val="24"/>
          <w:szCs w:val="24"/>
        </w:rPr>
        <w:t>αναμένεται ότι</w:t>
      </w:r>
      <w:r w:rsidR="00055B2B">
        <w:rPr>
          <w:rFonts w:eastAsia="Calibri" w:cstheme="minorHAnsi"/>
          <w:sz w:val="24"/>
          <w:szCs w:val="24"/>
        </w:rPr>
        <w:t>,</w:t>
      </w:r>
      <w:r w:rsidRPr="00584B90">
        <w:rPr>
          <w:rFonts w:eastAsia="Calibri" w:cstheme="minorHAnsi"/>
          <w:sz w:val="24"/>
          <w:szCs w:val="24"/>
        </w:rPr>
        <w:t xml:space="preserve"> η άντληση νερού από τη νέα γεώτρηση</w:t>
      </w:r>
      <w:r w:rsidR="007F6CD9">
        <w:rPr>
          <w:rFonts w:eastAsia="Calibri" w:cstheme="minorHAnsi"/>
          <w:sz w:val="24"/>
          <w:szCs w:val="24"/>
        </w:rPr>
        <w:t>, θ</w:t>
      </w:r>
      <w:r w:rsidRPr="00584B90">
        <w:rPr>
          <w:rFonts w:eastAsia="Calibri" w:cstheme="minorHAnsi"/>
          <w:sz w:val="24"/>
          <w:szCs w:val="24"/>
        </w:rPr>
        <w:t xml:space="preserve">α έχει ως συνέπεια τον άμεσο επηρεασμό της. Σύμφωνα με τη σφραγίδα παραλαβής του Γραφείου του Υπουργού ΓΑΑΠ, φαίνεται ότι η ιεραρχική προσφυγή της </w:t>
      </w:r>
      <w:r w:rsidR="007B0C17">
        <w:rPr>
          <w:rFonts w:eastAsia="Calibri" w:cstheme="minorHAnsi"/>
          <w:sz w:val="24"/>
          <w:szCs w:val="24"/>
        </w:rPr>
        <w:t>Εταιρεία</w:t>
      </w:r>
      <w:r w:rsidR="007F6CD9">
        <w:rPr>
          <w:rFonts w:eastAsia="Calibri" w:cstheme="minorHAnsi"/>
          <w:sz w:val="24"/>
          <w:szCs w:val="24"/>
        </w:rPr>
        <w:t xml:space="preserve">ς λήφθηκε στις 16.5.2014, δηλαδή μετά την πάροδο </w:t>
      </w:r>
      <w:r w:rsidRPr="00584B90">
        <w:rPr>
          <w:rFonts w:eastAsia="Calibri" w:cstheme="minorHAnsi"/>
          <w:sz w:val="24"/>
          <w:szCs w:val="24"/>
        </w:rPr>
        <w:t xml:space="preserve">30 ημερών από την ημέρα που της κοινοποιήθηκε η απόφαση του ΤΑΥ. Επίσης, σε αντίθεση με τις πρόνοιες του υπό αναφορά </w:t>
      </w:r>
      <w:r w:rsidR="00B75E8A">
        <w:rPr>
          <w:rFonts w:eastAsia="Calibri" w:cstheme="minorHAnsi"/>
          <w:sz w:val="24"/>
          <w:szCs w:val="24"/>
        </w:rPr>
        <w:t>άρθρου του Νόμου</w:t>
      </w:r>
      <w:r w:rsidRPr="00584B90">
        <w:rPr>
          <w:rFonts w:eastAsia="Calibri" w:cstheme="minorHAnsi"/>
          <w:sz w:val="24"/>
          <w:szCs w:val="24"/>
        </w:rPr>
        <w:t xml:space="preserve">, ο τέως Υπουργός ΓΑΑΠ εξέτασε και ενέκρινε </w:t>
      </w:r>
      <w:r w:rsidR="007F6CD9" w:rsidRPr="00584B90">
        <w:rPr>
          <w:rFonts w:eastAsia="Calibri" w:cstheme="minorHAnsi"/>
          <w:sz w:val="24"/>
          <w:szCs w:val="24"/>
        </w:rPr>
        <w:t xml:space="preserve">την εν λόγω ιεραρχική προσφυγή </w:t>
      </w:r>
      <w:r w:rsidR="007F6CD9">
        <w:rPr>
          <w:rFonts w:eastAsia="Calibri" w:cstheme="minorHAnsi"/>
          <w:sz w:val="24"/>
          <w:szCs w:val="24"/>
        </w:rPr>
        <w:t xml:space="preserve">με πολύ μεγάλη </w:t>
      </w:r>
      <w:r w:rsidRPr="00584B90">
        <w:rPr>
          <w:rFonts w:eastAsia="Calibri" w:cstheme="minorHAnsi"/>
          <w:sz w:val="24"/>
          <w:szCs w:val="24"/>
        </w:rPr>
        <w:t>κα</w:t>
      </w:r>
      <w:r w:rsidR="007F6CD9">
        <w:rPr>
          <w:rFonts w:eastAsia="Calibri" w:cstheme="minorHAnsi"/>
          <w:sz w:val="24"/>
          <w:szCs w:val="24"/>
        </w:rPr>
        <w:t>θυστέρηση, πέραν του ενός έτους</w:t>
      </w:r>
      <w:r w:rsidR="00055B2B">
        <w:rPr>
          <w:rFonts w:eastAsia="Calibri" w:cstheme="minorHAnsi"/>
          <w:sz w:val="24"/>
          <w:szCs w:val="24"/>
        </w:rPr>
        <w:t>,</w:t>
      </w:r>
      <w:r w:rsidR="003E587F">
        <w:rPr>
          <w:rFonts w:eastAsia="Calibri" w:cstheme="minorHAnsi"/>
          <w:sz w:val="24"/>
          <w:szCs w:val="24"/>
        </w:rPr>
        <w:t xml:space="preserve"> στις 25.6.2015</w:t>
      </w:r>
      <w:r w:rsidR="007F6CD9">
        <w:rPr>
          <w:rFonts w:eastAsia="Calibri" w:cstheme="minorHAnsi"/>
          <w:sz w:val="24"/>
          <w:szCs w:val="24"/>
        </w:rPr>
        <w:t>.</w:t>
      </w:r>
    </w:p>
    <w:p w:rsidR="00B92A72" w:rsidRPr="00584B90" w:rsidRDefault="00B75E8A" w:rsidP="00610ED9">
      <w:pPr>
        <w:spacing w:before="120" w:after="0"/>
        <w:jc w:val="both"/>
        <w:rPr>
          <w:rFonts w:eastAsia="Calibri" w:cstheme="minorHAnsi"/>
          <w:sz w:val="24"/>
          <w:szCs w:val="24"/>
        </w:rPr>
      </w:pPr>
      <w:r>
        <w:rPr>
          <w:rFonts w:eastAsia="Calibri" w:cstheme="minorHAnsi"/>
          <w:sz w:val="24"/>
          <w:szCs w:val="24"/>
        </w:rPr>
        <w:t>Παρατηρήσαμε</w:t>
      </w:r>
      <w:r w:rsidR="00264E54">
        <w:rPr>
          <w:rFonts w:eastAsia="Calibri" w:cstheme="minorHAnsi"/>
          <w:sz w:val="24"/>
          <w:szCs w:val="24"/>
        </w:rPr>
        <w:t>,</w:t>
      </w:r>
      <w:r>
        <w:rPr>
          <w:rFonts w:eastAsia="Calibri" w:cstheme="minorHAnsi"/>
          <w:sz w:val="24"/>
          <w:szCs w:val="24"/>
        </w:rPr>
        <w:t xml:space="preserve"> </w:t>
      </w:r>
      <w:r w:rsidR="00264E54">
        <w:rPr>
          <w:rFonts w:eastAsia="Calibri" w:cstheme="minorHAnsi"/>
          <w:sz w:val="24"/>
          <w:szCs w:val="24"/>
        </w:rPr>
        <w:t>επίσης,</w:t>
      </w:r>
      <w:r w:rsidR="00B92A72" w:rsidRPr="00584B90">
        <w:rPr>
          <w:rFonts w:eastAsia="Calibri" w:cstheme="minorHAnsi"/>
          <w:sz w:val="24"/>
          <w:szCs w:val="24"/>
        </w:rPr>
        <w:t xml:space="preserve"> </w:t>
      </w:r>
      <w:r>
        <w:rPr>
          <w:rFonts w:eastAsia="Calibri" w:cstheme="minorHAnsi"/>
          <w:sz w:val="24"/>
          <w:szCs w:val="24"/>
        </w:rPr>
        <w:t>ότι</w:t>
      </w:r>
      <w:r w:rsidR="00264E54">
        <w:rPr>
          <w:rFonts w:eastAsia="Calibri" w:cstheme="minorHAnsi"/>
          <w:sz w:val="24"/>
          <w:szCs w:val="24"/>
        </w:rPr>
        <w:t xml:space="preserve"> </w:t>
      </w:r>
      <w:r w:rsidR="00B92A72" w:rsidRPr="00584B90">
        <w:rPr>
          <w:rFonts w:eastAsia="Calibri" w:cstheme="minorHAnsi"/>
          <w:sz w:val="24"/>
          <w:szCs w:val="24"/>
        </w:rPr>
        <w:t xml:space="preserve">στην απόφαση του τέως Υπουργού ΓΑΑΠ δεν γίνεται </w:t>
      </w:r>
      <w:r w:rsidR="007F6CD9">
        <w:rPr>
          <w:rFonts w:eastAsia="Calibri" w:cstheme="minorHAnsi"/>
          <w:sz w:val="24"/>
          <w:szCs w:val="24"/>
        </w:rPr>
        <w:t xml:space="preserve">οποιαδήποτε αναφορά ή επεξήγηση </w:t>
      </w:r>
      <w:r w:rsidR="00B92A72" w:rsidRPr="00584B90">
        <w:rPr>
          <w:rFonts w:eastAsia="Calibri" w:cstheme="minorHAnsi"/>
          <w:sz w:val="24"/>
          <w:szCs w:val="24"/>
        </w:rPr>
        <w:t xml:space="preserve">στους λόγους για τους οποίους η απόφασή του είναι αντίθετη με την απόφαση του Διευθυντή του ΤΑΥ, </w:t>
      </w:r>
      <w:r w:rsidR="007F6CD9">
        <w:rPr>
          <w:rFonts w:eastAsia="Calibri" w:cstheme="minorHAnsi"/>
          <w:sz w:val="24"/>
          <w:szCs w:val="24"/>
        </w:rPr>
        <w:t xml:space="preserve">κατά παράβαση </w:t>
      </w:r>
      <w:r w:rsidR="003E587F">
        <w:rPr>
          <w:rFonts w:eastAsia="Calibri" w:cstheme="minorHAnsi"/>
          <w:sz w:val="24"/>
          <w:szCs w:val="24"/>
        </w:rPr>
        <w:t>τ</w:t>
      </w:r>
      <w:r w:rsidR="007F6CD9">
        <w:rPr>
          <w:rFonts w:eastAsia="Calibri" w:cstheme="minorHAnsi"/>
          <w:sz w:val="24"/>
          <w:szCs w:val="24"/>
        </w:rPr>
        <w:t xml:space="preserve">ων διατάξεων του </w:t>
      </w:r>
      <w:r w:rsidR="00B92A72" w:rsidRPr="00584B90">
        <w:rPr>
          <w:rFonts w:eastAsia="Calibri" w:cstheme="minorHAnsi"/>
          <w:sz w:val="24"/>
          <w:szCs w:val="24"/>
        </w:rPr>
        <w:t>άρθρου 26(1) του περί των Γενικών Αρχών του Διοικητικού Δικαίου Νόμου (Ν.158(1)/1999), που διαλαμβάνει ότι οι διοικητικές πράξεις, οι οποίες εκδίδονται έπειτα από άσκηση διακριτικής εξουσίας</w:t>
      </w:r>
      <w:r w:rsidR="00055B2B">
        <w:rPr>
          <w:rFonts w:eastAsia="Calibri" w:cstheme="minorHAnsi"/>
          <w:sz w:val="24"/>
          <w:szCs w:val="24"/>
        </w:rPr>
        <w:t>,</w:t>
      </w:r>
      <w:r w:rsidR="00B92A72" w:rsidRPr="00584B90">
        <w:rPr>
          <w:rFonts w:eastAsia="Calibri" w:cstheme="minorHAnsi"/>
          <w:sz w:val="24"/>
          <w:szCs w:val="24"/>
        </w:rPr>
        <w:t xml:space="preserve"> πρέπει να είναι επαρκώς και δεόντως αιτιολογημένες, ιδίως όταν πρόκειται για πράξεις οι οποίες, μεταξύ άλλων, είναι αντίθετες ως προς το περιεχόμεν</w:t>
      </w:r>
      <w:r w:rsidR="00055B2B">
        <w:rPr>
          <w:rFonts w:eastAsia="Calibri" w:cstheme="minorHAnsi"/>
          <w:sz w:val="24"/>
          <w:szCs w:val="24"/>
        </w:rPr>
        <w:t>ό</w:t>
      </w:r>
      <w:r w:rsidR="00B92A72" w:rsidRPr="00584B90">
        <w:rPr>
          <w:rFonts w:eastAsia="Calibri" w:cstheme="minorHAnsi"/>
          <w:sz w:val="24"/>
          <w:szCs w:val="24"/>
        </w:rPr>
        <w:t xml:space="preserve"> τους με προηγηθείσα εισήγηση αρμόδιου οργάνου ή είναι αντίθετες με χαραχθείσα πολιτική.</w:t>
      </w:r>
    </w:p>
    <w:p w:rsidR="00055B2B" w:rsidRPr="00055B2B" w:rsidRDefault="00B92A72" w:rsidP="00610ED9">
      <w:pPr>
        <w:pStyle w:val="ListParagraph"/>
        <w:numPr>
          <w:ilvl w:val="0"/>
          <w:numId w:val="8"/>
        </w:numPr>
        <w:tabs>
          <w:tab w:val="left" w:pos="567"/>
        </w:tabs>
        <w:spacing w:before="120" w:after="0"/>
        <w:ind w:left="0" w:firstLine="0"/>
        <w:contextualSpacing w:val="0"/>
        <w:jc w:val="both"/>
        <w:rPr>
          <w:rFonts w:cstheme="minorHAnsi"/>
          <w:sz w:val="24"/>
          <w:szCs w:val="24"/>
        </w:rPr>
      </w:pPr>
      <w:r w:rsidRPr="00B75E8A">
        <w:rPr>
          <w:rFonts w:cstheme="minorHAnsi"/>
          <w:b/>
          <w:sz w:val="24"/>
          <w:szCs w:val="24"/>
        </w:rPr>
        <w:t xml:space="preserve">Παράνομη μεταφορά νερού από την </w:t>
      </w:r>
      <w:r w:rsidR="007B0C17">
        <w:rPr>
          <w:rFonts w:cstheme="minorHAnsi"/>
          <w:b/>
          <w:sz w:val="24"/>
          <w:szCs w:val="24"/>
        </w:rPr>
        <w:t>Εταιρεία</w:t>
      </w:r>
      <w:r w:rsidRPr="00B75E8A">
        <w:rPr>
          <w:rFonts w:cstheme="minorHAnsi"/>
          <w:b/>
          <w:sz w:val="24"/>
          <w:szCs w:val="24"/>
        </w:rPr>
        <w:t xml:space="preserve"> για την άρδευση νέων φυτειών.</w:t>
      </w:r>
      <w:r w:rsidRPr="00584B90">
        <w:rPr>
          <w:rFonts w:cstheme="minorHAnsi"/>
          <w:bCs/>
          <w:sz w:val="24"/>
          <w:szCs w:val="24"/>
        </w:rPr>
        <w:t xml:space="preserve"> </w:t>
      </w:r>
    </w:p>
    <w:p w:rsidR="00B92A72" w:rsidRPr="00584B90" w:rsidRDefault="00B92A72" w:rsidP="00610ED9">
      <w:pPr>
        <w:pStyle w:val="ListParagraph"/>
        <w:tabs>
          <w:tab w:val="left" w:pos="567"/>
        </w:tabs>
        <w:spacing w:before="120" w:after="0"/>
        <w:ind w:left="0"/>
        <w:contextualSpacing w:val="0"/>
        <w:jc w:val="both"/>
        <w:rPr>
          <w:rFonts w:cstheme="minorHAnsi"/>
          <w:sz w:val="24"/>
          <w:szCs w:val="24"/>
        </w:rPr>
      </w:pPr>
      <w:r w:rsidRPr="00584B90">
        <w:rPr>
          <w:rFonts w:cstheme="minorHAnsi"/>
          <w:sz w:val="24"/>
          <w:szCs w:val="24"/>
        </w:rPr>
        <w:t>Στις 2.8.2018</w:t>
      </w:r>
      <w:r w:rsidR="00264E54">
        <w:rPr>
          <w:rFonts w:cstheme="minorHAnsi"/>
          <w:sz w:val="24"/>
          <w:szCs w:val="24"/>
        </w:rPr>
        <w:t>,</w:t>
      </w:r>
      <w:r w:rsidRPr="00584B90">
        <w:rPr>
          <w:rFonts w:cstheme="minorHAnsi"/>
          <w:sz w:val="24"/>
          <w:szCs w:val="24"/>
        </w:rPr>
        <w:t xml:space="preserve"> το ΤΑΥ διαπίστωσε ότι η </w:t>
      </w:r>
      <w:r w:rsidR="007B0C17">
        <w:rPr>
          <w:rFonts w:cstheme="minorHAnsi"/>
          <w:sz w:val="24"/>
          <w:szCs w:val="24"/>
        </w:rPr>
        <w:t>Εταιρεία</w:t>
      </w:r>
      <w:r w:rsidRPr="00584B90">
        <w:rPr>
          <w:rFonts w:cstheme="minorHAnsi"/>
          <w:sz w:val="24"/>
          <w:szCs w:val="24"/>
        </w:rPr>
        <w:t xml:space="preserve"> μετέφερε παράνομα νερό από τις γεωτρήσεις με αρ. 75.10 και 75.48 στα τεμάχια με αρ. 69 και 71, Φ/Σχ. 54/27 Ε2 για άρδευση νέων φυτειών</w:t>
      </w:r>
      <w:r w:rsidR="007F6CD9">
        <w:rPr>
          <w:rFonts w:cstheme="minorHAnsi"/>
          <w:sz w:val="24"/>
          <w:szCs w:val="24"/>
        </w:rPr>
        <w:t>,</w:t>
      </w:r>
      <w:r w:rsidRPr="00584B90">
        <w:rPr>
          <w:rFonts w:cstheme="minorHAnsi"/>
          <w:sz w:val="24"/>
          <w:szCs w:val="24"/>
        </w:rPr>
        <w:t xml:space="preserve"> κατά παράβαση των όρων των αδειών υδροληψίας που είχαν εκδοθεί για τις εν λόγω γεωτρήσεις και των προνοιών των άρθρων  82 και 111 του </w:t>
      </w:r>
      <w:r w:rsidR="00B75E8A" w:rsidRPr="00584B90">
        <w:rPr>
          <w:rFonts w:cstheme="minorHAnsi"/>
          <w:sz w:val="24"/>
          <w:szCs w:val="24"/>
        </w:rPr>
        <w:t>περί της Ενιαίας Διαχείρισης Υδάτων Νόμου του 2010</w:t>
      </w:r>
      <w:r w:rsidRPr="00584B90">
        <w:rPr>
          <w:rFonts w:cstheme="minorHAnsi"/>
          <w:sz w:val="24"/>
          <w:szCs w:val="24"/>
        </w:rPr>
        <w:t xml:space="preserve">. </w:t>
      </w:r>
      <w:r w:rsidR="00055B2B">
        <w:rPr>
          <w:rFonts w:eastAsia="Calibri" w:cstheme="minorHAnsi"/>
          <w:sz w:val="24"/>
          <w:szCs w:val="24"/>
        </w:rPr>
        <w:t>Τ</w:t>
      </w:r>
      <w:r w:rsidRPr="00584B90">
        <w:rPr>
          <w:rFonts w:eastAsia="Calibri" w:cstheme="minorHAnsi"/>
          <w:sz w:val="24"/>
          <w:szCs w:val="24"/>
        </w:rPr>
        <w:t xml:space="preserve">ο Τμήμα </w:t>
      </w:r>
      <w:r w:rsidR="00055B2B">
        <w:rPr>
          <w:rFonts w:eastAsia="Calibri" w:cstheme="minorHAnsi"/>
          <w:sz w:val="24"/>
          <w:szCs w:val="24"/>
        </w:rPr>
        <w:t xml:space="preserve">δεν </w:t>
      </w:r>
      <w:r w:rsidRPr="00584B90">
        <w:rPr>
          <w:rFonts w:eastAsia="Calibri" w:cstheme="minorHAnsi"/>
          <w:sz w:val="24"/>
          <w:szCs w:val="24"/>
        </w:rPr>
        <w:t xml:space="preserve">εφάρμοσε οποιαδήποτε μέτρα συμμόρφωσης εναντίον της </w:t>
      </w:r>
      <w:r w:rsidR="007B0C17">
        <w:rPr>
          <w:rFonts w:eastAsia="Calibri" w:cstheme="minorHAnsi"/>
          <w:sz w:val="24"/>
          <w:szCs w:val="24"/>
        </w:rPr>
        <w:t>Εταιρεία</w:t>
      </w:r>
      <w:r w:rsidR="00055B2B">
        <w:rPr>
          <w:rFonts w:eastAsia="Calibri" w:cstheme="minorHAnsi"/>
          <w:sz w:val="24"/>
          <w:szCs w:val="24"/>
        </w:rPr>
        <w:t>ς για την πιο πάνω παρανομία</w:t>
      </w:r>
      <w:r w:rsidR="00264E54">
        <w:rPr>
          <w:rFonts w:eastAsia="Calibri" w:cstheme="minorHAnsi"/>
          <w:sz w:val="24"/>
          <w:szCs w:val="24"/>
        </w:rPr>
        <w:t>,</w:t>
      </w:r>
      <w:r w:rsidR="00055B2B">
        <w:rPr>
          <w:rFonts w:eastAsia="Calibri" w:cstheme="minorHAnsi"/>
          <w:sz w:val="24"/>
          <w:szCs w:val="24"/>
        </w:rPr>
        <w:t xml:space="preserve"> παρά μόνο ζήτησε από την </w:t>
      </w:r>
      <w:r w:rsidR="007B0C17">
        <w:rPr>
          <w:rFonts w:eastAsia="Calibri" w:cstheme="minorHAnsi"/>
          <w:sz w:val="24"/>
          <w:szCs w:val="24"/>
        </w:rPr>
        <w:t>Εταιρεία</w:t>
      </w:r>
      <w:r w:rsidR="00055B2B">
        <w:rPr>
          <w:rFonts w:eastAsia="Calibri" w:cstheme="minorHAnsi"/>
          <w:sz w:val="24"/>
          <w:szCs w:val="24"/>
        </w:rPr>
        <w:t xml:space="preserve"> να υποβάλει αίτηση για άδεια μεταφοράς νερού. </w:t>
      </w:r>
      <w:r w:rsidR="006D3A78">
        <w:rPr>
          <w:rFonts w:eastAsia="Calibri" w:cstheme="minorHAnsi"/>
          <w:sz w:val="24"/>
          <w:szCs w:val="24"/>
        </w:rPr>
        <w:t>Στις 16.10.2018 παρέλαβε</w:t>
      </w:r>
      <w:r w:rsidR="00F41609">
        <w:rPr>
          <w:rFonts w:eastAsia="Calibri" w:cstheme="minorHAnsi"/>
          <w:sz w:val="24"/>
          <w:szCs w:val="24"/>
        </w:rPr>
        <w:t xml:space="preserve"> σχετική</w:t>
      </w:r>
      <w:r w:rsidR="006D3A78">
        <w:rPr>
          <w:rFonts w:eastAsia="Calibri" w:cstheme="minorHAnsi"/>
          <w:sz w:val="24"/>
          <w:szCs w:val="24"/>
        </w:rPr>
        <w:t xml:space="preserve"> αίτηση για παραχώρηση έγκρισης για μεταφορά νερού από το τεμάχιο 47 στα τεμάχια 69 και 71, Φ/Σχ. 54/27 Ε2 και το Τμήμα στις 10.1.2019 εξέδωσε σχετική άδεια.</w:t>
      </w:r>
    </w:p>
    <w:p w:rsidR="00B92A72" w:rsidRDefault="00B92A72" w:rsidP="00610ED9">
      <w:pPr>
        <w:pStyle w:val="ListParagraph"/>
        <w:numPr>
          <w:ilvl w:val="0"/>
          <w:numId w:val="8"/>
        </w:numPr>
        <w:tabs>
          <w:tab w:val="left" w:pos="567"/>
        </w:tabs>
        <w:spacing w:before="120" w:after="0"/>
        <w:ind w:left="0" w:firstLine="0"/>
        <w:contextualSpacing w:val="0"/>
        <w:jc w:val="both"/>
        <w:rPr>
          <w:rFonts w:eastAsia="Calibri" w:cstheme="minorHAnsi"/>
          <w:sz w:val="24"/>
          <w:szCs w:val="24"/>
        </w:rPr>
      </w:pPr>
      <w:r w:rsidRPr="00584B90">
        <w:rPr>
          <w:rFonts w:eastAsia="Calibri" w:cstheme="minorHAnsi"/>
          <w:sz w:val="24"/>
          <w:szCs w:val="24"/>
        </w:rPr>
        <w:t>Στην απαντητική επιστολή του ΤΑΥ</w:t>
      </w:r>
      <w:r w:rsidR="00264E54">
        <w:rPr>
          <w:rFonts w:eastAsia="Calibri" w:cstheme="minorHAnsi"/>
          <w:sz w:val="24"/>
          <w:szCs w:val="24"/>
        </w:rPr>
        <w:t>,</w:t>
      </w:r>
      <w:r w:rsidRPr="00584B90">
        <w:rPr>
          <w:rFonts w:eastAsia="Calibri" w:cstheme="minorHAnsi"/>
          <w:sz w:val="24"/>
          <w:szCs w:val="24"/>
        </w:rPr>
        <w:t xml:space="preserve"> ημερ. 11.1.2019</w:t>
      </w:r>
      <w:r w:rsidR="00264E54">
        <w:rPr>
          <w:rFonts w:eastAsia="Calibri" w:cstheme="minorHAnsi"/>
          <w:sz w:val="24"/>
          <w:szCs w:val="24"/>
        </w:rPr>
        <w:t>,</w:t>
      </w:r>
      <w:r w:rsidRPr="00584B90">
        <w:rPr>
          <w:rFonts w:eastAsia="Calibri" w:cstheme="minorHAnsi"/>
          <w:sz w:val="24"/>
          <w:szCs w:val="24"/>
        </w:rPr>
        <w:t xml:space="preserve"> προς τους καταγγέλλοντες ιδιοκτήτες γης στο Μοναγρούλι</w:t>
      </w:r>
      <w:r w:rsidR="006D3A78">
        <w:rPr>
          <w:rFonts w:eastAsia="Calibri" w:cstheme="minorHAnsi"/>
          <w:sz w:val="24"/>
          <w:szCs w:val="24"/>
        </w:rPr>
        <w:t>, σχετικά με το ίδιο θέμα,</w:t>
      </w:r>
      <w:r w:rsidRPr="00584B90">
        <w:rPr>
          <w:rFonts w:eastAsia="Calibri" w:cstheme="minorHAnsi"/>
          <w:sz w:val="24"/>
          <w:szCs w:val="24"/>
        </w:rPr>
        <w:t xml:space="preserve"> δεν καταγράφονται οποιαδήποτε ευρήματα που προέκυψαν από τη διερεύνηση της καταγγελίας </w:t>
      </w:r>
      <w:r w:rsidR="007F6CD9">
        <w:rPr>
          <w:rFonts w:eastAsia="Calibri" w:cstheme="minorHAnsi"/>
          <w:sz w:val="24"/>
          <w:szCs w:val="24"/>
        </w:rPr>
        <w:t xml:space="preserve">τους, αλλά </w:t>
      </w:r>
      <w:r w:rsidRPr="00584B90">
        <w:rPr>
          <w:rFonts w:eastAsia="Calibri" w:cstheme="minorHAnsi"/>
          <w:sz w:val="24"/>
          <w:szCs w:val="24"/>
        </w:rPr>
        <w:t xml:space="preserve">επισημαίνεται </w:t>
      </w:r>
      <w:r w:rsidR="003E587F">
        <w:rPr>
          <w:rFonts w:eastAsia="Calibri" w:cstheme="minorHAnsi"/>
          <w:sz w:val="24"/>
          <w:szCs w:val="24"/>
        </w:rPr>
        <w:t xml:space="preserve">απλώς </w:t>
      </w:r>
      <w:r w:rsidRPr="00584B90">
        <w:rPr>
          <w:rFonts w:eastAsia="Calibri" w:cstheme="minorHAnsi"/>
          <w:sz w:val="24"/>
          <w:szCs w:val="24"/>
        </w:rPr>
        <w:t xml:space="preserve">ότι το ΤΑΥ, στο πλαίσιο των δυνατοτήτων του, παρακολουθεί την κατάσταση του υδροφορέα και λαμβάνει οποιαδήποτε διορθωτικά μέτρα κρίνει ότι χρειάζονται. </w:t>
      </w:r>
      <w:bookmarkStart w:id="51" w:name="_Hlk30076156"/>
    </w:p>
    <w:bookmarkEnd w:id="51"/>
    <w:p w:rsidR="00B92A72" w:rsidRPr="001A4D43" w:rsidRDefault="00DE6D55" w:rsidP="00610ED9">
      <w:pPr>
        <w:tabs>
          <w:tab w:val="left" w:pos="851"/>
        </w:tabs>
        <w:autoSpaceDE w:val="0"/>
        <w:autoSpaceDN w:val="0"/>
        <w:adjustRightInd w:val="0"/>
        <w:spacing w:before="120" w:after="0"/>
        <w:jc w:val="both"/>
        <w:rPr>
          <w:rFonts w:asciiTheme="majorHAnsi" w:eastAsia="Calibri" w:hAnsiTheme="majorHAnsi" w:cstheme="minorHAnsi"/>
          <w:b/>
          <w:color w:val="4F81BD" w:themeColor="accent1"/>
          <w:sz w:val="24"/>
          <w:szCs w:val="20"/>
        </w:rPr>
      </w:pPr>
      <w:r>
        <w:rPr>
          <w:rFonts w:asciiTheme="majorHAnsi" w:eastAsia="Calibri" w:hAnsiTheme="majorHAnsi" w:cstheme="minorHAnsi"/>
          <w:b/>
          <w:color w:val="4F81BD" w:themeColor="accent1"/>
          <w:sz w:val="24"/>
          <w:szCs w:val="20"/>
        </w:rPr>
        <w:t>4.1.6</w:t>
      </w:r>
      <w:r w:rsidR="001A4D43" w:rsidRPr="00C0061A">
        <w:rPr>
          <w:rFonts w:asciiTheme="majorHAnsi" w:eastAsia="Calibri" w:hAnsiTheme="majorHAnsi" w:cstheme="minorHAnsi"/>
          <w:b/>
          <w:color w:val="4F81BD" w:themeColor="accent1"/>
          <w:sz w:val="24"/>
          <w:szCs w:val="20"/>
        </w:rPr>
        <w:tab/>
      </w:r>
      <w:r w:rsidR="00B92A72" w:rsidRPr="001A4D43">
        <w:rPr>
          <w:rFonts w:asciiTheme="majorHAnsi" w:eastAsia="Calibri" w:hAnsiTheme="majorHAnsi" w:cstheme="minorHAnsi"/>
          <w:b/>
          <w:color w:val="4F81BD" w:themeColor="accent1"/>
          <w:sz w:val="24"/>
          <w:szCs w:val="20"/>
        </w:rPr>
        <w:t>Συστάσεις</w:t>
      </w:r>
    </w:p>
    <w:p w:rsidR="007F6CD9" w:rsidRDefault="006D3A78" w:rsidP="00610ED9">
      <w:pPr>
        <w:pStyle w:val="ListParagraph"/>
        <w:tabs>
          <w:tab w:val="left" w:pos="567"/>
        </w:tabs>
        <w:autoSpaceDE w:val="0"/>
        <w:autoSpaceDN w:val="0"/>
        <w:adjustRightInd w:val="0"/>
        <w:spacing w:before="120" w:after="0"/>
        <w:ind w:left="0"/>
        <w:contextualSpacing w:val="0"/>
        <w:jc w:val="both"/>
        <w:rPr>
          <w:rFonts w:eastAsia="Calibri" w:cstheme="minorHAnsi"/>
          <w:sz w:val="24"/>
          <w:szCs w:val="20"/>
        </w:rPr>
      </w:pPr>
      <w:r>
        <w:rPr>
          <w:rFonts w:eastAsia="Calibri" w:cstheme="minorHAnsi"/>
          <w:sz w:val="24"/>
          <w:szCs w:val="20"/>
        </w:rPr>
        <w:t>Ε</w:t>
      </w:r>
      <w:r w:rsidR="003E587F">
        <w:rPr>
          <w:rFonts w:eastAsia="Calibri" w:cstheme="minorHAnsi"/>
          <w:sz w:val="24"/>
          <w:szCs w:val="20"/>
        </w:rPr>
        <w:t>πισ</w:t>
      </w:r>
      <w:r>
        <w:rPr>
          <w:rFonts w:eastAsia="Calibri" w:cstheme="minorHAnsi"/>
          <w:sz w:val="24"/>
          <w:szCs w:val="20"/>
        </w:rPr>
        <w:t>η</w:t>
      </w:r>
      <w:r w:rsidR="003E587F">
        <w:rPr>
          <w:rFonts w:eastAsia="Calibri" w:cstheme="minorHAnsi"/>
          <w:sz w:val="24"/>
          <w:szCs w:val="20"/>
        </w:rPr>
        <w:t>μ</w:t>
      </w:r>
      <w:r>
        <w:rPr>
          <w:rFonts w:eastAsia="Calibri" w:cstheme="minorHAnsi"/>
          <w:sz w:val="24"/>
          <w:szCs w:val="20"/>
        </w:rPr>
        <w:t>ά</w:t>
      </w:r>
      <w:r w:rsidR="003E587F">
        <w:rPr>
          <w:rFonts w:eastAsia="Calibri" w:cstheme="minorHAnsi"/>
          <w:sz w:val="24"/>
          <w:szCs w:val="20"/>
        </w:rPr>
        <w:t>ν</w:t>
      </w:r>
      <w:r>
        <w:rPr>
          <w:rFonts w:eastAsia="Calibri" w:cstheme="minorHAnsi"/>
          <w:sz w:val="24"/>
          <w:szCs w:val="20"/>
        </w:rPr>
        <w:t>αμε</w:t>
      </w:r>
      <w:r w:rsidR="003E587F">
        <w:rPr>
          <w:rFonts w:eastAsia="Calibri" w:cstheme="minorHAnsi"/>
          <w:sz w:val="24"/>
          <w:szCs w:val="20"/>
        </w:rPr>
        <w:t xml:space="preserve"> τη</w:t>
      </w:r>
      <w:r w:rsidR="007F6CD9">
        <w:rPr>
          <w:rFonts w:eastAsia="Calibri" w:cstheme="minorHAnsi"/>
          <w:sz w:val="24"/>
          <w:szCs w:val="20"/>
        </w:rPr>
        <w:t xml:space="preserve"> σοβαρότητα του θέματος</w:t>
      </w:r>
      <w:r w:rsidR="00264E54">
        <w:rPr>
          <w:rFonts w:eastAsia="Calibri" w:cstheme="minorHAnsi"/>
          <w:sz w:val="24"/>
          <w:szCs w:val="20"/>
        </w:rPr>
        <w:t>,</w:t>
      </w:r>
      <w:r w:rsidR="007F6CD9">
        <w:rPr>
          <w:rFonts w:eastAsia="Calibri" w:cstheme="minorHAnsi"/>
          <w:sz w:val="24"/>
          <w:szCs w:val="20"/>
        </w:rPr>
        <w:t xml:space="preserve"> </w:t>
      </w:r>
      <w:r>
        <w:rPr>
          <w:rFonts w:eastAsia="Calibri" w:cstheme="minorHAnsi"/>
          <w:sz w:val="24"/>
          <w:szCs w:val="20"/>
        </w:rPr>
        <w:t xml:space="preserve">όσον αφορά στην </w:t>
      </w:r>
      <w:r w:rsidR="007F6CD9">
        <w:rPr>
          <w:rFonts w:eastAsia="Calibri" w:cstheme="minorHAnsi"/>
          <w:sz w:val="24"/>
          <w:szCs w:val="20"/>
        </w:rPr>
        <w:t>παρ</w:t>
      </w:r>
      <w:r w:rsidR="00C832A9">
        <w:rPr>
          <w:rFonts w:eastAsia="Calibri" w:cstheme="minorHAnsi"/>
          <w:sz w:val="24"/>
          <w:szCs w:val="20"/>
        </w:rPr>
        <w:t>ά</w:t>
      </w:r>
      <w:r w:rsidR="007F6CD9">
        <w:rPr>
          <w:rFonts w:eastAsia="Calibri" w:cstheme="minorHAnsi"/>
          <w:sz w:val="24"/>
          <w:szCs w:val="20"/>
        </w:rPr>
        <w:t>λ</w:t>
      </w:r>
      <w:r w:rsidR="00C832A9">
        <w:rPr>
          <w:rFonts w:eastAsia="Calibri" w:cstheme="minorHAnsi"/>
          <w:sz w:val="24"/>
          <w:szCs w:val="20"/>
        </w:rPr>
        <w:t>ει</w:t>
      </w:r>
      <w:r>
        <w:rPr>
          <w:rFonts w:eastAsia="Calibri" w:cstheme="minorHAnsi"/>
          <w:sz w:val="24"/>
          <w:szCs w:val="20"/>
        </w:rPr>
        <w:t>ψη</w:t>
      </w:r>
      <w:r w:rsidR="007F6CD9">
        <w:rPr>
          <w:rFonts w:eastAsia="Calibri" w:cstheme="minorHAnsi"/>
          <w:sz w:val="24"/>
          <w:szCs w:val="20"/>
        </w:rPr>
        <w:t xml:space="preserve"> του Τμήματος να υποβάλει ολοκληρωμένα στοιχεία για την παράνομη </w:t>
      </w:r>
      <w:r w:rsidR="001A4D43">
        <w:rPr>
          <w:rFonts w:eastAsia="Calibri" w:cstheme="minorHAnsi"/>
          <w:sz w:val="24"/>
          <w:szCs w:val="20"/>
        </w:rPr>
        <w:t xml:space="preserve">δραστηριοποίηση της </w:t>
      </w:r>
      <w:r w:rsidR="007B0C17">
        <w:rPr>
          <w:rFonts w:eastAsia="Calibri" w:cstheme="minorHAnsi"/>
          <w:sz w:val="24"/>
          <w:szCs w:val="20"/>
        </w:rPr>
        <w:t>Εταιρεία</w:t>
      </w:r>
      <w:r w:rsidR="001A4D43">
        <w:rPr>
          <w:rFonts w:eastAsia="Calibri" w:cstheme="minorHAnsi"/>
          <w:sz w:val="24"/>
          <w:szCs w:val="20"/>
        </w:rPr>
        <w:t>ς στο Μοναγρούλι</w:t>
      </w:r>
      <w:r w:rsidR="007F6CD9">
        <w:rPr>
          <w:rFonts w:eastAsia="Calibri" w:cstheme="minorHAnsi"/>
          <w:sz w:val="24"/>
          <w:szCs w:val="20"/>
        </w:rPr>
        <w:t>.</w:t>
      </w:r>
    </w:p>
    <w:p w:rsidR="001406D2" w:rsidRDefault="00874EA2" w:rsidP="00610ED9">
      <w:pPr>
        <w:tabs>
          <w:tab w:val="left" w:pos="567"/>
        </w:tabs>
        <w:autoSpaceDE w:val="0"/>
        <w:autoSpaceDN w:val="0"/>
        <w:adjustRightInd w:val="0"/>
        <w:spacing w:before="120" w:after="0"/>
        <w:jc w:val="both"/>
        <w:rPr>
          <w:rFonts w:eastAsia="Calibri" w:cstheme="minorHAnsi"/>
          <w:sz w:val="24"/>
          <w:szCs w:val="20"/>
        </w:rPr>
      </w:pPr>
      <w:r>
        <w:rPr>
          <w:rFonts w:eastAsia="Calibri" w:cstheme="minorHAnsi"/>
          <w:sz w:val="24"/>
          <w:szCs w:val="20"/>
        </w:rPr>
        <w:t>Επίσης, λ</w:t>
      </w:r>
      <w:r w:rsidR="00A53DC1" w:rsidRPr="001406D2">
        <w:rPr>
          <w:rFonts w:eastAsia="Calibri" w:cstheme="minorHAnsi"/>
          <w:sz w:val="24"/>
          <w:szCs w:val="20"/>
        </w:rPr>
        <w:t xml:space="preserve">όγω του εύρους των δραστηριοτήτων της </w:t>
      </w:r>
      <w:r w:rsidR="007B0C17">
        <w:rPr>
          <w:rFonts w:eastAsia="Calibri" w:cstheme="minorHAnsi"/>
          <w:sz w:val="24"/>
          <w:szCs w:val="20"/>
        </w:rPr>
        <w:t>Εταιρεία</w:t>
      </w:r>
      <w:r w:rsidR="00A53DC1" w:rsidRPr="001406D2">
        <w:rPr>
          <w:rFonts w:eastAsia="Calibri" w:cstheme="minorHAnsi"/>
          <w:sz w:val="24"/>
          <w:szCs w:val="20"/>
        </w:rPr>
        <w:t>ς</w:t>
      </w:r>
      <w:r>
        <w:rPr>
          <w:rFonts w:eastAsia="Calibri" w:cstheme="minorHAnsi"/>
          <w:sz w:val="24"/>
          <w:szCs w:val="20"/>
        </w:rPr>
        <w:t>,</w:t>
      </w:r>
      <w:r w:rsidR="00A53DC1" w:rsidRPr="001406D2">
        <w:rPr>
          <w:rFonts w:eastAsia="Calibri" w:cstheme="minorHAnsi"/>
          <w:sz w:val="24"/>
          <w:szCs w:val="20"/>
        </w:rPr>
        <w:t xml:space="preserve"> το οποίο συνεπάγεται την άντληση μεγάλων ποσοτήτων νερού για άρδευση των φυτειών που διατηρεί σε παγκύπρια βάση</w:t>
      </w:r>
      <w:r w:rsidR="003E587F">
        <w:rPr>
          <w:rFonts w:eastAsia="Calibri" w:cstheme="minorHAnsi"/>
          <w:sz w:val="24"/>
          <w:szCs w:val="20"/>
        </w:rPr>
        <w:t>,</w:t>
      </w:r>
      <w:r w:rsidR="00A53DC1" w:rsidRPr="001406D2">
        <w:rPr>
          <w:rFonts w:eastAsia="Calibri" w:cstheme="minorHAnsi"/>
          <w:sz w:val="24"/>
          <w:szCs w:val="20"/>
        </w:rPr>
        <w:t xml:space="preserve"> αλλά και </w:t>
      </w:r>
      <w:r w:rsidR="00A53DC1" w:rsidRPr="001406D2">
        <w:rPr>
          <w:rFonts w:eastAsia="Calibri" w:cstheme="minorHAnsi"/>
          <w:sz w:val="24"/>
          <w:szCs w:val="20"/>
        </w:rPr>
        <w:lastRenderedPageBreak/>
        <w:t>του ιστορικού της σχετικά με</w:t>
      </w:r>
      <w:r>
        <w:rPr>
          <w:rFonts w:eastAsia="Calibri" w:cstheme="minorHAnsi"/>
          <w:sz w:val="24"/>
          <w:szCs w:val="20"/>
        </w:rPr>
        <w:t xml:space="preserve"> τη μη συμμόρφωσή της με τους όρους αδειοδότησης και άλλων παράνομων δραστηριοτήτων,</w:t>
      </w:r>
      <w:r w:rsidR="00A53DC1" w:rsidRPr="001406D2">
        <w:rPr>
          <w:rFonts w:eastAsia="Calibri" w:cstheme="minorHAnsi"/>
          <w:sz w:val="24"/>
          <w:szCs w:val="20"/>
        </w:rPr>
        <w:t xml:space="preserve"> </w:t>
      </w:r>
      <w:r w:rsidR="001A4D43">
        <w:rPr>
          <w:rFonts w:eastAsia="Calibri" w:cstheme="minorHAnsi"/>
          <w:sz w:val="24"/>
          <w:szCs w:val="20"/>
        </w:rPr>
        <w:t xml:space="preserve">η Υπηρεσία μας εισηγήθηκε </w:t>
      </w:r>
      <w:r w:rsidR="00A53DC1" w:rsidRPr="001406D2">
        <w:rPr>
          <w:rFonts w:eastAsia="Calibri" w:cstheme="minorHAnsi"/>
          <w:sz w:val="24"/>
          <w:szCs w:val="20"/>
        </w:rPr>
        <w:t xml:space="preserve">όπως το Τμήμα επιθεωρεί τακτικά τις γεωτρήσεις της </w:t>
      </w:r>
      <w:r w:rsidR="007B0C17">
        <w:rPr>
          <w:rFonts w:eastAsia="Calibri" w:cstheme="minorHAnsi"/>
          <w:sz w:val="24"/>
          <w:szCs w:val="20"/>
        </w:rPr>
        <w:t>Εταιρεία</w:t>
      </w:r>
      <w:r w:rsidR="00A53DC1" w:rsidRPr="001406D2">
        <w:rPr>
          <w:rFonts w:eastAsia="Calibri" w:cstheme="minorHAnsi"/>
          <w:sz w:val="24"/>
          <w:szCs w:val="20"/>
        </w:rPr>
        <w:t>ς</w:t>
      </w:r>
      <w:r>
        <w:rPr>
          <w:rFonts w:eastAsia="Calibri" w:cstheme="minorHAnsi"/>
          <w:sz w:val="24"/>
          <w:szCs w:val="20"/>
        </w:rPr>
        <w:t>,</w:t>
      </w:r>
      <w:r w:rsidR="00A53DC1" w:rsidRPr="001406D2">
        <w:rPr>
          <w:rFonts w:eastAsia="Calibri" w:cstheme="minorHAnsi"/>
          <w:sz w:val="24"/>
          <w:szCs w:val="20"/>
        </w:rPr>
        <w:t xml:space="preserve"> έτσι ώστε να εντοπίσει έγκαιρα </w:t>
      </w:r>
      <w:r w:rsidR="001406D2" w:rsidRPr="001406D2">
        <w:rPr>
          <w:rFonts w:eastAsia="Calibri" w:cstheme="minorHAnsi"/>
          <w:sz w:val="24"/>
          <w:szCs w:val="20"/>
        </w:rPr>
        <w:t>περιπτώσεις</w:t>
      </w:r>
      <w:r w:rsidR="00A53DC1" w:rsidRPr="001406D2">
        <w:rPr>
          <w:rFonts w:eastAsia="Calibri" w:cstheme="minorHAnsi"/>
          <w:sz w:val="24"/>
          <w:szCs w:val="20"/>
        </w:rPr>
        <w:t xml:space="preserve"> </w:t>
      </w:r>
      <w:r w:rsidR="006D3A78">
        <w:rPr>
          <w:rFonts w:eastAsia="Calibri" w:cstheme="minorHAnsi"/>
          <w:sz w:val="24"/>
          <w:szCs w:val="20"/>
        </w:rPr>
        <w:t>υπέρβασης των ανώτατων ορίων άντλησης</w:t>
      </w:r>
      <w:r w:rsidR="00A53DC1" w:rsidRPr="001406D2">
        <w:rPr>
          <w:rFonts w:eastAsia="Calibri" w:cstheme="minorHAnsi"/>
          <w:sz w:val="24"/>
          <w:szCs w:val="20"/>
        </w:rPr>
        <w:t xml:space="preserve"> ή/και παράνομης μεταφοράς νερού άρδευσης.</w:t>
      </w:r>
      <w:r w:rsidR="001406D2" w:rsidRPr="001406D2">
        <w:rPr>
          <w:rFonts w:eastAsia="Calibri" w:cstheme="minorHAnsi"/>
          <w:sz w:val="24"/>
          <w:szCs w:val="20"/>
        </w:rPr>
        <w:t xml:space="preserve"> </w:t>
      </w:r>
    </w:p>
    <w:p w:rsidR="00B92A72" w:rsidRPr="001406D2" w:rsidRDefault="001406D2" w:rsidP="00610ED9">
      <w:pPr>
        <w:pStyle w:val="ListParagraph"/>
        <w:tabs>
          <w:tab w:val="left" w:pos="567"/>
        </w:tabs>
        <w:autoSpaceDE w:val="0"/>
        <w:autoSpaceDN w:val="0"/>
        <w:adjustRightInd w:val="0"/>
        <w:spacing w:before="120" w:after="0"/>
        <w:ind w:left="0"/>
        <w:contextualSpacing w:val="0"/>
        <w:jc w:val="both"/>
        <w:rPr>
          <w:rFonts w:eastAsia="Calibri" w:cstheme="minorHAnsi"/>
          <w:sz w:val="24"/>
          <w:szCs w:val="20"/>
        </w:rPr>
      </w:pPr>
      <w:r>
        <w:rPr>
          <w:rFonts w:eastAsia="Calibri" w:cstheme="minorHAnsi"/>
          <w:sz w:val="24"/>
          <w:szCs w:val="20"/>
        </w:rPr>
        <w:t>Γ</w:t>
      </w:r>
      <w:r w:rsidR="00B92A72" w:rsidRPr="001406D2">
        <w:rPr>
          <w:rFonts w:eastAsia="Calibri" w:cstheme="minorHAnsi"/>
          <w:sz w:val="24"/>
          <w:szCs w:val="20"/>
        </w:rPr>
        <w:t xml:space="preserve">ια τους πιο πάνω λόγους </w:t>
      </w:r>
      <w:r w:rsidR="00F87FCA">
        <w:rPr>
          <w:rFonts w:eastAsia="Calibri" w:cstheme="minorHAnsi"/>
          <w:sz w:val="24"/>
          <w:szCs w:val="20"/>
        </w:rPr>
        <w:t>εισηγηθήκαμε</w:t>
      </w:r>
      <w:r w:rsidRPr="001406D2">
        <w:rPr>
          <w:rFonts w:eastAsia="Calibri" w:cstheme="minorHAnsi"/>
          <w:sz w:val="24"/>
          <w:szCs w:val="20"/>
        </w:rPr>
        <w:t xml:space="preserve"> </w:t>
      </w:r>
      <w:r>
        <w:rPr>
          <w:rFonts w:eastAsia="Calibri" w:cstheme="minorHAnsi"/>
          <w:sz w:val="24"/>
          <w:szCs w:val="20"/>
        </w:rPr>
        <w:t xml:space="preserve">επίσης </w:t>
      </w:r>
      <w:r w:rsidRPr="001406D2">
        <w:rPr>
          <w:rFonts w:eastAsia="Calibri" w:cstheme="minorHAnsi"/>
          <w:sz w:val="24"/>
          <w:szCs w:val="20"/>
        </w:rPr>
        <w:t xml:space="preserve">όπως </w:t>
      </w:r>
      <w:r w:rsidR="00B92A72" w:rsidRPr="001406D2">
        <w:rPr>
          <w:rFonts w:eastAsia="Calibri" w:cstheme="minorHAnsi"/>
          <w:sz w:val="24"/>
          <w:szCs w:val="20"/>
        </w:rPr>
        <w:t xml:space="preserve">το Τμήμα διερευνήσει τον τρόπο άρδευσης φυτειών της </w:t>
      </w:r>
      <w:r w:rsidR="007B0C17">
        <w:rPr>
          <w:rFonts w:eastAsia="Calibri" w:cstheme="minorHAnsi"/>
          <w:sz w:val="24"/>
          <w:szCs w:val="20"/>
        </w:rPr>
        <w:t>Εταιρεία</w:t>
      </w:r>
      <w:r w:rsidR="00B92A72" w:rsidRPr="001406D2">
        <w:rPr>
          <w:rFonts w:eastAsia="Calibri" w:cstheme="minorHAnsi"/>
          <w:sz w:val="24"/>
          <w:szCs w:val="20"/>
        </w:rPr>
        <w:t>ς</w:t>
      </w:r>
      <w:r w:rsidR="00874EA2">
        <w:rPr>
          <w:rFonts w:eastAsia="Calibri" w:cstheme="minorHAnsi"/>
          <w:sz w:val="24"/>
          <w:szCs w:val="20"/>
        </w:rPr>
        <w:t>,</w:t>
      </w:r>
      <w:r w:rsidR="00B92A72" w:rsidRPr="001406D2">
        <w:rPr>
          <w:rFonts w:eastAsia="Calibri" w:cstheme="minorHAnsi"/>
          <w:sz w:val="24"/>
          <w:szCs w:val="20"/>
        </w:rPr>
        <w:t xml:space="preserve"> οι οποίες δεν αρδεύονται από </w:t>
      </w:r>
      <w:r w:rsidRPr="001406D2">
        <w:rPr>
          <w:rFonts w:eastAsia="Calibri" w:cstheme="minorHAnsi"/>
          <w:sz w:val="24"/>
          <w:szCs w:val="20"/>
        </w:rPr>
        <w:t xml:space="preserve">αδειοδοτημένες </w:t>
      </w:r>
      <w:r w:rsidR="00B92A72" w:rsidRPr="001406D2">
        <w:rPr>
          <w:rFonts w:eastAsia="Calibri" w:cstheme="minorHAnsi"/>
          <w:sz w:val="24"/>
          <w:szCs w:val="20"/>
        </w:rPr>
        <w:t>γεωτρήσεις</w:t>
      </w:r>
      <w:r w:rsidR="00874EA2">
        <w:rPr>
          <w:rFonts w:eastAsia="Calibri" w:cstheme="minorHAnsi"/>
          <w:sz w:val="24"/>
          <w:szCs w:val="20"/>
        </w:rPr>
        <w:t>,</w:t>
      </w:r>
      <w:r w:rsidR="00B92A72" w:rsidRPr="001406D2">
        <w:rPr>
          <w:rFonts w:eastAsia="Calibri" w:cstheme="minorHAnsi"/>
          <w:sz w:val="24"/>
          <w:szCs w:val="20"/>
        </w:rPr>
        <w:t xml:space="preserve"> έτσι ώστε να διασφαλίσει ότι αυτές αρδεύονται με νόμιμο τρόπο.</w:t>
      </w:r>
    </w:p>
    <w:p w:rsidR="00B92A72" w:rsidRPr="00584B90" w:rsidRDefault="001406D2" w:rsidP="00610ED9">
      <w:pPr>
        <w:tabs>
          <w:tab w:val="left" w:pos="567"/>
        </w:tabs>
        <w:autoSpaceDE w:val="0"/>
        <w:autoSpaceDN w:val="0"/>
        <w:adjustRightInd w:val="0"/>
        <w:spacing w:before="120" w:after="0"/>
        <w:jc w:val="both"/>
        <w:rPr>
          <w:rFonts w:eastAsia="Calibri" w:cstheme="minorHAnsi"/>
          <w:sz w:val="24"/>
          <w:szCs w:val="20"/>
        </w:rPr>
      </w:pPr>
      <w:r>
        <w:rPr>
          <w:rFonts w:eastAsia="Calibri" w:cstheme="minorHAnsi"/>
          <w:sz w:val="24"/>
          <w:szCs w:val="20"/>
        </w:rPr>
        <w:t>Υποδείξαμε</w:t>
      </w:r>
      <w:r w:rsidR="00264E54">
        <w:rPr>
          <w:rFonts w:eastAsia="Calibri" w:cstheme="minorHAnsi"/>
          <w:sz w:val="24"/>
          <w:szCs w:val="20"/>
        </w:rPr>
        <w:t>,</w:t>
      </w:r>
      <w:r>
        <w:rPr>
          <w:rFonts w:eastAsia="Calibri" w:cstheme="minorHAnsi"/>
          <w:sz w:val="24"/>
          <w:szCs w:val="20"/>
        </w:rPr>
        <w:t xml:space="preserve"> </w:t>
      </w:r>
      <w:r w:rsidR="00264E54">
        <w:rPr>
          <w:rFonts w:eastAsia="Calibri" w:cstheme="minorHAnsi"/>
          <w:sz w:val="24"/>
          <w:szCs w:val="20"/>
        </w:rPr>
        <w:t>επίσης,</w:t>
      </w:r>
      <w:r>
        <w:rPr>
          <w:rFonts w:eastAsia="Calibri" w:cstheme="minorHAnsi"/>
          <w:sz w:val="24"/>
          <w:szCs w:val="20"/>
        </w:rPr>
        <w:t xml:space="preserve"> ότι το Τμήμα θα πρέπει να εφαρμόζει σε όλες τις περιπτώσεις παρανομ</w:t>
      </w:r>
      <w:r w:rsidR="006D3A78">
        <w:rPr>
          <w:rFonts w:eastAsia="Calibri" w:cstheme="minorHAnsi"/>
          <w:sz w:val="24"/>
          <w:szCs w:val="20"/>
        </w:rPr>
        <w:t>ιών</w:t>
      </w:r>
      <w:r>
        <w:rPr>
          <w:rFonts w:eastAsia="Calibri" w:cstheme="minorHAnsi"/>
          <w:sz w:val="24"/>
          <w:szCs w:val="20"/>
        </w:rPr>
        <w:t xml:space="preserve"> τα ενδεικνυόμενα</w:t>
      </w:r>
      <w:r w:rsidR="00B92A72" w:rsidRPr="00584B90">
        <w:rPr>
          <w:rFonts w:eastAsia="Calibri" w:cstheme="minorHAnsi"/>
          <w:sz w:val="24"/>
          <w:szCs w:val="20"/>
        </w:rPr>
        <w:t xml:space="preserve"> μέτρ</w:t>
      </w:r>
      <w:r>
        <w:rPr>
          <w:rFonts w:eastAsia="Calibri" w:cstheme="minorHAnsi"/>
          <w:sz w:val="24"/>
          <w:szCs w:val="20"/>
        </w:rPr>
        <w:t>α</w:t>
      </w:r>
      <w:r w:rsidR="00B92A72" w:rsidRPr="00584B90">
        <w:rPr>
          <w:rFonts w:eastAsia="Calibri" w:cstheme="minorHAnsi"/>
          <w:sz w:val="24"/>
          <w:szCs w:val="20"/>
        </w:rPr>
        <w:t xml:space="preserve"> συμμόρφωσης που προνοούνται από τη </w:t>
      </w:r>
      <w:r w:rsidR="006D3A78">
        <w:rPr>
          <w:rFonts w:eastAsia="Calibri" w:cstheme="minorHAnsi"/>
          <w:sz w:val="24"/>
          <w:szCs w:val="20"/>
        </w:rPr>
        <w:t xml:space="preserve">νομοθεσία, </w:t>
      </w:r>
      <w:r w:rsidR="00B92A72" w:rsidRPr="00584B90">
        <w:rPr>
          <w:rFonts w:eastAsia="Calibri" w:cstheme="minorHAnsi"/>
          <w:sz w:val="24"/>
          <w:szCs w:val="20"/>
        </w:rPr>
        <w:t>π.χ. αποστολή προειδοποιητικής επιστολής και επανάληψη του ελέγχου για επιβεβαίωση της συμμόρφωσης, μόλωση της γεώτρησης με έξοδα του πα</w:t>
      </w:r>
      <w:r w:rsidR="00874EA2">
        <w:rPr>
          <w:rFonts w:eastAsia="Calibri" w:cstheme="minorHAnsi"/>
          <w:sz w:val="24"/>
          <w:szCs w:val="20"/>
        </w:rPr>
        <w:t>ρανομούντα και</w:t>
      </w:r>
      <w:r w:rsidR="00B92A72" w:rsidRPr="00584B90">
        <w:rPr>
          <w:rFonts w:eastAsia="Calibri" w:cstheme="minorHAnsi"/>
          <w:sz w:val="24"/>
          <w:szCs w:val="20"/>
        </w:rPr>
        <w:t xml:space="preserve"> λήψη νομικών μέτρων. </w:t>
      </w:r>
    </w:p>
    <w:p w:rsidR="00F41609" w:rsidRDefault="00870798" w:rsidP="00610ED9">
      <w:pPr>
        <w:spacing w:before="120" w:after="0"/>
        <w:jc w:val="both"/>
        <w:rPr>
          <w:rFonts w:eastAsia="Calibri" w:cstheme="minorHAnsi"/>
          <w:sz w:val="24"/>
          <w:szCs w:val="24"/>
        </w:rPr>
      </w:pPr>
      <w:r>
        <w:rPr>
          <w:rFonts w:eastAsia="Calibri" w:cstheme="minorHAnsi"/>
          <w:sz w:val="24"/>
          <w:szCs w:val="24"/>
        </w:rPr>
        <w:t>Ο Διευθυντής του ΤΑΥ μ</w:t>
      </w:r>
      <w:r w:rsidR="006D3A78">
        <w:rPr>
          <w:rFonts w:eastAsia="Calibri" w:cstheme="minorHAnsi"/>
          <w:sz w:val="24"/>
          <w:szCs w:val="24"/>
        </w:rPr>
        <w:t>ά</w:t>
      </w:r>
      <w:r>
        <w:rPr>
          <w:rFonts w:eastAsia="Calibri" w:cstheme="minorHAnsi"/>
          <w:sz w:val="24"/>
          <w:szCs w:val="24"/>
        </w:rPr>
        <w:t>ς πληροφόρησε ότι το Τμήμα λαμβάνει σοβαρά υπόψη τις συστάσεις και υποδείξεις του Γενικού Ελεγκτή και προτίθεται να προχωρήσει σε εξορθολογισμό του συστήματος ελέγχου τήρησης των όρων των αδειών υδροληψίας και του συστήματος έγκαιρης λήψης μέτρων</w:t>
      </w:r>
      <w:r w:rsidR="006D3A78">
        <w:rPr>
          <w:rFonts w:eastAsia="Calibri" w:cstheme="minorHAnsi"/>
          <w:sz w:val="24"/>
          <w:szCs w:val="24"/>
        </w:rPr>
        <w:t>,</w:t>
      </w:r>
      <w:r>
        <w:rPr>
          <w:rFonts w:eastAsia="Calibri" w:cstheme="minorHAnsi"/>
          <w:sz w:val="24"/>
          <w:szCs w:val="24"/>
        </w:rPr>
        <w:t xml:space="preserve"> όποτε αυτό είναι αναγκαίο. </w:t>
      </w:r>
    </w:p>
    <w:p w:rsidR="00F41609" w:rsidRDefault="00F41609">
      <w:pPr>
        <w:rPr>
          <w:rFonts w:eastAsia="Calibri" w:cstheme="minorHAnsi"/>
          <w:sz w:val="24"/>
          <w:szCs w:val="24"/>
        </w:rPr>
      </w:pPr>
      <w:r>
        <w:rPr>
          <w:rFonts w:eastAsia="Calibri" w:cstheme="minorHAnsi"/>
          <w:sz w:val="24"/>
          <w:szCs w:val="24"/>
        </w:rPr>
        <w:br w:type="page"/>
      </w:r>
    </w:p>
    <w:p w:rsidR="00A9381D" w:rsidRPr="00D76C04" w:rsidRDefault="003539F2" w:rsidP="00610ED9">
      <w:pPr>
        <w:pStyle w:val="Heading2"/>
        <w:tabs>
          <w:tab w:val="left" w:pos="851"/>
        </w:tabs>
        <w:jc w:val="both"/>
      </w:pPr>
      <w:bookmarkStart w:id="52" w:name="_Toc33782550"/>
      <w:bookmarkStart w:id="53" w:name="_Toc44237592"/>
      <w:r w:rsidRPr="00D76C04">
        <w:lastRenderedPageBreak/>
        <w:t>4.2</w:t>
      </w:r>
      <w:r w:rsidRPr="00D76C04">
        <w:tab/>
      </w:r>
      <w:r w:rsidR="00874EA2" w:rsidRPr="00D76C04">
        <w:t>Π</w:t>
      </w:r>
      <w:r w:rsidR="00D533B4" w:rsidRPr="00D76C04">
        <w:t>αραχώρηση</w:t>
      </w:r>
      <w:r w:rsidR="00C73CBE" w:rsidRPr="00D76C04">
        <w:t xml:space="preserve"> έγκρισης</w:t>
      </w:r>
      <w:r w:rsidR="00874EA2" w:rsidRPr="00D76C04">
        <w:t>,</w:t>
      </w:r>
      <w:r w:rsidR="008209F9" w:rsidRPr="00D76C04">
        <w:t xml:space="preserve"> </w:t>
      </w:r>
      <w:r w:rsidR="004578B4" w:rsidRPr="00D76C04">
        <w:t xml:space="preserve">προς την </w:t>
      </w:r>
      <w:r w:rsidR="007B0C17">
        <w:t>Εταιρεία</w:t>
      </w:r>
      <w:r w:rsidR="00874EA2" w:rsidRPr="00D76C04">
        <w:t>,</w:t>
      </w:r>
      <w:r w:rsidR="004578B4" w:rsidRPr="00D76C04">
        <w:t xml:space="preserve"> για μεταφορά νερού από το φράγμα Λευκάρων για την άρδευση των φυτειών της στον Κόρνο</w:t>
      </w:r>
      <w:bookmarkEnd w:id="52"/>
      <w:bookmarkEnd w:id="53"/>
      <w:r w:rsidR="00F41609">
        <w:t>.</w:t>
      </w:r>
      <w:r w:rsidR="004578B4" w:rsidRPr="00D76C04">
        <w:t xml:space="preserve"> </w:t>
      </w:r>
    </w:p>
    <w:p w:rsidR="00874EA2" w:rsidRDefault="00A9381D" w:rsidP="00610ED9">
      <w:pPr>
        <w:pStyle w:val="Heading2"/>
        <w:keepNext w:val="0"/>
        <w:keepLines w:val="0"/>
        <w:tabs>
          <w:tab w:val="left" w:pos="851"/>
        </w:tabs>
        <w:overflowPunct w:val="0"/>
        <w:autoSpaceDE w:val="0"/>
        <w:autoSpaceDN w:val="0"/>
        <w:adjustRightInd w:val="0"/>
        <w:spacing w:before="120"/>
        <w:jc w:val="both"/>
        <w:textAlignment w:val="baseline"/>
        <w:rPr>
          <w:rFonts w:asciiTheme="minorHAnsi" w:hAnsiTheme="minorHAnsi" w:cstheme="minorHAnsi"/>
          <w:b w:val="0"/>
          <w:bCs w:val="0"/>
          <w:color w:val="auto"/>
          <w:sz w:val="24"/>
          <w:szCs w:val="24"/>
        </w:rPr>
      </w:pPr>
      <w:bookmarkStart w:id="54" w:name="_Toc34382602"/>
      <w:bookmarkStart w:id="55" w:name="_Toc34732902"/>
      <w:bookmarkStart w:id="56" w:name="_Toc44237593"/>
      <w:bookmarkStart w:id="57" w:name="_Toc33782551"/>
      <w:bookmarkStart w:id="58" w:name="_Toc33782754"/>
      <w:bookmarkStart w:id="59" w:name="_Toc33783218"/>
      <w:r w:rsidRPr="00211FE4">
        <w:rPr>
          <w:rFonts w:asciiTheme="minorHAnsi" w:hAnsiTheme="minorHAnsi" w:cstheme="minorHAnsi"/>
          <w:sz w:val="24"/>
          <w:szCs w:val="24"/>
        </w:rPr>
        <w:t>4.2.1</w:t>
      </w:r>
      <w:r w:rsidRPr="00211FE4">
        <w:rPr>
          <w:rFonts w:asciiTheme="minorHAnsi" w:hAnsiTheme="minorHAnsi" w:cstheme="minorHAnsi"/>
          <w:sz w:val="24"/>
          <w:szCs w:val="24"/>
        </w:rPr>
        <w:tab/>
      </w:r>
      <w:r w:rsidR="004578B4" w:rsidRPr="004578B4">
        <w:rPr>
          <w:rFonts w:asciiTheme="minorHAnsi" w:hAnsiTheme="minorHAnsi" w:cstheme="minorHAnsi"/>
          <w:b w:val="0"/>
          <w:bCs w:val="0"/>
          <w:color w:val="auto"/>
          <w:sz w:val="24"/>
          <w:szCs w:val="24"/>
        </w:rPr>
        <w:t>Στο πλαίσιο διερεύνησης σχετικής καταγγελίας</w:t>
      </w:r>
      <w:r w:rsidR="00874EA2">
        <w:rPr>
          <w:rFonts w:asciiTheme="minorHAnsi" w:hAnsiTheme="minorHAnsi" w:cstheme="minorHAnsi"/>
          <w:b w:val="0"/>
          <w:bCs w:val="0"/>
          <w:color w:val="auto"/>
          <w:sz w:val="24"/>
          <w:szCs w:val="24"/>
        </w:rPr>
        <w:t>,</w:t>
      </w:r>
      <w:r w:rsidR="004578B4" w:rsidRPr="004578B4">
        <w:rPr>
          <w:rFonts w:asciiTheme="minorHAnsi" w:hAnsiTheme="minorHAnsi" w:cstheme="minorHAnsi"/>
          <w:b w:val="0"/>
          <w:bCs w:val="0"/>
          <w:color w:val="auto"/>
          <w:sz w:val="24"/>
          <w:szCs w:val="24"/>
        </w:rPr>
        <w:t xml:space="preserve"> που υποβλήθηκε στην Υπηρεσία </w:t>
      </w:r>
      <w:r w:rsidR="00E91786">
        <w:rPr>
          <w:rFonts w:asciiTheme="minorHAnsi" w:hAnsiTheme="minorHAnsi" w:cstheme="minorHAnsi"/>
          <w:b w:val="0"/>
          <w:bCs w:val="0"/>
          <w:color w:val="auto"/>
          <w:sz w:val="24"/>
          <w:szCs w:val="24"/>
        </w:rPr>
        <w:t>μας,</w:t>
      </w:r>
      <w:r w:rsidR="004578B4" w:rsidRPr="004578B4">
        <w:rPr>
          <w:rFonts w:asciiTheme="minorHAnsi" w:hAnsiTheme="minorHAnsi" w:cstheme="minorHAnsi"/>
          <w:b w:val="0"/>
          <w:bCs w:val="0"/>
          <w:color w:val="auto"/>
          <w:sz w:val="24"/>
          <w:szCs w:val="24"/>
        </w:rPr>
        <w:t xml:space="preserve"> αναφορικά με την παραχώρηση έγκρισης</w:t>
      </w:r>
      <w:r w:rsidR="00874EA2">
        <w:rPr>
          <w:rFonts w:asciiTheme="minorHAnsi" w:hAnsiTheme="minorHAnsi" w:cstheme="minorHAnsi"/>
          <w:b w:val="0"/>
          <w:bCs w:val="0"/>
          <w:color w:val="auto"/>
          <w:sz w:val="24"/>
          <w:szCs w:val="24"/>
        </w:rPr>
        <w:t>,</w:t>
      </w:r>
      <w:r w:rsidR="004578B4" w:rsidRPr="004578B4">
        <w:rPr>
          <w:rFonts w:asciiTheme="minorHAnsi" w:hAnsiTheme="minorHAnsi" w:cstheme="minorHAnsi"/>
          <w:b w:val="0"/>
          <w:bCs w:val="0"/>
          <w:color w:val="auto"/>
          <w:sz w:val="24"/>
          <w:szCs w:val="24"/>
        </w:rPr>
        <w:t xml:space="preserve"> από το ΤΑΥ</w:t>
      </w:r>
      <w:r w:rsidR="00E91786">
        <w:rPr>
          <w:rFonts w:asciiTheme="minorHAnsi" w:hAnsiTheme="minorHAnsi" w:cstheme="minorHAnsi"/>
          <w:b w:val="0"/>
          <w:bCs w:val="0"/>
          <w:color w:val="auto"/>
          <w:sz w:val="24"/>
          <w:szCs w:val="24"/>
        </w:rPr>
        <w:t>,</w:t>
      </w:r>
      <w:r w:rsidR="004578B4" w:rsidRPr="004578B4">
        <w:rPr>
          <w:rFonts w:asciiTheme="minorHAnsi" w:hAnsiTheme="minorHAnsi" w:cstheme="minorHAnsi"/>
          <w:b w:val="0"/>
          <w:bCs w:val="0"/>
          <w:color w:val="auto"/>
          <w:sz w:val="24"/>
          <w:szCs w:val="24"/>
        </w:rPr>
        <w:t xml:space="preserve"> προς την </w:t>
      </w:r>
      <w:r w:rsidR="007B0C17">
        <w:rPr>
          <w:rFonts w:asciiTheme="minorHAnsi" w:hAnsiTheme="minorHAnsi" w:cstheme="minorHAnsi"/>
          <w:b w:val="0"/>
          <w:bCs w:val="0"/>
          <w:color w:val="auto"/>
          <w:sz w:val="24"/>
          <w:szCs w:val="24"/>
        </w:rPr>
        <w:t>Εταιρεία</w:t>
      </w:r>
      <w:r w:rsidR="00874EA2">
        <w:rPr>
          <w:rFonts w:asciiTheme="minorHAnsi" w:hAnsiTheme="minorHAnsi" w:cstheme="minorHAnsi"/>
          <w:b w:val="0"/>
          <w:bCs w:val="0"/>
          <w:color w:val="auto"/>
          <w:sz w:val="24"/>
          <w:szCs w:val="24"/>
        </w:rPr>
        <w:t>,</w:t>
      </w:r>
      <w:r w:rsidR="004578B4" w:rsidRPr="004578B4">
        <w:rPr>
          <w:rFonts w:asciiTheme="minorHAnsi" w:hAnsiTheme="minorHAnsi" w:cstheme="minorHAnsi"/>
          <w:b w:val="0"/>
          <w:bCs w:val="0"/>
          <w:color w:val="auto"/>
          <w:sz w:val="24"/>
          <w:szCs w:val="24"/>
        </w:rPr>
        <w:t xml:space="preserve"> για μεταφορά νερού από το φράγμα Λευκάρων</w:t>
      </w:r>
      <w:r w:rsidR="00E91786">
        <w:rPr>
          <w:rFonts w:asciiTheme="minorHAnsi" w:hAnsiTheme="minorHAnsi" w:cstheme="minorHAnsi"/>
          <w:b w:val="0"/>
          <w:bCs w:val="0"/>
          <w:color w:val="auto"/>
          <w:sz w:val="24"/>
          <w:szCs w:val="24"/>
        </w:rPr>
        <w:t>,</w:t>
      </w:r>
      <w:r w:rsidR="004578B4" w:rsidRPr="004578B4">
        <w:rPr>
          <w:rFonts w:asciiTheme="minorHAnsi" w:hAnsiTheme="minorHAnsi" w:cstheme="minorHAnsi"/>
          <w:b w:val="0"/>
          <w:bCs w:val="0"/>
          <w:color w:val="auto"/>
          <w:sz w:val="24"/>
          <w:szCs w:val="24"/>
        </w:rPr>
        <w:t xml:space="preserve"> στις δεξαμενές της στον Κόρνο</w:t>
      </w:r>
      <w:r w:rsidR="00874EA2">
        <w:rPr>
          <w:rFonts w:asciiTheme="minorHAnsi" w:hAnsiTheme="minorHAnsi" w:cstheme="minorHAnsi"/>
          <w:b w:val="0"/>
          <w:bCs w:val="0"/>
          <w:color w:val="auto"/>
          <w:sz w:val="24"/>
          <w:szCs w:val="24"/>
        </w:rPr>
        <w:t>,</w:t>
      </w:r>
      <w:r w:rsidR="004578B4" w:rsidRPr="004578B4">
        <w:rPr>
          <w:rFonts w:asciiTheme="minorHAnsi" w:hAnsiTheme="minorHAnsi" w:cstheme="minorHAnsi"/>
          <w:b w:val="0"/>
          <w:bCs w:val="0"/>
          <w:color w:val="auto"/>
          <w:sz w:val="24"/>
          <w:szCs w:val="24"/>
        </w:rPr>
        <w:t xml:space="preserve"> για την άρδευση των φυτειών της, ζητήσαμε</w:t>
      </w:r>
      <w:r w:rsidR="00E91786">
        <w:rPr>
          <w:rFonts w:asciiTheme="minorHAnsi" w:hAnsiTheme="minorHAnsi" w:cstheme="minorHAnsi"/>
          <w:b w:val="0"/>
          <w:bCs w:val="0"/>
          <w:color w:val="auto"/>
          <w:sz w:val="24"/>
          <w:szCs w:val="24"/>
        </w:rPr>
        <w:t>,</w:t>
      </w:r>
      <w:r w:rsidR="00F87FCA">
        <w:rPr>
          <w:rFonts w:asciiTheme="minorHAnsi" w:hAnsiTheme="minorHAnsi" w:cstheme="minorHAnsi"/>
          <w:b w:val="0"/>
          <w:bCs w:val="0"/>
          <w:color w:val="auto"/>
          <w:sz w:val="24"/>
          <w:szCs w:val="24"/>
        </w:rPr>
        <w:t xml:space="preserve"> </w:t>
      </w:r>
      <w:r w:rsidR="004578B4" w:rsidRPr="004578B4">
        <w:rPr>
          <w:rFonts w:asciiTheme="minorHAnsi" w:hAnsiTheme="minorHAnsi" w:cstheme="minorHAnsi"/>
          <w:b w:val="0"/>
          <w:bCs w:val="0"/>
          <w:color w:val="auto"/>
          <w:sz w:val="24"/>
          <w:szCs w:val="24"/>
        </w:rPr>
        <w:t xml:space="preserve">με επιστολή </w:t>
      </w:r>
      <w:r w:rsidR="00771B28">
        <w:rPr>
          <w:rFonts w:asciiTheme="minorHAnsi" w:hAnsiTheme="minorHAnsi" w:cstheme="minorHAnsi"/>
          <w:b w:val="0"/>
          <w:bCs w:val="0"/>
          <w:color w:val="auto"/>
          <w:sz w:val="24"/>
          <w:szCs w:val="24"/>
        </w:rPr>
        <w:t>μας,</w:t>
      </w:r>
      <w:r w:rsidR="004578B4" w:rsidRPr="004578B4">
        <w:rPr>
          <w:rFonts w:asciiTheme="minorHAnsi" w:hAnsiTheme="minorHAnsi" w:cstheme="minorHAnsi"/>
          <w:b w:val="0"/>
          <w:bCs w:val="0"/>
          <w:color w:val="auto"/>
          <w:sz w:val="24"/>
          <w:szCs w:val="24"/>
        </w:rPr>
        <w:t xml:space="preserve"> ημερ. 4.7.2018</w:t>
      </w:r>
      <w:r w:rsidR="00874EA2">
        <w:rPr>
          <w:rFonts w:asciiTheme="minorHAnsi" w:hAnsiTheme="minorHAnsi" w:cstheme="minorHAnsi"/>
          <w:b w:val="0"/>
          <w:bCs w:val="0"/>
          <w:color w:val="auto"/>
          <w:sz w:val="24"/>
          <w:szCs w:val="24"/>
        </w:rPr>
        <w:t>,</w:t>
      </w:r>
      <w:r w:rsidR="004578B4" w:rsidRPr="004578B4">
        <w:rPr>
          <w:rFonts w:asciiTheme="minorHAnsi" w:hAnsiTheme="minorHAnsi" w:cstheme="minorHAnsi"/>
          <w:b w:val="0"/>
          <w:bCs w:val="0"/>
          <w:color w:val="auto"/>
          <w:sz w:val="24"/>
          <w:szCs w:val="24"/>
        </w:rPr>
        <w:t xml:space="preserve"> από το Τμήμα</w:t>
      </w:r>
      <w:r w:rsidR="00E91786">
        <w:rPr>
          <w:rFonts w:asciiTheme="minorHAnsi" w:hAnsiTheme="minorHAnsi" w:cstheme="minorHAnsi"/>
          <w:b w:val="0"/>
          <w:bCs w:val="0"/>
          <w:color w:val="auto"/>
          <w:sz w:val="24"/>
          <w:szCs w:val="24"/>
        </w:rPr>
        <w:t>,</w:t>
      </w:r>
      <w:r w:rsidR="004578B4" w:rsidRPr="004578B4">
        <w:rPr>
          <w:rFonts w:asciiTheme="minorHAnsi" w:hAnsiTheme="minorHAnsi" w:cstheme="minorHAnsi"/>
          <w:b w:val="0"/>
          <w:bCs w:val="0"/>
          <w:color w:val="auto"/>
          <w:sz w:val="24"/>
          <w:szCs w:val="24"/>
        </w:rPr>
        <w:t xml:space="preserve"> όπως μας παραθέσει πληροφορίες και τις απόψεις του για το υπό αναφορά θέμα. </w:t>
      </w:r>
      <w:r w:rsidR="00874EA2">
        <w:rPr>
          <w:rFonts w:asciiTheme="minorHAnsi" w:hAnsiTheme="minorHAnsi" w:cstheme="minorHAnsi"/>
          <w:b w:val="0"/>
          <w:bCs w:val="0"/>
          <w:color w:val="auto"/>
          <w:sz w:val="24"/>
          <w:szCs w:val="24"/>
        </w:rPr>
        <w:t>Πιο κάτω</w:t>
      </w:r>
      <w:r w:rsidR="004578B4" w:rsidRPr="004578B4">
        <w:rPr>
          <w:rFonts w:asciiTheme="minorHAnsi" w:hAnsiTheme="minorHAnsi" w:cstheme="minorHAnsi"/>
          <w:b w:val="0"/>
          <w:bCs w:val="0"/>
          <w:color w:val="auto"/>
          <w:sz w:val="24"/>
          <w:szCs w:val="24"/>
        </w:rPr>
        <w:t xml:space="preserve"> αναφέρονται οι απόψεις του Τμήματος</w:t>
      </w:r>
      <w:r w:rsidR="00874EA2">
        <w:rPr>
          <w:rFonts w:asciiTheme="minorHAnsi" w:hAnsiTheme="minorHAnsi" w:cstheme="minorHAnsi"/>
          <w:b w:val="0"/>
          <w:bCs w:val="0"/>
          <w:color w:val="auto"/>
          <w:sz w:val="24"/>
          <w:szCs w:val="24"/>
        </w:rPr>
        <w:t xml:space="preserve">, σύμφωνα </w:t>
      </w:r>
      <w:r w:rsidR="004578B4" w:rsidRPr="004578B4">
        <w:rPr>
          <w:rFonts w:asciiTheme="minorHAnsi" w:hAnsiTheme="minorHAnsi" w:cstheme="minorHAnsi"/>
          <w:b w:val="0"/>
          <w:bCs w:val="0"/>
          <w:color w:val="auto"/>
          <w:sz w:val="24"/>
          <w:szCs w:val="24"/>
        </w:rPr>
        <w:t>με επιστολές του</w:t>
      </w:r>
      <w:r w:rsidR="00771B28">
        <w:rPr>
          <w:rFonts w:asciiTheme="minorHAnsi" w:hAnsiTheme="minorHAnsi" w:cstheme="minorHAnsi"/>
          <w:b w:val="0"/>
          <w:bCs w:val="0"/>
          <w:color w:val="auto"/>
          <w:sz w:val="24"/>
          <w:szCs w:val="24"/>
        </w:rPr>
        <w:t>,</w:t>
      </w:r>
      <w:r w:rsidR="004578B4" w:rsidRPr="004578B4">
        <w:rPr>
          <w:rFonts w:asciiTheme="minorHAnsi" w:hAnsiTheme="minorHAnsi" w:cstheme="minorHAnsi"/>
          <w:b w:val="0"/>
          <w:bCs w:val="0"/>
          <w:color w:val="auto"/>
          <w:sz w:val="24"/>
          <w:szCs w:val="24"/>
        </w:rPr>
        <w:t xml:space="preserve"> ημερ. 17.9.2018 και 22.3.2019</w:t>
      </w:r>
      <w:r w:rsidR="00771B28">
        <w:rPr>
          <w:rFonts w:asciiTheme="minorHAnsi" w:hAnsiTheme="minorHAnsi" w:cstheme="minorHAnsi"/>
          <w:b w:val="0"/>
          <w:bCs w:val="0"/>
          <w:color w:val="auto"/>
          <w:sz w:val="24"/>
          <w:szCs w:val="24"/>
        </w:rPr>
        <w:t>,</w:t>
      </w:r>
      <w:r w:rsidR="004578B4" w:rsidRPr="004578B4">
        <w:rPr>
          <w:rFonts w:asciiTheme="minorHAnsi" w:hAnsiTheme="minorHAnsi" w:cstheme="minorHAnsi"/>
          <w:b w:val="0"/>
          <w:bCs w:val="0"/>
          <w:color w:val="auto"/>
          <w:sz w:val="24"/>
          <w:szCs w:val="24"/>
        </w:rPr>
        <w:t xml:space="preserve"> προς την Υπηρεσία </w:t>
      </w:r>
      <w:r w:rsidR="00874EA2">
        <w:rPr>
          <w:rFonts w:asciiTheme="minorHAnsi" w:hAnsiTheme="minorHAnsi" w:cstheme="minorHAnsi"/>
          <w:b w:val="0"/>
          <w:bCs w:val="0"/>
          <w:color w:val="auto"/>
          <w:sz w:val="24"/>
          <w:szCs w:val="24"/>
        </w:rPr>
        <w:t>μας, καθώς</w:t>
      </w:r>
      <w:r w:rsidR="004578B4" w:rsidRPr="004578B4">
        <w:rPr>
          <w:rFonts w:asciiTheme="minorHAnsi" w:hAnsiTheme="minorHAnsi" w:cstheme="minorHAnsi"/>
          <w:b w:val="0"/>
          <w:bCs w:val="0"/>
          <w:color w:val="auto"/>
          <w:sz w:val="24"/>
          <w:szCs w:val="24"/>
        </w:rPr>
        <w:t xml:space="preserve"> και τα ευρήματα από περαιτέρω έλεγχο που </w:t>
      </w:r>
      <w:r w:rsidR="00874EA2">
        <w:rPr>
          <w:rFonts w:asciiTheme="minorHAnsi" w:hAnsiTheme="minorHAnsi" w:cstheme="minorHAnsi"/>
          <w:b w:val="0"/>
          <w:bCs w:val="0"/>
          <w:color w:val="auto"/>
          <w:sz w:val="24"/>
          <w:szCs w:val="24"/>
        </w:rPr>
        <w:t>διενήργησε η Υπηρεσία μας.</w:t>
      </w:r>
      <w:bookmarkEnd w:id="54"/>
      <w:bookmarkEnd w:id="55"/>
      <w:bookmarkEnd w:id="56"/>
    </w:p>
    <w:bookmarkEnd w:id="57"/>
    <w:bookmarkEnd w:id="58"/>
    <w:bookmarkEnd w:id="59"/>
    <w:p w:rsidR="006D3A78" w:rsidRDefault="00D76C04" w:rsidP="00610ED9">
      <w:pPr>
        <w:pStyle w:val="ListParagraph"/>
        <w:numPr>
          <w:ilvl w:val="2"/>
          <w:numId w:val="14"/>
        </w:numPr>
        <w:tabs>
          <w:tab w:val="left" w:pos="851"/>
        </w:tabs>
        <w:spacing w:before="120" w:after="0"/>
        <w:ind w:left="0" w:firstLine="0"/>
        <w:contextualSpacing w:val="0"/>
        <w:jc w:val="both"/>
        <w:rPr>
          <w:rFonts w:eastAsia="Calibri" w:cstheme="minorHAnsi"/>
          <w:sz w:val="24"/>
          <w:szCs w:val="24"/>
        </w:rPr>
      </w:pPr>
      <w:r>
        <w:rPr>
          <w:rFonts w:asciiTheme="majorHAnsi" w:eastAsia="Calibri" w:hAnsiTheme="majorHAnsi" w:cstheme="minorHAnsi"/>
          <w:b/>
          <w:color w:val="4F81BD" w:themeColor="accent1"/>
          <w:sz w:val="24"/>
          <w:szCs w:val="24"/>
        </w:rPr>
        <w:t>Γεγονότα</w:t>
      </w:r>
      <w:r w:rsidR="007269C4">
        <w:rPr>
          <w:rFonts w:asciiTheme="majorHAnsi" w:eastAsia="Calibri" w:hAnsiTheme="majorHAnsi" w:cstheme="minorHAnsi"/>
          <w:b/>
          <w:color w:val="4F81BD" w:themeColor="accent1"/>
          <w:sz w:val="24"/>
          <w:szCs w:val="24"/>
        </w:rPr>
        <w:t>.</w:t>
      </w:r>
    </w:p>
    <w:p w:rsidR="00C97ABF" w:rsidRPr="006D3A78" w:rsidRDefault="00C97ABF" w:rsidP="00610ED9">
      <w:pPr>
        <w:pStyle w:val="ListParagraph"/>
        <w:tabs>
          <w:tab w:val="left" w:pos="851"/>
        </w:tabs>
        <w:spacing w:before="120" w:after="0"/>
        <w:ind w:left="0"/>
        <w:contextualSpacing w:val="0"/>
        <w:jc w:val="both"/>
        <w:rPr>
          <w:rFonts w:eastAsia="Calibri" w:cstheme="minorHAnsi"/>
          <w:sz w:val="24"/>
          <w:szCs w:val="24"/>
        </w:rPr>
      </w:pPr>
      <w:r w:rsidRPr="006D3A78">
        <w:rPr>
          <w:rFonts w:eastAsia="Calibri" w:cstheme="minorHAnsi"/>
          <w:sz w:val="24"/>
          <w:szCs w:val="24"/>
        </w:rPr>
        <w:t xml:space="preserve">Η </w:t>
      </w:r>
      <w:r w:rsidR="007B0C17">
        <w:rPr>
          <w:rFonts w:eastAsia="Calibri" w:cstheme="minorHAnsi"/>
          <w:sz w:val="24"/>
          <w:szCs w:val="24"/>
        </w:rPr>
        <w:t>Εταιρεία</w:t>
      </w:r>
      <w:r w:rsidR="00874EA2" w:rsidRPr="006D3A78">
        <w:rPr>
          <w:rFonts w:eastAsia="Calibri" w:cstheme="minorHAnsi"/>
          <w:sz w:val="24"/>
          <w:szCs w:val="24"/>
        </w:rPr>
        <w:t>,</w:t>
      </w:r>
      <w:r w:rsidRPr="006D3A78">
        <w:rPr>
          <w:rFonts w:eastAsia="Calibri" w:cstheme="minorHAnsi"/>
          <w:sz w:val="24"/>
          <w:szCs w:val="24"/>
        </w:rPr>
        <w:t xml:space="preserve"> με επιστολή </w:t>
      </w:r>
      <w:r w:rsidR="00771B28">
        <w:rPr>
          <w:rFonts w:eastAsia="Calibri" w:cstheme="minorHAnsi"/>
          <w:sz w:val="24"/>
          <w:szCs w:val="24"/>
        </w:rPr>
        <w:t>της,</w:t>
      </w:r>
      <w:r w:rsidRPr="006D3A78">
        <w:rPr>
          <w:rFonts w:eastAsia="Calibri" w:cstheme="minorHAnsi"/>
          <w:sz w:val="24"/>
          <w:szCs w:val="24"/>
        </w:rPr>
        <w:t xml:space="preserve"> ημερ. 4.11.2011</w:t>
      </w:r>
      <w:r w:rsidR="00E91786" w:rsidRPr="006D3A78">
        <w:rPr>
          <w:rFonts w:eastAsia="Calibri" w:cstheme="minorHAnsi"/>
          <w:sz w:val="24"/>
          <w:szCs w:val="24"/>
        </w:rPr>
        <w:t>,</w:t>
      </w:r>
      <w:r w:rsidRPr="006D3A78">
        <w:rPr>
          <w:rFonts w:eastAsia="Calibri" w:cstheme="minorHAnsi"/>
          <w:sz w:val="24"/>
          <w:szCs w:val="24"/>
        </w:rPr>
        <w:t xml:space="preserve"> ζήτησε από τον τότε Υπουργό ΓΑΑΠ</w:t>
      </w:r>
      <w:r w:rsidR="00874EA2" w:rsidRPr="006D3A78">
        <w:rPr>
          <w:rFonts w:eastAsia="Calibri" w:cstheme="minorHAnsi"/>
          <w:sz w:val="24"/>
          <w:szCs w:val="24"/>
        </w:rPr>
        <w:t>,</w:t>
      </w:r>
      <w:r w:rsidRPr="006D3A78">
        <w:rPr>
          <w:rFonts w:eastAsia="Calibri" w:cstheme="minorHAnsi"/>
          <w:sz w:val="24"/>
          <w:szCs w:val="24"/>
        </w:rPr>
        <w:t xml:space="preserve"> όπως εξετάσει θετικά τρία αιτήματά </w:t>
      </w:r>
      <w:r w:rsidR="00874EA2" w:rsidRPr="006D3A78">
        <w:rPr>
          <w:rFonts w:eastAsia="Calibri" w:cstheme="minorHAnsi"/>
          <w:sz w:val="24"/>
          <w:szCs w:val="24"/>
        </w:rPr>
        <w:t>της, στα οποία περιλαμβανόταν η</w:t>
      </w:r>
      <w:r w:rsidRPr="006D3A78">
        <w:rPr>
          <w:rFonts w:eastAsia="Calibri" w:cstheme="minorHAnsi"/>
          <w:sz w:val="24"/>
          <w:szCs w:val="24"/>
        </w:rPr>
        <w:t xml:space="preserve"> παραχώρηση έγκρισης για μεταφορά νερού</w:t>
      </w:r>
      <w:r w:rsidR="00874EA2" w:rsidRPr="006D3A78">
        <w:rPr>
          <w:rFonts w:eastAsia="Calibri" w:cstheme="minorHAnsi"/>
          <w:sz w:val="24"/>
          <w:szCs w:val="24"/>
        </w:rPr>
        <w:t>,</w:t>
      </w:r>
      <w:r w:rsidRPr="006D3A78">
        <w:rPr>
          <w:rFonts w:eastAsia="Calibri" w:cstheme="minorHAnsi"/>
          <w:sz w:val="24"/>
          <w:szCs w:val="24"/>
        </w:rPr>
        <w:t xml:space="preserve"> από το φράγμα Λευκάρων στις υφιστάμενες δεξαμενές </w:t>
      </w:r>
      <w:r w:rsidR="00771B28">
        <w:rPr>
          <w:rFonts w:eastAsia="Calibri" w:cstheme="minorHAnsi"/>
          <w:sz w:val="24"/>
          <w:szCs w:val="24"/>
        </w:rPr>
        <w:t>της</w:t>
      </w:r>
      <w:r w:rsidRPr="006D3A78">
        <w:rPr>
          <w:rFonts w:eastAsia="Calibri" w:cstheme="minorHAnsi"/>
          <w:sz w:val="24"/>
          <w:szCs w:val="24"/>
        </w:rPr>
        <w:t xml:space="preserve"> στην περιοχή Κόρνου</w:t>
      </w:r>
      <w:r w:rsidR="00874EA2" w:rsidRPr="006D3A78">
        <w:rPr>
          <w:rFonts w:eastAsia="Calibri" w:cstheme="minorHAnsi"/>
          <w:sz w:val="24"/>
          <w:szCs w:val="24"/>
        </w:rPr>
        <w:t>,</w:t>
      </w:r>
      <w:r w:rsidRPr="006D3A78">
        <w:rPr>
          <w:rFonts w:eastAsia="Calibri" w:cstheme="minorHAnsi"/>
          <w:sz w:val="24"/>
          <w:szCs w:val="24"/>
        </w:rPr>
        <w:t xml:space="preserve"> </w:t>
      </w:r>
      <w:r w:rsidR="006D3A78">
        <w:rPr>
          <w:rFonts w:eastAsia="Calibri" w:cstheme="minorHAnsi"/>
          <w:sz w:val="24"/>
          <w:szCs w:val="24"/>
        </w:rPr>
        <w:t xml:space="preserve">που βρίσκονται δηλαδή σε σημαντική απόσταση εκτός της αρδευόμενης περιοχής του φράγματος, </w:t>
      </w:r>
      <w:r w:rsidRPr="006D3A78">
        <w:rPr>
          <w:rFonts w:eastAsia="Calibri" w:cstheme="minorHAnsi"/>
          <w:sz w:val="24"/>
          <w:szCs w:val="24"/>
        </w:rPr>
        <w:t>για να καταστεί δυνατή η διατήρηση των υφιστάμενων καλλιεργειών της με φρέσκα αρωματικά φυτά</w:t>
      </w:r>
      <w:r w:rsidR="006D2C8A" w:rsidRPr="006D3A78">
        <w:rPr>
          <w:rFonts w:eastAsia="Calibri" w:cstheme="minorHAnsi"/>
          <w:sz w:val="24"/>
          <w:szCs w:val="24"/>
        </w:rPr>
        <w:t>.</w:t>
      </w:r>
      <w:r w:rsidR="00874EA2" w:rsidRPr="006D3A78">
        <w:rPr>
          <w:rFonts w:eastAsia="Calibri" w:cstheme="minorHAnsi"/>
          <w:sz w:val="24"/>
          <w:szCs w:val="24"/>
        </w:rPr>
        <w:t xml:space="preserve"> </w:t>
      </w:r>
      <w:r w:rsidR="00363F1F" w:rsidRPr="006D3A78">
        <w:rPr>
          <w:rFonts w:eastAsia="Calibri" w:cstheme="minorHAnsi"/>
          <w:sz w:val="24"/>
          <w:szCs w:val="24"/>
        </w:rPr>
        <w:t xml:space="preserve">Ο </w:t>
      </w:r>
      <w:r w:rsidRPr="006D3A78">
        <w:rPr>
          <w:rFonts w:eastAsia="Calibri" w:cstheme="minorHAnsi"/>
          <w:sz w:val="24"/>
          <w:szCs w:val="24"/>
        </w:rPr>
        <w:t>τότε Υπουργός ΓΑΑΠ έδωσε οδηγίες όπως ετοιμαστεί</w:t>
      </w:r>
      <w:r w:rsidR="00387C77">
        <w:rPr>
          <w:rFonts w:eastAsia="Calibri" w:cstheme="minorHAnsi"/>
          <w:sz w:val="24"/>
          <w:szCs w:val="24"/>
        </w:rPr>
        <w:t xml:space="preserve"> προσχέδιο απάντησης από το ΤΑΥ</w:t>
      </w:r>
      <w:r w:rsidRPr="006D3A78">
        <w:rPr>
          <w:rFonts w:eastAsia="Calibri" w:cstheme="minorHAnsi"/>
          <w:sz w:val="24"/>
          <w:szCs w:val="24"/>
        </w:rPr>
        <w:t xml:space="preserve"> </w:t>
      </w:r>
      <w:r w:rsidR="00363F1F" w:rsidRPr="006D3A78">
        <w:rPr>
          <w:rFonts w:eastAsia="Calibri" w:cstheme="minorHAnsi"/>
          <w:sz w:val="24"/>
          <w:szCs w:val="24"/>
        </w:rPr>
        <w:t xml:space="preserve">και ο </w:t>
      </w:r>
      <w:r w:rsidRPr="006D3A78">
        <w:rPr>
          <w:rFonts w:eastAsia="Calibri" w:cstheme="minorHAnsi"/>
          <w:sz w:val="24"/>
          <w:szCs w:val="24"/>
        </w:rPr>
        <w:t>τότε Επαρχιακός Μηχα</w:t>
      </w:r>
      <w:r w:rsidR="00363F1F" w:rsidRPr="006D3A78">
        <w:rPr>
          <w:rFonts w:eastAsia="Calibri" w:cstheme="minorHAnsi"/>
          <w:sz w:val="24"/>
          <w:szCs w:val="24"/>
        </w:rPr>
        <w:t xml:space="preserve">νικός του Γραφείου ΤΑΥ Λάρνακας, </w:t>
      </w:r>
      <w:r w:rsidRPr="006D3A78">
        <w:rPr>
          <w:rFonts w:eastAsia="Calibri" w:cstheme="minorHAnsi"/>
          <w:sz w:val="24"/>
          <w:szCs w:val="24"/>
        </w:rPr>
        <w:t>με επιστολή του</w:t>
      </w:r>
      <w:r w:rsidR="00387C77">
        <w:rPr>
          <w:rFonts w:eastAsia="Calibri" w:cstheme="minorHAnsi"/>
          <w:sz w:val="24"/>
          <w:szCs w:val="24"/>
        </w:rPr>
        <w:t>,</w:t>
      </w:r>
      <w:r w:rsidRPr="006D3A78">
        <w:rPr>
          <w:rFonts w:eastAsia="Calibri" w:cstheme="minorHAnsi"/>
          <w:sz w:val="24"/>
          <w:szCs w:val="24"/>
        </w:rPr>
        <w:t xml:space="preserve"> ημερ. 27.12.2011</w:t>
      </w:r>
      <w:r w:rsidR="00387C77">
        <w:rPr>
          <w:rFonts w:eastAsia="Calibri" w:cstheme="minorHAnsi"/>
          <w:sz w:val="24"/>
          <w:szCs w:val="24"/>
        </w:rPr>
        <w:t>,</w:t>
      </w:r>
      <w:r w:rsidRPr="006D3A78">
        <w:rPr>
          <w:rFonts w:eastAsia="Calibri" w:cstheme="minorHAnsi"/>
          <w:sz w:val="24"/>
          <w:szCs w:val="24"/>
        </w:rPr>
        <w:t xml:space="preserve"> προς την τότε Γενική Διευθύντρια του Υπουργείου ΓΑΑΠ</w:t>
      </w:r>
      <w:r w:rsidR="00363F1F" w:rsidRPr="006D3A78">
        <w:rPr>
          <w:rFonts w:eastAsia="Calibri" w:cstheme="minorHAnsi"/>
          <w:sz w:val="24"/>
          <w:szCs w:val="24"/>
        </w:rPr>
        <w:t xml:space="preserve">, επισύναψε προσχέδιο απάντησης, σύμφωνα με το οποίο </w:t>
      </w:r>
      <w:r w:rsidRPr="006D3A78">
        <w:rPr>
          <w:rFonts w:eastAsia="Calibri" w:cstheme="minorHAnsi"/>
          <w:sz w:val="24"/>
          <w:szCs w:val="24"/>
        </w:rPr>
        <w:t>το κόστος κατασκευής και λειτουργίας του έργου</w:t>
      </w:r>
      <w:r w:rsidR="00363F1F" w:rsidRPr="006D3A78">
        <w:rPr>
          <w:rFonts w:eastAsia="Calibri" w:cstheme="minorHAnsi"/>
          <w:sz w:val="24"/>
          <w:szCs w:val="24"/>
        </w:rPr>
        <w:t>,</w:t>
      </w:r>
      <w:r w:rsidRPr="006D3A78">
        <w:rPr>
          <w:rFonts w:eastAsia="Calibri" w:cstheme="minorHAnsi"/>
          <w:sz w:val="24"/>
          <w:szCs w:val="24"/>
        </w:rPr>
        <w:t xml:space="preserve"> για τη μεταφορά νερού από το φράγμα Λευκάρων στις υφιστάμενες δεξ</w:t>
      </w:r>
      <w:r w:rsidR="00363F1F" w:rsidRPr="006D3A78">
        <w:rPr>
          <w:rFonts w:eastAsia="Calibri" w:cstheme="minorHAnsi"/>
          <w:sz w:val="24"/>
          <w:szCs w:val="24"/>
        </w:rPr>
        <w:t xml:space="preserve">αμενές της </w:t>
      </w:r>
      <w:r w:rsidR="007B0C17">
        <w:rPr>
          <w:rFonts w:eastAsia="Calibri" w:cstheme="minorHAnsi"/>
          <w:sz w:val="24"/>
          <w:szCs w:val="24"/>
        </w:rPr>
        <w:t>Εταιρεία</w:t>
      </w:r>
      <w:r w:rsidR="00363F1F" w:rsidRPr="006D3A78">
        <w:rPr>
          <w:rFonts w:eastAsia="Calibri" w:cstheme="minorHAnsi"/>
          <w:sz w:val="24"/>
          <w:szCs w:val="24"/>
        </w:rPr>
        <w:t xml:space="preserve">ς στον Κόρνο, </w:t>
      </w:r>
      <w:r w:rsidRPr="006D3A78">
        <w:rPr>
          <w:rFonts w:eastAsia="Calibri" w:cstheme="minorHAnsi"/>
          <w:sz w:val="24"/>
          <w:szCs w:val="24"/>
        </w:rPr>
        <w:t>είναι πολύ υψηλό, επισημαίνοντας ότι</w:t>
      </w:r>
      <w:r w:rsidR="00363F1F" w:rsidRPr="006D3A78">
        <w:rPr>
          <w:rFonts w:eastAsia="Calibri" w:cstheme="minorHAnsi"/>
          <w:sz w:val="24"/>
          <w:szCs w:val="24"/>
        </w:rPr>
        <w:t>,</w:t>
      </w:r>
      <w:r w:rsidRPr="006D3A78">
        <w:rPr>
          <w:rFonts w:eastAsia="Calibri" w:cstheme="minorHAnsi"/>
          <w:sz w:val="24"/>
          <w:szCs w:val="24"/>
        </w:rPr>
        <w:t xml:space="preserve"> ακόμα και </w:t>
      </w:r>
      <w:r w:rsidR="00363F1F" w:rsidRPr="006D3A78">
        <w:rPr>
          <w:rFonts w:eastAsia="Calibri" w:cstheme="minorHAnsi"/>
          <w:sz w:val="24"/>
          <w:szCs w:val="24"/>
        </w:rPr>
        <w:t>αν</w:t>
      </w:r>
      <w:r w:rsidRPr="006D3A78">
        <w:rPr>
          <w:rFonts w:eastAsia="Calibri" w:cstheme="minorHAnsi"/>
          <w:sz w:val="24"/>
          <w:szCs w:val="24"/>
        </w:rPr>
        <w:t xml:space="preserve"> η </w:t>
      </w:r>
      <w:r w:rsidR="007B0C17">
        <w:rPr>
          <w:rFonts w:eastAsia="Calibri" w:cstheme="minorHAnsi"/>
          <w:sz w:val="24"/>
          <w:szCs w:val="24"/>
        </w:rPr>
        <w:t>Εταιρεία</w:t>
      </w:r>
      <w:r w:rsidRPr="006D3A78">
        <w:rPr>
          <w:rFonts w:eastAsia="Calibri" w:cstheme="minorHAnsi"/>
          <w:sz w:val="24"/>
          <w:szCs w:val="24"/>
        </w:rPr>
        <w:t xml:space="preserve"> υποστεί τα </w:t>
      </w:r>
      <w:r w:rsidR="00D533B4" w:rsidRPr="006D3A78">
        <w:rPr>
          <w:rFonts w:eastAsia="Calibri" w:cstheme="minorHAnsi"/>
          <w:sz w:val="24"/>
          <w:szCs w:val="24"/>
        </w:rPr>
        <w:t>έξοδα</w:t>
      </w:r>
      <w:r w:rsidRPr="006D3A78">
        <w:rPr>
          <w:rFonts w:eastAsia="Calibri" w:cstheme="minorHAnsi"/>
          <w:sz w:val="24"/>
          <w:szCs w:val="24"/>
        </w:rPr>
        <w:t>, θα υπάρξει αντίδραση από τους κατοίκους της περιοχής</w:t>
      </w:r>
      <w:r w:rsidR="00AF67AA" w:rsidRPr="006D3A78">
        <w:rPr>
          <w:rFonts w:eastAsia="Calibri" w:cstheme="minorHAnsi"/>
          <w:sz w:val="24"/>
          <w:szCs w:val="24"/>
        </w:rPr>
        <w:t>,</w:t>
      </w:r>
      <w:r w:rsidRPr="006D3A78">
        <w:rPr>
          <w:rFonts w:eastAsia="Calibri" w:cstheme="minorHAnsi"/>
          <w:sz w:val="24"/>
          <w:szCs w:val="24"/>
        </w:rPr>
        <w:t xml:space="preserve"> για την άρδευση και των δικών τους τεμαχίων, κάτι το οποίο δεν μπορεί να γίνει</w:t>
      </w:r>
      <w:r w:rsidR="00363F1F" w:rsidRPr="006D3A78">
        <w:rPr>
          <w:rFonts w:eastAsia="Calibri" w:cstheme="minorHAnsi"/>
          <w:sz w:val="24"/>
          <w:szCs w:val="24"/>
        </w:rPr>
        <w:t>,</w:t>
      </w:r>
      <w:r w:rsidRPr="006D3A78">
        <w:rPr>
          <w:rFonts w:eastAsia="Calibri" w:cstheme="minorHAnsi"/>
          <w:sz w:val="24"/>
          <w:szCs w:val="24"/>
        </w:rPr>
        <w:t xml:space="preserve"> λόγω του ότι οι ποσότητες νερού που συγκεντρώνει το φράγμα Λευκάρων είναι ήδη δεσμευμένες για άλλους σκοπούς. Ανέφερε</w:t>
      </w:r>
      <w:r w:rsidR="00387C77">
        <w:rPr>
          <w:rFonts w:eastAsia="Calibri" w:cstheme="minorHAnsi"/>
          <w:sz w:val="24"/>
          <w:szCs w:val="24"/>
        </w:rPr>
        <w:t>,</w:t>
      </w:r>
      <w:r w:rsidRPr="006D3A78">
        <w:rPr>
          <w:rFonts w:eastAsia="Calibri" w:cstheme="minorHAnsi"/>
          <w:sz w:val="24"/>
          <w:szCs w:val="24"/>
        </w:rPr>
        <w:t xml:space="preserve"> </w:t>
      </w:r>
      <w:r w:rsidR="00387C77">
        <w:rPr>
          <w:rFonts w:eastAsia="Calibri" w:cstheme="minorHAnsi"/>
          <w:sz w:val="24"/>
          <w:szCs w:val="24"/>
        </w:rPr>
        <w:t>επίσης,</w:t>
      </w:r>
      <w:r w:rsidRPr="006D3A78">
        <w:rPr>
          <w:rFonts w:eastAsia="Calibri" w:cstheme="minorHAnsi"/>
          <w:sz w:val="24"/>
          <w:szCs w:val="24"/>
        </w:rPr>
        <w:t xml:space="preserve"> ότι το ΤΑΥ είχε παραχωρήσει πρόσφατα άδεια έργου υδροληψίας</w:t>
      </w:r>
      <w:r w:rsidR="00AF67AA" w:rsidRPr="006D3A78">
        <w:rPr>
          <w:rFonts w:eastAsia="Calibri" w:cstheme="minorHAnsi"/>
          <w:sz w:val="24"/>
          <w:szCs w:val="24"/>
        </w:rPr>
        <w:t>,</w:t>
      </w:r>
      <w:r w:rsidRPr="006D3A78">
        <w:rPr>
          <w:rFonts w:eastAsia="Calibri" w:cstheme="minorHAnsi"/>
          <w:sz w:val="24"/>
          <w:szCs w:val="24"/>
        </w:rPr>
        <w:t xml:space="preserve"> με εγκεκριμένη ποσότητα </w:t>
      </w:r>
      <w:r w:rsidR="00363F1F" w:rsidRPr="006D3A78">
        <w:rPr>
          <w:rFonts w:eastAsia="Calibri" w:cstheme="minorHAnsi"/>
          <w:sz w:val="24"/>
          <w:szCs w:val="24"/>
        </w:rPr>
        <w:t xml:space="preserve">άντλησης </w:t>
      </w:r>
      <w:r w:rsidRPr="006D3A78">
        <w:rPr>
          <w:rFonts w:eastAsia="Calibri" w:cstheme="minorHAnsi"/>
          <w:sz w:val="24"/>
          <w:szCs w:val="24"/>
        </w:rPr>
        <w:t>νερού 10.000 κ.μ./χρόνο</w:t>
      </w:r>
      <w:r w:rsidR="00363F1F" w:rsidRPr="006D3A78">
        <w:rPr>
          <w:rFonts w:eastAsia="Calibri" w:cstheme="minorHAnsi"/>
          <w:sz w:val="24"/>
          <w:szCs w:val="24"/>
        </w:rPr>
        <w:t>,</w:t>
      </w:r>
      <w:r w:rsidRPr="006D3A78">
        <w:rPr>
          <w:rFonts w:eastAsia="Calibri" w:cstheme="minorHAnsi"/>
          <w:sz w:val="24"/>
          <w:szCs w:val="24"/>
        </w:rPr>
        <w:t xml:space="preserve"> για άρδευση αρωματικών φυτών σε τεμάχια που ανήκαν στην υπό αναφορά </w:t>
      </w:r>
      <w:r w:rsidR="007B0C17">
        <w:rPr>
          <w:rFonts w:eastAsia="Calibri" w:cstheme="minorHAnsi"/>
          <w:sz w:val="24"/>
          <w:szCs w:val="24"/>
        </w:rPr>
        <w:t>Εταιρεία</w:t>
      </w:r>
      <w:r w:rsidRPr="006D3A78">
        <w:rPr>
          <w:rFonts w:eastAsia="Calibri" w:cstheme="minorHAnsi"/>
          <w:sz w:val="24"/>
          <w:szCs w:val="24"/>
        </w:rPr>
        <w:t xml:space="preserve"> (γεώτρηση αρ. 78), καθώς επίσης ότι η </w:t>
      </w:r>
      <w:r w:rsidR="007B0C17">
        <w:rPr>
          <w:rFonts w:eastAsia="Calibri" w:cstheme="minorHAnsi"/>
          <w:sz w:val="24"/>
          <w:szCs w:val="24"/>
        </w:rPr>
        <w:t>Εταιρεία</w:t>
      </w:r>
      <w:r w:rsidRPr="006D3A78">
        <w:rPr>
          <w:rFonts w:eastAsia="Calibri" w:cstheme="minorHAnsi"/>
          <w:sz w:val="24"/>
          <w:szCs w:val="24"/>
        </w:rPr>
        <w:t xml:space="preserve"> χρησιμοποιούσε και μη αδειούχα γεώτρηση </w:t>
      </w:r>
      <w:r w:rsidR="00363F1F" w:rsidRPr="006D3A78">
        <w:rPr>
          <w:rFonts w:eastAsia="Calibri" w:cstheme="minorHAnsi"/>
          <w:sz w:val="24"/>
          <w:szCs w:val="24"/>
        </w:rPr>
        <w:t>(</w:t>
      </w:r>
      <w:r w:rsidRPr="006D3A78">
        <w:rPr>
          <w:rFonts w:eastAsia="Calibri" w:cstheme="minorHAnsi"/>
          <w:sz w:val="24"/>
          <w:szCs w:val="24"/>
        </w:rPr>
        <w:t>αρ. 80</w:t>
      </w:r>
      <w:r w:rsidR="00363F1F" w:rsidRPr="006D3A78">
        <w:rPr>
          <w:rFonts w:eastAsia="Calibri" w:cstheme="minorHAnsi"/>
          <w:sz w:val="24"/>
          <w:szCs w:val="24"/>
        </w:rPr>
        <w:t>)</w:t>
      </w:r>
      <w:r w:rsidRPr="006D3A78">
        <w:rPr>
          <w:rFonts w:eastAsia="Calibri" w:cstheme="minorHAnsi"/>
          <w:sz w:val="24"/>
          <w:szCs w:val="24"/>
        </w:rPr>
        <w:t xml:space="preserve"> σε </w:t>
      </w:r>
      <w:r w:rsidR="00AF67AA" w:rsidRPr="006D3A78">
        <w:rPr>
          <w:rFonts w:eastAsia="Calibri" w:cstheme="minorHAnsi"/>
          <w:sz w:val="24"/>
          <w:szCs w:val="24"/>
        </w:rPr>
        <w:t>κρατικό</w:t>
      </w:r>
      <w:r w:rsidRPr="006D3A78">
        <w:rPr>
          <w:rFonts w:eastAsia="Calibri" w:cstheme="minorHAnsi"/>
          <w:sz w:val="24"/>
          <w:szCs w:val="24"/>
        </w:rPr>
        <w:t xml:space="preserve"> τεμάχιο</w:t>
      </w:r>
      <w:r w:rsidR="00363F1F" w:rsidRPr="006D3A78">
        <w:rPr>
          <w:rFonts w:eastAsia="Calibri" w:cstheme="minorHAnsi"/>
          <w:sz w:val="24"/>
          <w:szCs w:val="24"/>
        </w:rPr>
        <w:t>,</w:t>
      </w:r>
      <w:r w:rsidRPr="006D3A78">
        <w:rPr>
          <w:rFonts w:eastAsia="Calibri" w:cstheme="minorHAnsi"/>
          <w:sz w:val="24"/>
          <w:szCs w:val="24"/>
        </w:rPr>
        <w:t xml:space="preserve"> για την οποία βρισκόταν σε εξέλιξη δια</w:t>
      </w:r>
      <w:r w:rsidR="00363F1F" w:rsidRPr="006D3A78">
        <w:rPr>
          <w:rFonts w:eastAsia="Calibri" w:cstheme="minorHAnsi"/>
          <w:sz w:val="24"/>
          <w:szCs w:val="24"/>
        </w:rPr>
        <w:t>δικασία αδειοδότησης. Επισήμανε</w:t>
      </w:r>
      <w:r w:rsidR="00387C77">
        <w:rPr>
          <w:rFonts w:eastAsia="Calibri" w:cstheme="minorHAnsi"/>
          <w:sz w:val="24"/>
          <w:szCs w:val="24"/>
        </w:rPr>
        <w:t>,</w:t>
      </w:r>
      <w:r w:rsidR="00363F1F" w:rsidRPr="006D3A78">
        <w:rPr>
          <w:rFonts w:eastAsia="Calibri" w:cstheme="minorHAnsi"/>
          <w:sz w:val="24"/>
          <w:szCs w:val="24"/>
        </w:rPr>
        <w:t xml:space="preserve"> </w:t>
      </w:r>
      <w:r w:rsidR="00387C77">
        <w:rPr>
          <w:rFonts w:eastAsia="Calibri" w:cstheme="minorHAnsi"/>
          <w:sz w:val="24"/>
          <w:szCs w:val="24"/>
        </w:rPr>
        <w:t>επίσης,</w:t>
      </w:r>
      <w:r w:rsidRPr="006D3A78">
        <w:rPr>
          <w:rFonts w:eastAsia="Calibri" w:cstheme="minorHAnsi"/>
          <w:sz w:val="24"/>
          <w:szCs w:val="24"/>
        </w:rPr>
        <w:t xml:space="preserve"> ότι εάν οι υπό αναφορά άδειες δεν ικανοποιούσαν τις ανάγκες της </w:t>
      </w:r>
      <w:r w:rsidR="007B0C17">
        <w:rPr>
          <w:rFonts w:eastAsia="Calibri" w:cstheme="minorHAnsi"/>
          <w:sz w:val="24"/>
          <w:szCs w:val="24"/>
        </w:rPr>
        <w:t>Εταιρεία</w:t>
      </w:r>
      <w:r w:rsidRPr="006D3A78">
        <w:rPr>
          <w:rFonts w:eastAsia="Calibri" w:cstheme="minorHAnsi"/>
          <w:sz w:val="24"/>
          <w:szCs w:val="24"/>
        </w:rPr>
        <w:t xml:space="preserve">ς σε νερό ή σε περίπτωση που η </w:t>
      </w:r>
      <w:r w:rsidR="007B0C17">
        <w:rPr>
          <w:rFonts w:eastAsia="Calibri" w:cstheme="minorHAnsi"/>
          <w:sz w:val="24"/>
          <w:szCs w:val="24"/>
        </w:rPr>
        <w:t>Εταιρεία</w:t>
      </w:r>
      <w:r w:rsidRPr="006D3A78">
        <w:rPr>
          <w:rFonts w:eastAsia="Calibri" w:cstheme="minorHAnsi"/>
          <w:sz w:val="24"/>
          <w:szCs w:val="24"/>
        </w:rPr>
        <w:t xml:space="preserve"> </w:t>
      </w:r>
      <w:r w:rsidR="00363F1F" w:rsidRPr="006D3A78">
        <w:rPr>
          <w:rFonts w:eastAsia="Calibri" w:cstheme="minorHAnsi"/>
          <w:sz w:val="24"/>
          <w:szCs w:val="24"/>
        </w:rPr>
        <w:t xml:space="preserve">επιθυμούσε </w:t>
      </w:r>
      <w:r w:rsidRPr="006D3A78">
        <w:rPr>
          <w:rFonts w:eastAsia="Calibri" w:cstheme="minorHAnsi"/>
          <w:sz w:val="24"/>
          <w:szCs w:val="24"/>
        </w:rPr>
        <w:t xml:space="preserve">να επεκτείνει τις αρδεύσεις της, θα μπορούσε να εξασφαλίσει γη είτε με ενοίκιο είτε με αγορά, σε υφιστάμενα </w:t>
      </w:r>
      <w:r w:rsidR="00A024E9" w:rsidRPr="006D3A78">
        <w:rPr>
          <w:rFonts w:eastAsia="Calibri" w:cstheme="minorHAnsi"/>
          <w:sz w:val="24"/>
          <w:szCs w:val="24"/>
        </w:rPr>
        <w:t>Κυβερνητικά Υδατικά Έργα (</w:t>
      </w:r>
      <w:r w:rsidRPr="006D3A78">
        <w:rPr>
          <w:rFonts w:eastAsia="Calibri" w:cstheme="minorHAnsi"/>
          <w:sz w:val="24"/>
          <w:szCs w:val="24"/>
        </w:rPr>
        <w:t>ΚΥΕ</w:t>
      </w:r>
      <w:r w:rsidR="00A024E9" w:rsidRPr="006D3A78">
        <w:rPr>
          <w:rFonts w:eastAsia="Calibri" w:cstheme="minorHAnsi"/>
          <w:sz w:val="24"/>
          <w:szCs w:val="24"/>
        </w:rPr>
        <w:t>)</w:t>
      </w:r>
      <w:r w:rsidR="00363F1F" w:rsidRPr="006D3A78">
        <w:rPr>
          <w:rFonts w:eastAsia="Calibri" w:cstheme="minorHAnsi"/>
          <w:sz w:val="24"/>
          <w:szCs w:val="24"/>
        </w:rPr>
        <w:t>, από</w:t>
      </w:r>
      <w:r w:rsidRPr="006D3A78">
        <w:rPr>
          <w:rFonts w:eastAsia="Calibri" w:cstheme="minorHAnsi"/>
          <w:sz w:val="24"/>
          <w:szCs w:val="24"/>
        </w:rPr>
        <w:t xml:space="preserve"> όπου θα μπορούσε να προμηθεύεται ικανοποιητική ποσότητα κατάλληλου νερού για άρδευση. </w:t>
      </w:r>
    </w:p>
    <w:p w:rsidR="00C97ABF" w:rsidRPr="00C97ABF" w:rsidRDefault="006D3A78" w:rsidP="00610ED9">
      <w:pPr>
        <w:tabs>
          <w:tab w:val="left" w:pos="567"/>
        </w:tabs>
        <w:spacing w:before="120" w:after="0"/>
        <w:jc w:val="both"/>
        <w:rPr>
          <w:rFonts w:eastAsia="Calibri" w:cstheme="minorHAnsi"/>
          <w:sz w:val="24"/>
          <w:szCs w:val="24"/>
        </w:rPr>
      </w:pPr>
      <w:r>
        <w:rPr>
          <w:rFonts w:eastAsia="Calibri" w:cstheme="minorHAnsi"/>
          <w:sz w:val="24"/>
          <w:szCs w:val="24"/>
        </w:rPr>
        <w:t>Ο</w:t>
      </w:r>
      <w:r w:rsidR="00C97ABF" w:rsidRPr="00C97ABF">
        <w:rPr>
          <w:rFonts w:eastAsia="Calibri" w:cstheme="minorHAnsi"/>
          <w:sz w:val="24"/>
          <w:szCs w:val="24"/>
        </w:rPr>
        <w:t xml:space="preserve"> Επαρχιακός Μηχανικός του Γραφείου ΤΑΥ Λάρνακας</w:t>
      </w:r>
      <w:r w:rsidR="00363F1F">
        <w:rPr>
          <w:rFonts w:eastAsia="Calibri" w:cstheme="minorHAnsi"/>
          <w:sz w:val="24"/>
          <w:szCs w:val="24"/>
        </w:rPr>
        <w:t>,</w:t>
      </w:r>
      <w:r w:rsidR="00C97ABF" w:rsidRPr="00C97ABF">
        <w:rPr>
          <w:rFonts w:eastAsia="Calibri" w:cstheme="minorHAnsi"/>
          <w:sz w:val="24"/>
          <w:szCs w:val="24"/>
        </w:rPr>
        <w:t xml:space="preserve"> σε νέα επιστολή του</w:t>
      </w:r>
      <w:r w:rsidR="000258CE">
        <w:rPr>
          <w:rFonts w:eastAsia="Calibri" w:cstheme="minorHAnsi"/>
          <w:sz w:val="24"/>
          <w:szCs w:val="24"/>
        </w:rPr>
        <w:t>,</w:t>
      </w:r>
      <w:r w:rsidR="00C97ABF" w:rsidRPr="00C97ABF">
        <w:rPr>
          <w:rFonts w:eastAsia="Calibri" w:cstheme="minorHAnsi"/>
          <w:sz w:val="24"/>
          <w:szCs w:val="24"/>
        </w:rPr>
        <w:t xml:space="preserve"> ημερ. 20.1.2012</w:t>
      </w:r>
      <w:r w:rsidR="000258CE">
        <w:rPr>
          <w:rFonts w:eastAsia="Calibri" w:cstheme="minorHAnsi"/>
          <w:sz w:val="24"/>
          <w:szCs w:val="24"/>
        </w:rPr>
        <w:t>,</w:t>
      </w:r>
      <w:r w:rsidR="00C97ABF" w:rsidRPr="00C97ABF">
        <w:rPr>
          <w:rFonts w:eastAsia="Calibri" w:cstheme="minorHAnsi"/>
          <w:sz w:val="24"/>
          <w:szCs w:val="24"/>
        </w:rPr>
        <w:t xml:space="preserve"> προς την τότε Γενική Διευθύντρια του Υπουργείου ΓΑΑΠ</w:t>
      </w:r>
      <w:r w:rsidR="00363F1F">
        <w:rPr>
          <w:rFonts w:eastAsia="Calibri" w:cstheme="minorHAnsi"/>
          <w:sz w:val="24"/>
          <w:szCs w:val="24"/>
        </w:rPr>
        <w:t>,</w:t>
      </w:r>
      <w:r w:rsidR="00C97ABF" w:rsidRPr="00C97ABF">
        <w:rPr>
          <w:rFonts w:eastAsia="Calibri" w:cstheme="minorHAnsi"/>
          <w:sz w:val="24"/>
          <w:szCs w:val="24"/>
        </w:rPr>
        <w:t xml:space="preserve"> αναφέρει ότι</w:t>
      </w:r>
      <w:r w:rsidR="00363F1F">
        <w:rPr>
          <w:rFonts w:eastAsia="Calibri" w:cstheme="minorHAnsi"/>
          <w:sz w:val="24"/>
          <w:szCs w:val="24"/>
        </w:rPr>
        <w:t>,</w:t>
      </w:r>
      <w:r w:rsidR="00C97ABF" w:rsidRPr="00C97ABF">
        <w:rPr>
          <w:rFonts w:eastAsia="Calibri" w:cstheme="minorHAnsi"/>
          <w:sz w:val="24"/>
          <w:szCs w:val="24"/>
        </w:rPr>
        <w:t xml:space="preserve"> σε συνέχεια της επιστολής του</w:t>
      </w:r>
      <w:r w:rsidR="000258CE">
        <w:rPr>
          <w:rFonts w:eastAsia="Calibri" w:cstheme="minorHAnsi"/>
          <w:sz w:val="24"/>
          <w:szCs w:val="24"/>
        </w:rPr>
        <w:t>,</w:t>
      </w:r>
      <w:r w:rsidR="00C97ABF" w:rsidRPr="00C97ABF">
        <w:rPr>
          <w:rFonts w:eastAsia="Calibri" w:cstheme="minorHAnsi"/>
          <w:sz w:val="24"/>
          <w:szCs w:val="24"/>
        </w:rPr>
        <w:t xml:space="preserve"> ημερ. 27.12.2011 και τηλεφωνικής συζήτησης που είχε με τον τότε Υπουργό ΓΑΑΠ, οι απόψεις του Τμήματος αναφορικά με το πιο πάνω θέμα διαφοροποιήθηκαν και </w:t>
      </w:r>
      <w:r w:rsidR="00363F1F">
        <w:rPr>
          <w:rFonts w:eastAsia="Calibri" w:cstheme="minorHAnsi"/>
          <w:sz w:val="24"/>
          <w:szCs w:val="24"/>
        </w:rPr>
        <w:t>επισύναψε</w:t>
      </w:r>
      <w:r w:rsidR="00C97ABF" w:rsidRPr="00C97ABF">
        <w:rPr>
          <w:rFonts w:eastAsia="Calibri" w:cstheme="minorHAnsi"/>
          <w:sz w:val="24"/>
          <w:szCs w:val="24"/>
        </w:rPr>
        <w:t xml:space="preserve"> νέο προσχέδιο απάντησης. Σε αυτό αναφέρεται ότι το Υπουργείο ΓΑΑΠ θα μπορούσε να αντιμετωπίσει θετικά το αίτημα της </w:t>
      </w:r>
      <w:r w:rsidR="007B0C17">
        <w:rPr>
          <w:rFonts w:eastAsia="Calibri" w:cstheme="minorHAnsi"/>
          <w:sz w:val="24"/>
          <w:szCs w:val="24"/>
        </w:rPr>
        <w:t>Εταιρεία</w:t>
      </w:r>
      <w:r w:rsidR="00C97ABF" w:rsidRPr="00C97ABF">
        <w:rPr>
          <w:rFonts w:eastAsia="Calibri" w:cstheme="minorHAnsi"/>
          <w:sz w:val="24"/>
          <w:szCs w:val="24"/>
        </w:rPr>
        <w:t>ς</w:t>
      </w:r>
      <w:r w:rsidR="00363F1F">
        <w:rPr>
          <w:rFonts w:eastAsia="Calibri" w:cstheme="minorHAnsi"/>
          <w:sz w:val="24"/>
          <w:szCs w:val="24"/>
        </w:rPr>
        <w:t>,</w:t>
      </w:r>
      <w:r w:rsidR="00C97ABF" w:rsidRPr="00C97ABF">
        <w:rPr>
          <w:rFonts w:eastAsia="Calibri" w:cstheme="minorHAnsi"/>
          <w:sz w:val="24"/>
          <w:szCs w:val="24"/>
        </w:rPr>
        <w:t xml:space="preserve"> για την παραχώρηση </w:t>
      </w:r>
      <w:r w:rsidR="00363F1F">
        <w:rPr>
          <w:rFonts w:eastAsia="Calibri" w:cstheme="minorHAnsi"/>
          <w:sz w:val="24"/>
          <w:szCs w:val="24"/>
        </w:rPr>
        <w:t xml:space="preserve">μέγιστης ποσότητας 200.000 κ.μ </w:t>
      </w:r>
      <w:r w:rsidR="00C97ABF" w:rsidRPr="00C97ABF">
        <w:rPr>
          <w:rFonts w:eastAsia="Calibri" w:cstheme="minorHAnsi"/>
          <w:sz w:val="24"/>
          <w:szCs w:val="24"/>
        </w:rPr>
        <w:t>νερού</w:t>
      </w:r>
      <w:r w:rsidR="00363F1F">
        <w:rPr>
          <w:rFonts w:eastAsia="Calibri" w:cstheme="minorHAnsi"/>
          <w:sz w:val="24"/>
          <w:szCs w:val="24"/>
        </w:rPr>
        <w:t xml:space="preserve"> ετησίως από το φράγμα Λευκάρων, </w:t>
      </w:r>
      <w:r w:rsidR="00C97ABF" w:rsidRPr="00C97ABF">
        <w:rPr>
          <w:rFonts w:eastAsia="Calibri" w:cstheme="minorHAnsi"/>
          <w:sz w:val="24"/>
          <w:szCs w:val="24"/>
        </w:rPr>
        <w:t xml:space="preserve">για την άρδευση των </w:t>
      </w:r>
      <w:r w:rsidR="00363F1F">
        <w:rPr>
          <w:rFonts w:eastAsia="Calibri" w:cstheme="minorHAnsi"/>
          <w:sz w:val="24"/>
          <w:szCs w:val="24"/>
        </w:rPr>
        <w:t xml:space="preserve">φυτειών της στην περιοχή </w:t>
      </w:r>
      <w:r w:rsidR="00363F1F">
        <w:rPr>
          <w:rFonts w:eastAsia="Calibri" w:cstheme="minorHAnsi"/>
          <w:sz w:val="24"/>
          <w:szCs w:val="24"/>
        </w:rPr>
        <w:lastRenderedPageBreak/>
        <w:t>Κόρνου,</w:t>
      </w:r>
      <w:r w:rsidR="00AF67AA">
        <w:rPr>
          <w:rFonts w:eastAsia="Calibri" w:cstheme="minorHAnsi"/>
          <w:sz w:val="24"/>
          <w:szCs w:val="24"/>
        </w:rPr>
        <w:t xml:space="preserve"> με την προϋπόθεση</w:t>
      </w:r>
      <w:r w:rsidR="00363F1F">
        <w:rPr>
          <w:rFonts w:eastAsia="Calibri" w:cstheme="minorHAnsi"/>
          <w:sz w:val="24"/>
          <w:szCs w:val="24"/>
        </w:rPr>
        <w:t xml:space="preserve"> </w:t>
      </w:r>
      <w:r w:rsidR="00C97ABF" w:rsidRPr="00C97ABF">
        <w:rPr>
          <w:rFonts w:eastAsia="Calibri" w:cstheme="minorHAnsi"/>
          <w:sz w:val="24"/>
          <w:szCs w:val="24"/>
        </w:rPr>
        <w:t xml:space="preserve">ότι η </w:t>
      </w:r>
      <w:r w:rsidR="007B0C17">
        <w:rPr>
          <w:rFonts w:eastAsia="Calibri" w:cstheme="minorHAnsi"/>
          <w:sz w:val="24"/>
          <w:szCs w:val="24"/>
        </w:rPr>
        <w:t>Εταιρεία</w:t>
      </w:r>
      <w:r w:rsidR="00C97ABF" w:rsidRPr="00C97ABF">
        <w:rPr>
          <w:rFonts w:eastAsia="Calibri" w:cstheme="minorHAnsi"/>
          <w:sz w:val="24"/>
          <w:szCs w:val="24"/>
        </w:rPr>
        <w:t xml:space="preserve"> </w:t>
      </w:r>
      <w:r w:rsidR="00363F1F">
        <w:rPr>
          <w:rFonts w:eastAsia="Calibri" w:cstheme="minorHAnsi"/>
          <w:sz w:val="24"/>
          <w:szCs w:val="24"/>
        </w:rPr>
        <w:t>θα υπέβα</w:t>
      </w:r>
      <w:r w:rsidR="00AF67AA">
        <w:rPr>
          <w:rFonts w:eastAsia="Calibri" w:cstheme="minorHAnsi"/>
          <w:sz w:val="24"/>
          <w:szCs w:val="24"/>
        </w:rPr>
        <w:t>λ</w:t>
      </w:r>
      <w:r w:rsidR="00363F1F">
        <w:rPr>
          <w:rFonts w:eastAsia="Calibri" w:cstheme="minorHAnsi"/>
          <w:sz w:val="24"/>
          <w:szCs w:val="24"/>
        </w:rPr>
        <w:t xml:space="preserve">λε </w:t>
      </w:r>
      <w:r w:rsidR="00C97ABF" w:rsidRPr="00C97ABF">
        <w:rPr>
          <w:rFonts w:eastAsia="Calibri" w:cstheme="minorHAnsi"/>
          <w:sz w:val="24"/>
          <w:szCs w:val="24"/>
        </w:rPr>
        <w:t xml:space="preserve">προς το ΤΑΥ, εμπεριστατωμένη μελέτη για τη μεταφορά του νερού στις δεξαμενές της, στην οποία να φαίνονται οι αγωγοί, τα αντλιοστάσια και άλλα συναφή έργα, καθώς και ότι το κόστος κατασκευής των έργων θα βάρυνε την </w:t>
      </w:r>
      <w:r w:rsidR="007B0C17">
        <w:rPr>
          <w:rFonts w:eastAsia="Calibri" w:cstheme="minorHAnsi"/>
          <w:sz w:val="24"/>
          <w:szCs w:val="24"/>
        </w:rPr>
        <w:t>Εταιρεία</w:t>
      </w:r>
      <w:r w:rsidR="00C97ABF" w:rsidRPr="00C97ABF">
        <w:rPr>
          <w:rFonts w:eastAsia="Calibri" w:cstheme="minorHAnsi"/>
          <w:sz w:val="24"/>
          <w:szCs w:val="24"/>
        </w:rPr>
        <w:t xml:space="preserve">. </w:t>
      </w:r>
    </w:p>
    <w:p w:rsidR="00C97ABF" w:rsidRPr="00C97ABF" w:rsidRDefault="00C97ABF" w:rsidP="00610ED9">
      <w:pPr>
        <w:spacing w:before="120" w:after="0"/>
        <w:jc w:val="both"/>
        <w:rPr>
          <w:rFonts w:eastAsia="Calibri" w:cstheme="minorHAnsi"/>
          <w:sz w:val="24"/>
          <w:szCs w:val="24"/>
        </w:rPr>
      </w:pPr>
      <w:r w:rsidRPr="00C97ABF">
        <w:rPr>
          <w:rFonts w:eastAsia="Calibri" w:cstheme="minorHAnsi"/>
          <w:sz w:val="24"/>
          <w:szCs w:val="24"/>
        </w:rPr>
        <w:t>Ο τότε Υπουργός ΓΑΑΠ</w:t>
      </w:r>
      <w:r w:rsidR="00363F1F">
        <w:rPr>
          <w:rFonts w:eastAsia="Calibri" w:cstheme="minorHAnsi"/>
          <w:sz w:val="24"/>
          <w:szCs w:val="24"/>
        </w:rPr>
        <w:t>,</w:t>
      </w:r>
      <w:r w:rsidRPr="00C97ABF">
        <w:rPr>
          <w:rFonts w:eastAsia="Calibri" w:cstheme="minorHAnsi"/>
          <w:sz w:val="24"/>
          <w:szCs w:val="24"/>
        </w:rPr>
        <w:t xml:space="preserve"> σε επιστολή του</w:t>
      </w:r>
      <w:r w:rsidR="00996DC5">
        <w:rPr>
          <w:rFonts w:eastAsia="Calibri" w:cstheme="minorHAnsi"/>
          <w:sz w:val="24"/>
          <w:szCs w:val="24"/>
        </w:rPr>
        <w:t>,</w:t>
      </w:r>
      <w:r w:rsidRPr="00C97ABF">
        <w:rPr>
          <w:rFonts w:eastAsia="Calibri" w:cstheme="minorHAnsi"/>
          <w:sz w:val="24"/>
          <w:szCs w:val="24"/>
        </w:rPr>
        <w:t xml:space="preserve"> ημερ. 1.2.2012</w:t>
      </w:r>
      <w:r w:rsidR="00996DC5">
        <w:rPr>
          <w:rFonts w:eastAsia="Calibri" w:cstheme="minorHAnsi"/>
          <w:sz w:val="24"/>
          <w:szCs w:val="24"/>
        </w:rPr>
        <w:t>,</w:t>
      </w:r>
      <w:r w:rsidRPr="00C97ABF">
        <w:rPr>
          <w:rFonts w:eastAsia="Calibri" w:cstheme="minorHAnsi"/>
          <w:sz w:val="24"/>
          <w:szCs w:val="24"/>
        </w:rPr>
        <w:t xml:space="preserve"> προς την </w:t>
      </w:r>
      <w:r w:rsidR="007B0C17">
        <w:rPr>
          <w:rFonts w:eastAsia="Calibri" w:cstheme="minorHAnsi"/>
          <w:sz w:val="24"/>
          <w:szCs w:val="24"/>
        </w:rPr>
        <w:t>Εταιρεία</w:t>
      </w:r>
      <w:r w:rsidR="00363F1F">
        <w:rPr>
          <w:rFonts w:eastAsia="Calibri" w:cstheme="minorHAnsi"/>
          <w:sz w:val="24"/>
          <w:szCs w:val="24"/>
        </w:rPr>
        <w:t>,</w:t>
      </w:r>
      <w:r w:rsidRPr="00C97ABF">
        <w:rPr>
          <w:rFonts w:eastAsia="Calibri" w:cstheme="minorHAnsi"/>
          <w:sz w:val="24"/>
          <w:szCs w:val="24"/>
        </w:rPr>
        <w:t xml:space="preserve"> αναφέρει ότι το Υπουργεί</w:t>
      </w:r>
      <w:r w:rsidR="00363F1F">
        <w:rPr>
          <w:rFonts w:eastAsia="Calibri" w:cstheme="minorHAnsi"/>
          <w:sz w:val="24"/>
          <w:szCs w:val="24"/>
        </w:rPr>
        <w:t>ο αντιμετωπίζει θετικά το αίτημά</w:t>
      </w:r>
      <w:r w:rsidRPr="00C97ABF">
        <w:rPr>
          <w:rFonts w:eastAsia="Calibri" w:cstheme="minorHAnsi"/>
          <w:sz w:val="24"/>
          <w:szCs w:val="24"/>
        </w:rPr>
        <w:t xml:space="preserve"> της για την παραχώρηση νερού, μέχρι 200.000 κ.μ. νερού ετησίως, από το φράγμα Λευκάρων για την άρδευση των φυτειών της. Στη συνέχεια η </w:t>
      </w:r>
      <w:r w:rsidR="007B0C17">
        <w:rPr>
          <w:rFonts w:eastAsia="Calibri" w:cstheme="minorHAnsi"/>
          <w:sz w:val="24"/>
          <w:szCs w:val="24"/>
        </w:rPr>
        <w:t>Εταιρεία</w:t>
      </w:r>
      <w:r w:rsidR="00040B2F">
        <w:rPr>
          <w:rFonts w:eastAsia="Calibri" w:cstheme="minorHAnsi"/>
          <w:sz w:val="24"/>
          <w:szCs w:val="24"/>
        </w:rPr>
        <w:t>,</w:t>
      </w:r>
      <w:r w:rsidRPr="00C97ABF">
        <w:rPr>
          <w:rFonts w:eastAsia="Calibri" w:cstheme="minorHAnsi"/>
          <w:sz w:val="24"/>
          <w:szCs w:val="24"/>
        </w:rPr>
        <w:t xml:space="preserve"> με επιστολή </w:t>
      </w:r>
      <w:r w:rsidR="00996DC5">
        <w:rPr>
          <w:rFonts w:eastAsia="Calibri" w:cstheme="minorHAnsi"/>
          <w:sz w:val="24"/>
          <w:szCs w:val="24"/>
        </w:rPr>
        <w:t>της,</w:t>
      </w:r>
      <w:r w:rsidRPr="00C97ABF">
        <w:rPr>
          <w:rFonts w:eastAsia="Calibri" w:cstheme="minorHAnsi"/>
          <w:sz w:val="24"/>
          <w:szCs w:val="24"/>
        </w:rPr>
        <w:t xml:space="preserve"> ημερ. 21.2.2012</w:t>
      </w:r>
      <w:r w:rsidR="00996DC5">
        <w:rPr>
          <w:rFonts w:eastAsia="Calibri" w:cstheme="minorHAnsi"/>
          <w:sz w:val="24"/>
          <w:szCs w:val="24"/>
        </w:rPr>
        <w:t>,</w:t>
      </w:r>
      <w:r w:rsidRPr="00C97ABF">
        <w:rPr>
          <w:rFonts w:eastAsia="Calibri" w:cstheme="minorHAnsi"/>
          <w:sz w:val="24"/>
          <w:szCs w:val="24"/>
        </w:rPr>
        <w:t xml:space="preserve"> προς το ΤΑΥ</w:t>
      </w:r>
      <w:r w:rsidR="00040B2F">
        <w:rPr>
          <w:rFonts w:eastAsia="Calibri" w:cstheme="minorHAnsi"/>
          <w:sz w:val="24"/>
          <w:szCs w:val="24"/>
        </w:rPr>
        <w:t>, υπ</w:t>
      </w:r>
      <w:r w:rsidR="00AF67AA">
        <w:rPr>
          <w:rFonts w:eastAsia="Calibri" w:cstheme="minorHAnsi"/>
          <w:sz w:val="24"/>
          <w:szCs w:val="24"/>
        </w:rPr>
        <w:t>έ</w:t>
      </w:r>
      <w:r w:rsidR="00040B2F">
        <w:rPr>
          <w:rFonts w:eastAsia="Calibri" w:cstheme="minorHAnsi"/>
          <w:sz w:val="24"/>
          <w:szCs w:val="24"/>
        </w:rPr>
        <w:t>βαλε</w:t>
      </w:r>
      <w:r w:rsidRPr="00C97ABF">
        <w:rPr>
          <w:rFonts w:eastAsia="Calibri" w:cstheme="minorHAnsi"/>
          <w:sz w:val="24"/>
          <w:szCs w:val="24"/>
        </w:rPr>
        <w:t xml:space="preserve"> σχετική μελέτη μαζί με τοπογραφικά σχέδια</w:t>
      </w:r>
      <w:r w:rsidR="00040B2F">
        <w:rPr>
          <w:rFonts w:eastAsia="Calibri" w:cstheme="minorHAnsi"/>
          <w:sz w:val="24"/>
          <w:szCs w:val="24"/>
        </w:rPr>
        <w:t>,</w:t>
      </w:r>
      <w:r w:rsidRPr="00C97ABF">
        <w:rPr>
          <w:rFonts w:eastAsia="Calibri" w:cstheme="minorHAnsi"/>
          <w:sz w:val="24"/>
          <w:szCs w:val="24"/>
        </w:rPr>
        <w:t xml:space="preserve"> όπου φαίνεται ο αγωγός μεταφοράς του νερού από το φράγμα στις φυτείες </w:t>
      </w:r>
      <w:r w:rsidR="00040B2F">
        <w:rPr>
          <w:rFonts w:eastAsia="Calibri" w:cstheme="minorHAnsi"/>
          <w:sz w:val="24"/>
          <w:szCs w:val="24"/>
        </w:rPr>
        <w:t>της</w:t>
      </w:r>
      <w:r w:rsidRPr="00C97ABF">
        <w:rPr>
          <w:rFonts w:eastAsia="Calibri" w:cstheme="minorHAnsi"/>
          <w:sz w:val="24"/>
          <w:szCs w:val="24"/>
        </w:rPr>
        <w:t>. Το Επαρχιακό Γραφείο ΤΑΥ Λάρνακας</w:t>
      </w:r>
      <w:r w:rsidR="00040B2F">
        <w:rPr>
          <w:rFonts w:eastAsia="Calibri" w:cstheme="minorHAnsi"/>
          <w:sz w:val="24"/>
          <w:szCs w:val="24"/>
        </w:rPr>
        <w:t>,</w:t>
      </w:r>
      <w:r w:rsidRPr="00C97ABF">
        <w:rPr>
          <w:rFonts w:eastAsia="Calibri" w:cstheme="minorHAnsi"/>
          <w:sz w:val="24"/>
          <w:szCs w:val="24"/>
        </w:rPr>
        <w:t xml:space="preserve"> με επιστολή του</w:t>
      </w:r>
      <w:r w:rsidR="00996DC5">
        <w:rPr>
          <w:rFonts w:eastAsia="Calibri" w:cstheme="minorHAnsi"/>
          <w:sz w:val="24"/>
          <w:szCs w:val="24"/>
        </w:rPr>
        <w:t>,</w:t>
      </w:r>
      <w:r w:rsidRPr="00C97ABF">
        <w:rPr>
          <w:rFonts w:eastAsia="Calibri" w:cstheme="minorHAnsi"/>
          <w:sz w:val="24"/>
          <w:szCs w:val="24"/>
        </w:rPr>
        <w:t xml:space="preserve"> ημερ. 9.3.2012</w:t>
      </w:r>
      <w:r w:rsidR="00040B2F">
        <w:rPr>
          <w:rFonts w:eastAsia="Calibri" w:cstheme="minorHAnsi"/>
          <w:sz w:val="24"/>
          <w:szCs w:val="24"/>
        </w:rPr>
        <w:t>,</w:t>
      </w:r>
      <w:r w:rsidRPr="00C97ABF">
        <w:rPr>
          <w:rFonts w:eastAsia="Calibri" w:cstheme="minorHAnsi"/>
          <w:sz w:val="24"/>
          <w:szCs w:val="24"/>
        </w:rPr>
        <w:t xml:space="preserve"> πληροφόρησε την </w:t>
      </w:r>
      <w:r w:rsidR="007B0C17">
        <w:rPr>
          <w:rFonts w:eastAsia="Calibri" w:cstheme="minorHAnsi"/>
          <w:sz w:val="24"/>
          <w:szCs w:val="24"/>
        </w:rPr>
        <w:t>Εταιρεία</w:t>
      </w:r>
      <w:r w:rsidRPr="00C97ABF">
        <w:rPr>
          <w:rFonts w:eastAsia="Calibri" w:cstheme="minorHAnsi"/>
          <w:sz w:val="24"/>
          <w:szCs w:val="24"/>
        </w:rPr>
        <w:t xml:space="preserve"> ότι το αίτημά της εγκρίθηκε</w:t>
      </w:r>
      <w:r w:rsidR="006D3A78">
        <w:rPr>
          <w:rFonts w:eastAsia="Calibri" w:cstheme="minorHAnsi"/>
          <w:sz w:val="24"/>
          <w:szCs w:val="24"/>
        </w:rPr>
        <w:t>,</w:t>
      </w:r>
      <w:r w:rsidRPr="00C97ABF">
        <w:rPr>
          <w:rFonts w:eastAsia="Calibri" w:cstheme="minorHAnsi"/>
          <w:sz w:val="24"/>
          <w:szCs w:val="24"/>
        </w:rPr>
        <w:t xml:space="preserve"> με τον όρο ότι θα της παραχωρείται μέγιστη ποσότητα μέχρι 200.000 κ.μ. νερού ετησίως, ανάλογα με τις διαθέσιμες ποσότητες νερού στο φράγμα Λευκάρων και ότι το ΤΑΥ θα τοποθετήσει υδρομετρητή στο σημείο παροχής του νερού, επισημαίνοντας ότι αποτελεί ευθύνη της </w:t>
      </w:r>
      <w:r w:rsidR="007B0C17">
        <w:rPr>
          <w:rFonts w:eastAsia="Calibri" w:cstheme="minorHAnsi"/>
          <w:sz w:val="24"/>
          <w:szCs w:val="24"/>
        </w:rPr>
        <w:t>Εταιρεία</w:t>
      </w:r>
      <w:r w:rsidRPr="00C97ABF">
        <w:rPr>
          <w:rFonts w:eastAsia="Calibri" w:cstheme="minorHAnsi"/>
          <w:sz w:val="24"/>
          <w:szCs w:val="24"/>
        </w:rPr>
        <w:t>ς η εκπόνηση υδραυλικής μελέτης, η επιλογή του είδους και αντοχής των αγωγών και της πορείας που αυτοί θα ακολουθήσουν, η τοποθέτηση των αγωγών, των αντλητικών μηχανημάτων και όλων των συναφών έργων μετά τον υδρομετρητή, καθώς και η εξασφάλιση των σχετικών αδειών και συγκαταθέσεων για την εγκατάστασή τους. Στην εν λόγω επιστολή αναφέρεται επίσης ότι</w:t>
      </w:r>
      <w:r w:rsidR="006D3A78">
        <w:rPr>
          <w:rFonts w:eastAsia="Calibri" w:cstheme="minorHAnsi"/>
          <w:sz w:val="24"/>
          <w:szCs w:val="24"/>
        </w:rPr>
        <w:t>,</w:t>
      </w:r>
      <w:r w:rsidRPr="00C97ABF">
        <w:rPr>
          <w:rFonts w:eastAsia="Calibri" w:cstheme="minorHAnsi"/>
          <w:sz w:val="24"/>
          <w:szCs w:val="24"/>
        </w:rPr>
        <w:t xml:space="preserve"> η </w:t>
      </w:r>
      <w:r w:rsidR="007B0C17">
        <w:rPr>
          <w:rFonts w:eastAsia="Calibri" w:cstheme="minorHAnsi"/>
          <w:sz w:val="24"/>
          <w:szCs w:val="24"/>
        </w:rPr>
        <w:t>Εταιρεία</w:t>
      </w:r>
      <w:r w:rsidRPr="00C97ABF">
        <w:rPr>
          <w:rFonts w:eastAsia="Calibri" w:cstheme="minorHAnsi"/>
          <w:sz w:val="24"/>
          <w:szCs w:val="24"/>
        </w:rPr>
        <w:t xml:space="preserve"> θα πρέπει να υπογράψει σχετική συ</w:t>
      </w:r>
      <w:r w:rsidR="006D3A78">
        <w:rPr>
          <w:rFonts w:eastAsia="Calibri" w:cstheme="minorHAnsi"/>
          <w:sz w:val="24"/>
          <w:szCs w:val="24"/>
        </w:rPr>
        <w:t xml:space="preserve">μφωνία με τον Διευθυντή του ΤΑΥ, </w:t>
      </w:r>
      <w:r w:rsidRPr="00C97ABF">
        <w:rPr>
          <w:rFonts w:eastAsia="Calibri" w:cstheme="minorHAnsi"/>
          <w:sz w:val="24"/>
          <w:szCs w:val="24"/>
        </w:rPr>
        <w:t xml:space="preserve">για </w:t>
      </w:r>
      <w:r w:rsidR="00996DC5">
        <w:rPr>
          <w:rFonts w:eastAsia="Calibri" w:cstheme="minorHAnsi"/>
          <w:sz w:val="24"/>
          <w:szCs w:val="24"/>
        </w:rPr>
        <w:t>σύνδεσή της με το ΚΥΕ Βασιλικού-</w:t>
      </w:r>
      <w:r w:rsidRPr="00C97ABF">
        <w:rPr>
          <w:rFonts w:eastAsia="Calibri" w:cstheme="minorHAnsi"/>
          <w:sz w:val="24"/>
          <w:szCs w:val="24"/>
        </w:rPr>
        <w:t>Πεντάσχοινου και ότι θα πρέπει να καταβάλει προς το ΤΑΥ</w:t>
      </w:r>
      <w:r w:rsidR="00040B2F">
        <w:rPr>
          <w:rFonts w:eastAsia="Calibri" w:cstheme="minorHAnsi"/>
          <w:sz w:val="24"/>
          <w:szCs w:val="24"/>
        </w:rPr>
        <w:t xml:space="preserve"> το κόστος για τα έργα υποδομής, </w:t>
      </w:r>
      <w:r w:rsidRPr="00C97ABF">
        <w:rPr>
          <w:rFonts w:eastAsia="Calibri" w:cstheme="minorHAnsi"/>
          <w:sz w:val="24"/>
          <w:szCs w:val="24"/>
        </w:rPr>
        <w:t>το οποίο ανερχόταν στα €3.948,75.</w:t>
      </w:r>
    </w:p>
    <w:p w:rsidR="00984324" w:rsidRDefault="00C97ABF" w:rsidP="00610ED9">
      <w:pPr>
        <w:spacing w:before="120" w:after="0"/>
        <w:jc w:val="both"/>
        <w:rPr>
          <w:rFonts w:eastAsia="Calibri" w:cstheme="minorHAnsi"/>
          <w:sz w:val="24"/>
          <w:szCs w:val="24"/>
        </w:rPr>
      </w:pPr>
      <w:r w:rsidRPr="00C97ABF">
        <w:rPr>
          <w:rFonts w:eastAsia="Calibri" w:cstheme="minorHAnsi"/>
          <w:sz w:val="24"/>
          <w:szCs w:val="24"/>
        </w:rPr>
        <w:t>Βάσει των πιο πάνω γεγονότων</w:t>
      </w:r>
      <w:r w:rsidR="00996DC5">
        <w:rPr>
          <w:rFonts w:eastAsia="Calibri" w:cstheme="minorHAnsi"/>
          <w:sz w:val="24"/>
          <w:szCs w:val="24"/>
        </w:rPr>
        <w:t>,</w:t>
      </w:r>
      <w:r w:rsidRPr="00C97ABF">
        <w:rPr>
          <w:rFonts w:eastAsia="Calibri" w:cstheme="minorHAnsi"/>
          <w:sz w:val="24"/>
          <w:szCs w:val="24"/>
        </w:rPr>
        <w:t xml:space="preserve"> διαφαίνεται ότι</w:t>
      </w:r>
      <w:r w:rsidR="00040B2F">
        <w:rPr>
          <w:rFonts w:eastAsia="Calibri" w:cstheme="minorHAnsi"/>
          <w:sz w:val="24"/>
          <w:szCs w:val="24"/>
        </w:rPr>
        <w:t xml:space="preserve"> οι αρχικές απόψεις του ΤΑΥ, σε σχέση με το αίτημα </w:t>
      </w:r>
      <w:r w:rsidR="00E57877">
        <w:rPr>
          <w:rFonts w:eastAsia="Calibri" w:cstheme="minorHAnsi"/>
          <w:sz w:val="24"/>
          <w:szCs w:val="24"/>
        </w:rPr>
        <w:t xml:space="preserve">της </w:t>
      </w:r>
      <w:r w:rsidR="007B0C17">
        <w:rPr>
          <w:rFonts w:eastAsia="Calibri" w:cstheme="minorHAnsi"/>
          <w:sz w:val="24"/>
          <w:szCs w:val="24"/>
        </w:rPr>
        <w:t>Εταιρεία</w:t>
      </w:r>
      <w:r w:rsidR="00E57877">
        <w:rPr>
          <w:rFonts w:eastAsia="Calibri" w:cstheme="minorHAnsi"/>
          <w:sz w:val="24"/>
          <w:szCs w:val="24"/>
        </w:rPr>
        <w:t>ς</w:t>
      </w:r>
      <w:r w:rsidR="00040B2F">
        <w:rPr>
          <w:rFonts w:eastAsia="Calibri" w:cstheme="minorHAnsi"/>
          <w:sz w:val="24"/>
          <w:szCs w:val="24"/>
        </w:rPr>
        <w:t xml:space="preserve"> </w:t>
      </w:r>
      <w:r w:rsidRPr="00C97ABF">
        <w:rPr>
          <w:rFonts w:eastAsia="Calibri" w:cstheme="minorHAnsi"/>
          <w:sz w:val="24"/>
          <w:szCs w:val="24"/>
        </w:rPr>
        <w:t>για μεταφορά νερού από το φράγμα Λευκάρων</w:t>
      </w:r>
      <w:r w:rsidR="00040B2F">
        <w:rPr>
          <w:rFonts w:eastAsia="Calibri" w:cstheme="minorHAnsi"/>
          <w:sz w:val="24"/>
          <w:szCs w:val="24"/>
        </w:rPr>
        <w:t>, που</w:t>
      </w:r>
      <w:r w:rsidRPr="00C97ABF">
        <w:rPr>
          <w:rFonts w:eastAsia="Calibri" w:cstheme="minorHAnsi"/>
          <w:sz w:val="24"/>
          <w:szCs w:val="24"/>
        </w:rPr>
        <w:t xml:space="preserve"> ήταν αρνητικές, </w:t>
      </w:r>
      <w:r w:rsidR="00040B2F">
        <w:rPr>
          <w:rFonts w:eastAsia="Calibri" w:cstheme="minorHAnsi"/>
          <w:sz w:val="24"/>
          <w:szCs w:val="24"/>
        </w:rPr>
        <w:t>διαφοροποιήθηκαν</w:t>
      </w:r>
      <w:r w:rsidR="00984324">
        <w:rPr>
          <w:rFonts w:eastAsia="Calibri" w:cstheme="minorHAnsi"/>
          <w:sz w:val="24"/>
          <w:szCs w:val="24"/>
        </w:rPr>
        <w:t xml:space="preserve"> </w:t>
      </w:r>
      <w:r w:rsidRPr="00C97ABF">
        <w:rPr>
          <w:rFonts w:eastAsia="Calibri" w:cstheme="minorHAnsi"/>
          <w:sz w:val="24"/>
          <w:szCs w:val="24"/>
        </w:rPr>
        <w:t xml:space="preserve">κατόπιν συνεννόησης </w:t>
      </w:r>
      <w:r w:rsidR="00984324">
        <w:rPr>
          <w:rFonts w:eastAsia="Calibri" w:cstheme="minorHAnsi"/>
          <w:sz w:val="24"/>
          <w:szCs w:val="24"/>
        </w:rPr>
        <w:t xml:space="preserve">με τον τότε Υπουργό ΓΑΑΠ. </w:t>
      </w:r>
      <w:r w:rsidR="00F87FCA">
        <w:rPr>
          <w:rFonts w:eastAsia="Calibri" w:cstheme="minorHAnsi"/>
          <w:sz w:val="24"/>
          <w:szCs w:val="24"/>
        </w:rPr>
        <w:t>Παρατηρήσαμε</w:t>
      </w:r>
      <w:r w:rsidR="00996DC5">
        <w:rPr>
          <w:rFonts w:eastAsia="Calibri" w:cstheme="minorHAnsi"/>
          <w:sz w:val="24"/>
          <w:szCs w:val="24"/>
        </w:rPr>
        <w:t>,</w:t>
      </w:r>
      <w:r w:rsidR="00F87FCA">
        <w:rPr>
          <w:rFonts w:eastAsia="Calibri" w:cstheme="minorHAnsi"/>
          <w:sz w:val="24"/>
          <w:szCs w:val="24"/>
        </w:rPr>
        <w:t xml:space="preserve"> </w:t>
      </w:r>
      <w:r w:rsidR="00996DC5">
        <w:rPr>
          <w:rFonts w:eastAsia="Calibri" w:cstheme="minorHAnsi"/>
          <w:sz w:val="24"/>
          <w:szCs w:val="24"/>
        </w:rPr>
        <w:t>επίσης, ότι</w:t>
      </w:r>
      <w:r w:rsidR="00984324">
        <w:rPr>
          <w:rFonts w:eastAsia="Calibri" w:cstheme="minorHAnsi"/>
          <w:sz w:val="24"/>
          <w:szCs w:val="24"/>
        </w:rPr>
        <w:t xml:space="preserve"> </w:t>
      </w:r>
      <w:r w:rsidRPr="00C97ABF">
        <w:rPr>
          <w:rFonts w:eastAsia="Calibri" w:cstheme="minorHAnsi"/>
          <w:sz w:val="24"/>
          <w:szCs w:val="24"/>
        </w:rPr>
        <w:t xml:space="preserve">η </w:t>
      </w:r>
      <w:r w:rsidR="00984324">
        <w:rPr>
          <w:rFonts w:eastAsia="Calibri" w:cstheme="minorHAnsi"/>
          <w:sz w:val="24"/>
          <w:szCs w:val="24"/>
        </w:rPr>
        <w:t xml:space="preserve">μέγιστη </w:t>
      </w:r>
      <w:r w:rsidRPr="00C97ABF">
        <w:rPr>
          <w:rFonts w:eastAsia="Calibri" w:cstheme="minorHAnsi"/>
          <w:sz w:val="24"/>
          <w:szCs w:val="24"/>
        </w:rPr>
        <w:t>ετήσια ποσότητα νερού</w:t>
      </w:r>
      <w:r w:rsidR="00984324">
        <w:rPr>
          <w:rFonts w:eastAsia="Calibri" w:cstheme="minorHAnsi"/>
          <w:sz w:val="24"/>
          <w:szCs w:val="24"/>
        </w:rPr>
        <w:t xml:space="preserve"> που εγκρίθηκε, ύψους 200.000 κ.μ., δεν βασίστηκε σε </w:t>
      </w:r>
      <w:r w:rsidRPr="00C97ABF">
        <w:rPr>
          <w:rFonts w:eastAsia="Calibri" w:cstheme="minorHAnsi"/>
          <w:sz w:val="24"/>
          <w:szCs w:val="24"/>
        </w:rPr>
        <w:t xml:space="preserve">αίτημα της </w:t>
      </w:r>
      <w:r w:rsidR="007B0C17">
        <w:rPr>
          <w:rFonts w:eastAsia="Calibri" w:cstheme="minorHAnsi"/>
          <w:sz w:val="24"/>
          <w:szCs w:val="24"/>
        </w:rPr>
        <w:t>Εταιρεία</w:t>
      </w:r>
      <w:r w:rsidRPr="00C97ABF">
        <w:rPr>
          <w:rFonts w:eastAsia="Calibri" w:cstheme="minorHAnsi"/>
          <w:sz w:val="24"/>
          <w:szCs w:val="24"/>
        </w:rPr>
        <w:t>ς</w:t>
      </w:r>
      <w:r w:rsidR="00984324">
        <w:rPr>
          <w:rFonts w:eastAsia="Calibri" w:cstheme="minorHAnsi"/>
          <w:sz w:val="24"/>
          <w:szCs w:val="24"/>
        </w:rPr>
        <w:t>,</w:t>
      </w:r>
      <w:r w:rsidRPr="00C97ABF">
        <w:rPr>
          <w:rFonts w:eastAsia="Calibri" w:cstheme="minorHAnsi"/>
          <w:sz w:val="24"/>
          <w:szCs w:val="24"/>
        </w:rPr>
        <w:t xml:space="preserve"> αλλά </w:t>
      </w:r>
      <w:r w:rsidR="00984324">
        <w:rPr>
          <w:rFonts w:eastAsia="Calibri" w:cstheme="minorHAnsi"/>
          <w:sz w:val="24"/>
          <w:szCs w:val="24"/>
        </w:rPr>
        <w:t xml:space="preserve">υπολογίστηκε από το ΤΑΥ. </w:t>
      </w:r>
      <w:r w:rsidRPr="00C97ABF">
        <w:rPr>
          <w:rFonts w:eastAsia="Calibri" w:cstheme="minorHAnsi"/>
          <w:sz w:val="24"/>
          <w:szCs w:val="24"/>
        </w:rPr>
        <w:t xml:space="preserve">Συναφώς αναφέρεται ότι, </w:t>
      </w:r>
      <w:r w:rsidR="0002003E">
        <w:rPr>
          <w:rFonts w:eastAsia="Calibri" w:cstheme="minorHAnsi"/>
          <w:sz w:val="24"/>
          <w:szCs w:val="24"/>
        </w:rPr>
        <w:t>από τους φακέλους αλληλογραφίας</w:t>
      </w:r>
      <w:r w:rsidRPr="00C97ABF">
        <w:rPr>
          <w:rFonts w:eastAsia="Calibri" w:cstheme="minorHAnsi"/>
          <w:sz w:val="24"/>
          <w:szCs w:val="24"/>
        </w:rPr>
        <w:t xml:space="preserve"> δεν εντοπίστηκε αίτη</w:t>
      </w:r>
      <w:r w:rsidR="00E57877">
        <w:rPr>
          <w:rFonts w:eastAsia="Calibri" w:cstheme="minorHAnsi"/>
          <w:sz w:val="24"/>
          <w:szCs w:val="24"/>
        </w:rPr>
        <w:t>μα</w:t>
      </w:r>
      <w:r w:rsidRPr="00C97ABF">
        <w:rPr>
          <w:rFonts w:eastAsia="Calibri" w:cstheme="minorHAnsi"/>
          <w:sz w:val="24"/>
          <w:szCs w:val="24"/>
        </w:rPr>
        <w:t xml:space="preserve"> της </w:t>
      </w:r>
      <w:r w:rsidR="007B0C17">
        <w:rPr>
          <w:rFonts w:eastAsia="Calibri" w:cstheme="minorHAnsi"/>
          <w:sz w:val="24"/>
          <w:szCs w:val="24"/>
        </w:rPr>
        <w:t>Εταιρεία</w:t>
      </w:r>
      <w:r w:rsidRPr="00C97ABF">
        <w:rPr>
          <w:rFonts w:eastAsia="Calibri" w:cstheme="minorHAnsi"/>
          <w:sz w:val="24"/>
          <w:szCs w:val="24"/>
        </w:rPr>
        <w:t xml:space="preserve">ς προς το ΤΑΥ, </w:t>
      </w:r>
      <w:r w:rsidR="00E57877">
        <w:rPr>
          <w:rFonts w:eastAsia="Calibri" w:cstheme="minorHAnsi"/>
          <w:sz w:val="24"/>
          <w:szCs w:val="24"/>
        </w:rPr>
        <w:t>που</w:t>
      </w:r>
      <w:r w:rsidRPr="00C97ABF">
        <w:rPr>
          <w:rFonts w:eastAsia="Calibri" w:cstheme="minorHAnsi"/>
          <w:sz w:val="24"/>
          <w:szCs w:val="24"/>
        </w:rPr>
        <w:t xml:space="preserve"> να μην είχε ικανοποιηθεί, έτσι ώστε </w:t>
      </w:r>
      <w:r w:rsidR="00984324">
        <w:rPr>
          <w:rFonts w:eastAsia="Calibri" w:cstheme="minorHAnsi"/>
          <w:sz w:val="24"/>
          <w:szCs w:val="24"/>
        </w:rPr>
        <w:t xml:space="preserve">να δικαιολογείται η προσφυγή της στον Υπουργό, </w:t>
      </w:r>
      <w:r w:rsidRPr="00C97ABF">
        <w:rPr>
          <w:rFonts w:eastAsia="Calibri" w:cstheme="minorHAnsi"/>
          <w:sz w:val="24"/>
          <w:szCs w:val="24"/>
        </w:rPr>
        <w:t>δυνάμει των προνοιών του άρθρου 86 του οικείου Νόμου</w:t>
      </w:r>
      <w:r w:rsidR="00984324">
        <w:rPr>
          <w:rFonts w:eastAsia="Calibri" w:cstheme="minorHAnsi"/>
          <w:sz w:val="24"/>
          <w:szCs w:val="24"/>
        </w:rPr>
        <w:t>.</w:t>
      </w:r>
    </w:p>
    <w:p w:rsidR="006D3A78" w:rsidRPr="006D3A78" w:rsidRDefault="00C97ABF" w:rsidP="00610ED9">
      <w:pPr>
        <w:pStyle w:val="ListParagraph"/>
        <w:numPr>
          <w:ilvl w:val="2"/>
          <w:numId w:val="14"/>
        </w:numPr>
        <w:tabs>
          <w:tab w:val="left" w:pos="851"/>
        </w:tabs>
        <w:spacing w:before="120" w:after="0"/>
        <w:ind w:left="0" w:firstLine="0"/>
        <w:contextualSpacing w:val="0"/>
        <w:jc w:val="both"/>
        <w:rPr>
          <w:rFonts w:eastAsia="Calibri" w:cstheme="minorHAnsi"/>
          <w:sz w:val="24"/>
          <w:szCs w:val="24"/>
        </w:rPr>
      </w:pPr>
      <w:r w:rsidRPr="00A9381D">
        <w:rPr>
          <w:rFonts w:asciiTheme="majorHAnsi" w:eastAsia="Calibri" w:hAnsiTheme="majorHAnsi" w:cstheme="minorHAnsi"/>
          <w:b/>
          <w:color w:val="4F81BD" w:themeColor="accent1"/>
          <w:sz w:val="24"/>
          <w:szCs w:val="24"/>
        </w:rPr>
        <w:t>Αξιολόγηση των κριτηρίων και της μεθοδολογίας</w:t>
      </w:r>
      <w:r w:rsidR="0002003E">
        <w:rPr>
          <w:rFonts w:asciiTheme="majorHAnsi" w:eastAsia="Calibri" w:hAnsiTheme="majorHAnsi" w:cstheme="minorHAnsi"/>
          <w:b/>
          <w:color w:val="4F81BD" w:themeColor="accent1"/>
          <w:sz w:val="24"/>
          <w:szCs w:val="24"/>
        </w:rPr>
        <w:t>,</w:t>
      </w:r>
      <w:r w:rsidRPr="00A9381D">
        <w:rPr>
          <w:rFonts w:asciiTheme="majorHAnsi" w:eastAsia="Calibri" w:hAnsiTheme="majorHAnsi" w:cstheme="minorHAnsi"/>
          <w:b/>
          <w:color w:val="4F81BD" w:themeColor="accent1"/>
          <w:sz w:val="24"/>
          <w:szCs w:val="24"/>
        </w:rPr>
        <w:t xml:space="preserve"> βάσει των οποίων υπολογίστηκε η ποσότητα </w:t>
      </w:r>
      <w:r w:rsidR="00B179A6">
        <w:rPr>
          <w:rFonts w:asciiTheme="majorHAnsi" w:eastAsia="Calibri" w:hAnsiTheme="majorHAnsi" w:cstheme="minorHAnsi"/>
          <w:b/>
          <w:color w:val="4F81BD" w:themeColor="accent1"/>
          <w:sz w:val="24"/>
          <w:szCs w:val="24"/>
        </w:rPr>
        <w:t>νερού ύψους 200.000 κ.μ./</w:t>
      </w:r>
      <w:r w:rsidR="00D76C04">
        <w:rPr>
          <w:rFonts w:asciiTheme="majorHAnsi" w:eastAsia="Calibri" w:hAnsiTheme="majorHAnsi" w:cstheme="minorHAnsi"/>
          <w:b/>
          <w:color w:val="4F81BD" w:themeColor="accent1"/>
          <w:sz w:val="24"/>
          <w:szCs w:val="24"/>
        </w:rPr>
        <w:t>χρόνο</w:t>
      </w:r>
      <w:r w:rsidR="00B179A6">
        <w:rPr>
          <w:rFonts w:asciiTheme="majorHAnsi" w:eastAsia="Calibri" w:hAnsiTheme="majorHAnsi" w:cstheme="minorHAnsi"/>
          <w:b/>
          <w:color w:val="4F81BD" w:themeColor="accent1"/>
          <w:sz w:val="24"/>
          <w:szCs w:val="24"/>
        </w:rPr>
        <w:t>.</w:t>
      </w:r>
    </w:p>
    <w:p w:rsidR="00C97ABF" w:rsidRPr="00C73CBE" w:rsidRDefault="00C97ABF" w:rsidP="00610ED9">
      <w:pPr>
        <w:pStyle w:val="ListParagraph"/>
        <w:tabs>
          <w:tab w:val="left" w:pos="851"/>
        </w:tabs>
        <w:spacing w:before="120" w:after="0"/>
        <w:ind w:left="0"/>
        <w:contextualSpacing w:val="0"/>
        <w:jc w:val="both"/>
        <w:rPr>
          <w:rFonts w:eastAsia="Calibri" w:cstheme="minorHAnsi"/>
          <w:sz w:val="24"/>
          <w:szCs w:val="24"/>
        </w:rPr>
      </w:pPr>
      <w:r w:rsidRPr="00C73CBE">
        <w:rPr>
          <w:rFonts w:eastAsia="Calibri" w:cstheme="minorHAnsi"/>
          <w:sz w:val="24"/>
          <w:szCs w:val="24"/>
        </w:rPr>
        <w:t xml:space="preserve">Η Υπηρεσία </w:t>
      </w:r>
      <w:r w:rsidR="00984324">
        <w:rPr>
          <w:rFonts w:eastAsia="Calibri" w:cstheme="minorHAnsi"/>
          <w:sz w:val="24"/>
          <w:szCs w:val="24"/>
        </w:rPr>
        <w:t>μας,</w:t>
      </w:r>
      <w:r w:rsidRPr="00C73CBE">
        <w:rPr>
          <w:rFonts w:eastAsia="Calibri" w:cstheme="minorHAnsi"/>
          <w:sz w:val="24"/>
          <w:szCs w:val="24"/>
        </w:rPr>
        <w:t xml:space="preserve"> με επιστολή </w:t>
      </w:r>
      <w:r w:rsidR="0002003E">
        <w:rPr>
          <w:rFonts w:eastAsia="Calibri" w:cstheme="minorHAnsi"/>
          <w:sz w:val="24"/>
          <w:szCs w:val="24"/>
        </w:rPr>
        <w:t xml:space="preserve">της </w:t>
      </w:r>
      <w:r w:rsidRPr="00C73CBE">
        <w:rPr>
          <w:rFonts w:eastAsia="Calibri" w:cstheme="minorHAnsi"/>
          <w:sz w:val="24"/>
          <w:szCs w:val="24"/>
        </w:rPr>
        <w:t>ημερ. 4.7.2018</w:t>
      </w:r>
      <w:r w:rsidR="00984324">
        <w:rPr>
          <w:rFonts w:eastAsia="Calibri" w:cstheme="minorHAnsi"/>
          <w:sz w:val="24"/>
          <w:szCs w:val="24"/>
        </w:rPr>
        <w:t>,</w:t>
      </w:r>
      <w:r w:rsidRPr="00C73CBE">
        <w:rPr>
          <w:rFonts w:eastAsia="Calibri" w:cstheme="minorHAnsi"/>
          <w:sz w:val="24"/>
          <w:szCs w:val="24"/>
        </w:rPr>
        <w:t xml:space="preserve"> ζήτησε</w:t>
      </w:r>
      <w:r w:rsidR="00984324">
        <w:rPr>
          <w:rFonts w:eastAsia="Calibri" w:cstheme="minorHAnsi"/>
          <w:sz w:val="24"/>
          <w:szCs w:val="24"/>
        </w:rPr>
        <w:t xml:space="preserve"> ενημέρωση</w:t>
      </w:r>
      <w:r w:rsidRPr="00C73CBE">
        <w:rPr>
          <w:rFonts w:eastAsia="Calibri" w:cstheme="minorHAnsi"/>
          <w:sz w:val="24"/>
          <w:szCs w:val="24"/>
        </w:rPr>
        <w:t xml:space="preserve"> από το Τμήμα</w:t>
      </w:r>
      <w:r w:rsidR="0002003E">
        <w:rPr>
          <w:rFonts w:eastAsia="Calibri" w:cstheme="minorHAnsi"/>
          <w:sz w:val="24"/>
          <w:szCs w:val="24"/>
        </w:rPr>
        <w:t>,</w:t>
      </w:r>
      <w:r w:rsidR="00984324">
        <w:rPr>
          <w:rFonts w:eastAsia="Calibri" w:cstheme="minorHAnsi"/>
          <w:sz w:val="24"/>
          <w:szCs w:val="24"/>
        </w:rPr>
        <w:t xml:space="preserve"> σε σχέση με τα κριτήρια και τη</w:t>
      </w:r>
      <w:r w:rsidRPr="00C73CBE">
        <w:rPr>
          <w:rFonts w:eastAsia="Calibri" w:cstheme="minorHAnsi"/>
          <w:sz w:val="24"/>
          <w:szCs w:val="24"/>
        </w:rPr>
        <w:t xml:space="preserve"> μεθοδολογία βάσει των οποίων υπολογίστηκε</w:t>
      </w:r>
      <w:r w:rsidR="00984324">
        <w:rPr>
          <w:rFonts w:eastAsia="Calibri" w:cstheme="minorHAnsi"/>
          <w:sz w:val="24"/>
          <w:szCs w:val="24"/>
        </w:rPr>
        <w:t>,</w:t>
      </w:r>
      <w:r w:rsidRPr="00C73CBE">
        <w:rPr>
          <w:rFonts w:eastAsia="Calibri" w:cstheme="minorHAnsi"/>
          <w:sz w:val="24"/>
          <w:szCs w:val="24"/>
        </w:rPr>
        <w:t xml:space="preserve"> το 2012, η μέγιστη </w:t>
      </w:r>
      <w:r w:rsidR="00984324" w:rsidRPr="00C73CBE">
        <w:rPr>
          <w:rFonts w:eastAsia="Calibri" w:cstheme="minorHAnsi"/>
          <w:sz w:val="24"/>
          <w:szCs w:val="24"/>
        </w:rPr>
        <w:t xml:space="preserve">ετήσια </w:t>
      </w:r>
      <w:r w:rsidRPr="00C73CBE">
        <w:rPr>
          <w:rFonts w:eastAsia="Calibri" w:cstheme="minorHAnsi"/>
          <w:sz w:val="24"/>
          <w:szCs w:val="24"/>
        </w:rPr>
        <w:t>ποσότητα νερού</w:t>
      </w:r>
      <w:r w:rsidR="00984324">
        <w:rPr>
          <w:rFonts w:eastAsia="Calibri" w:cstheme="minorHAnsi"/>
          <w:sz w:val="24"/>
          <w:szCs w:val="24"/>
        </w:rPr>
        <w:t xml:space="preserve">, ύψους 200.000 κ.μ., </w:t>
      </w:r>
      <w:r w:rsidRPr="00C73CBE">
        <w:rPr>
          <w:rFonts w:eastAsia="Calibri" w:cstheme="minorHAnsi"/>
          <w:sz w:val="24"/>
          <w:szCs w:val="24"/>
        </w:rPr>
        <w:t xml:space="preserve">που παραχωρήθηκε στην </w:t>
      </w:r>
      <w:r w:rsidR="007B0C17">
        <w:rPr>
          <w:rFonts w:eastAsia="Calibri" w:cstheme="minorHAnsi"/>
          <w:sz w:val="24"/>
          <w:szCs w:val="24"/>
        </w:rPr>
        <w:t>Εταιρεία</w:t>
      </w:r>
      <w:r w:rsidRPr="00C73CBE">
        <w:rPr>
          <w:rFonts w:eastAsia="Calibri" w:cstheme="minorHAnsi"/>
          <w:sz w:val="24"/>
          <w:szCs w:val="24"/>
        </w:rPr>
        <w:t xml:space="preserve">. Ο </w:t>
      </w:r>
      <w:r w:rsidR="006D3A78">
        <w:rPr>
          <w:rFonts w:eastAsia="Calibri" w:cstheme="minorHAnsi"/>
          <w:sz w:val="24"/>
          <w:szCs w:val="24"/>
        </w:rPr>
        <w:t>εκτελών καθήκοντα Αν. Διευθυντή</w:t>
      </w:r>
      <w:r w:rsidRPr="00C73CBE">
        <w:rPr>
          <w:rFonts w:eastAsia="Calibri" w:cstheme="minorHAnsi"/>
          <w:sz w:val="24"/>
          <w:szCs w:val="24"/>
        </w:rPr>
        <w:t xml:space="preserve"> του ΤΑΥ</w:t>
      </w:r>
      <w:r w:rsidR="006D3A78">
        <w:rPr>
          <w:rFonts w:eastAsia="Calibri" w:cstheme="minorHAnsi"/>
          <w:sz w:val="24"/>
          <w:szCs w:val="24"/>
        </w:rPr>
        <w:t>,</w:t>
      </w:r>
      <w:r w:rsidRPr="00C73CBE">
        <w:rPr>
          <w:rFonts w:eastAsia="Calibri" w:cstheme="minorHAnsi"/>
          <w:sz w:val="24"/>
          <w:szCs w:val="24"/>
        </w:rPr>
        <w:t xml:space="preserve"> στις απαντητικές επιστολές του προς την Υπηρεσία </w:t>
      </w:r>
      <w:r w:rsidR="00984324">
        <w:rPr>
          <w:rFonts w:eastAsia="Calibri" w:cstheme="minorHAnsi"/>
          <w:sz w:val="24"/>
          <w:szCs w:val="24"/>
        </w:rPr>
        <w:t>μας,</w:t>
      </w:r>
      <w:r w:rsidRPr="00C73CBE">
        <w:rPr>
          <w:rFonts w:eastAsia="Calibri" w:cstheme="minorHAnsi"/>
          <w:sz w:val="24"/>
          <w:szCs w:val="24"/>
        </w:rPr>
        <w:t xml:space="preserve"> επισημαίνει ότι η ποσότητα των 200.000 κ.μ./χρόνο εγκρίθηκε από τον τότε Υπουργό ΓΑΑΠ, κατόπιν αιτήματος της </w:t>
      </w:r>
      <w:r w:rsidR="007B0C17">
        <w:rPr>
          <w:rFonts w:eastAsia="Calibri" w:cstheme="minorHAnsi"/>
          <w:sz w:val="24"/>
          <w:szCs w:val="24"/>
        </w:rPr>
        <w:t>Εταιρεία</w:t>
      </w:r>
      <w:r w:rsidRPr="00C73CBE">
        <w:rPr>
          <w:rFonts w:eastAsia="Calibri" w:cstheme="minorHAnsi"/>
          <w:sz w:val="24"/>
          <w:szCs w:val="24"/>
        </w:rPr>
        <w:t xml:space="preserve">ς με επιστολή </w:t>
      </w:r>
      <w:r w:rsidR="0002003E">
        <w:rPr>
          <w:rFonts w:eastAsia="Calibri" w:cstheme="minorHAnsi"/>
          <w:sz w:val="24"/>
          <w:szCs w:val="24"/>
        </w:rPr>
        <w:t>της,</w:t>
      </w:r>
      <w:r w:rsidRPr="00C73CBE">
        <w:rPr>
          <w:rFonts w:eastAsia="Calibri" w:cstheme="minorHAnsi"/>
          <w:sz w:val="24"/>
          <w:szCs w:val="24"/>
        </w:rPr>
        <w:t xml:space="preserve"> ημερ. 4.11.2011, καθώς και ότι, όπως σε κάθε έγκριση</w:t>
      </w:r>
      <w:r w:rsidR="00984324">
        <w:rPr>
          <w:rFonts w:eastAsia="Calibri" w:cstheme="minorHAnsi"/>
          <w:sz w:val="24"/>
          <w:szCs w:val="24"/>
        </w:rPr>
        <w:t>,</w:t>
      </w:r>
      <w:r w:rsidRPr="00C73CBE">
        <w:rPr>
          <w:rFonts w:eastAsia="Calibri" w:cstheme="minorHAnsi"/>
          <w:sz w:val="24"/>
          <w:szCs w:val="24"/>
        </w:rPr>
        <w:t xml:space="preserve"> το ΤΑΥ έλεγξε </w:t>
      </w:r>
      <w:r w:rsidR="00984324">
        <w:rPr>
          <w:rFonts w:eastAsia="Calibri" w:cstheme="minorHAnsi"/>
          <w:sz w:val="24"/>
          <w:szCs w:val="24"/>
        </w:rPr>
        <w:t xml:space="preserve">τον υπολογισμό </w:t>
      </w:r>
      <w:r w:rsidRPr="00C73CBE">
        <w:rPr>
          <w:rFonts w:eastAsia="Calibri" w:cstheme="minorHAnsi"/>
          <w:sz w:val="24"/>
          <w:szCs w:val="24"/>
        </w:rPr>
        <w:t>χονδρικά,</w:t>
      </w:r>
      <w:r w:rsidR="00984324">
        <w:rPr>
          <w:rFonts w:eastAsia="Calibri" w:cstheme="minorHAnsi"/>
          <w:sz w:val="24"/>
          <w:szCs w:val="24"/>
        </w:rPr>
        <w:t xml:space="preserve"> με βάση</w:t>
      </w:r>
      <w:r w:rsidRPr="00C73CBE">
        <w:rPr>
          <w:rFonts w:eastAsia="Calibri" w:cstheme="minorHAnsi"/>
          <w:sz w:val="24"/>
          <w:szCs w:val="24"/>
        </w:rPr>
        <w:t xml:space="preserve"> τις αρδευόμενες εκτάσεις που δήλωσε η </w:t>
      </w:r>
      <w:r w:rsidR="007B0C17">
        <w:rPr>
          <w:rFonts w:eastAsia="Calibri" w:cstheme="minorHAnsi"/>
          <w:sz w:val="24"/>
          <w:szCs w:val="24"/>
        </w:rPr>
        <w:t>Εταιρεία</w:t>
      </w:r>
      <w:r w:rsidRPr="00C73CBE">
        <w:rPr>
          <w:rFonts w:eastAsia="Calibri" w:cstheme="minorHAnsi"/>
          <w:sz w:val="24"/>
          <w:szCs w:val="24"/>
        </w:rPr>
        <w:t xml:space="preserve"> ότι θα καλλιεργεί, σε συνδυασμό με το σενάριο χείριστης περίπτωσης (ανομβρία με μ</w:t>
      </w:r>
      <w:r w:rsidR="00E57877">
        <w:rPr>
          <w:rFonts w:eastAsia="Calibri" w:cstheme="minorHAnsi"/>
          <w:sz w:val="24"/>
          <w:szCs w:val="24"/>
        </w:rPr>
        <w:t>ηδενική άντληση από γεωτρήσεις). Μας πληροφόρησε επίσης</w:t>
      </w:r>
      <w:r w:rsidRPr="00C73CBE">
        <w:rPr>
          <w:rFonts w:eastAsia="Calibri" w:cstheme="minorHAnsi"/>
          <w:sz w:val="24"/>
          <w:szCs w:val="24"/>
        </w:rPr>
        <w:t xml:space="preserve"> ότι</w:t>
      </w:r>
      <w:r w:rsidR="006D3A78">
        <w:rPr>
          <w:rFonts w:eastAsia="Calibri" w:cstheme="minorHAnsi"/>
          <w:sz w:val="24"/>
          <w:szCs w:val="24"/>
        </w:rPr>
        <w:t>,</w:t>
      </w:r>
      <w:r w:rsidRPr="00C73CBE">
        <w:rPr>
          <w:rFonts w:eastAsia="Calibri" w:cstheme="minorHAnsi"/>
          <w:sz w:val="24"/>
          <w:szCs w:val="24"/>
        </w:rPr>
        <w:t xml:space="preserve"> η αναγκαία ποσότητα νερού άρδευσης</w:t>
      </w:r>
      <w:r w:rsidR="006D3A78">
        <w:rPr>
          <w:rFonts w:eastAsia="Calibri" w:cstheme="minorHAnsi"/>
          <w:sz w:val="24"/>
          <w:szCs w:val="24"/>
        </w:rPr>
        <w:t>,</w:t>
      </w:r>
      <w:r w:rsidRPr="00C73CBE">
        <w:rPr>
          <w:rFonts w:eastAsia="Calibri" w:cstheme="minorHAnsi"/>
          <w:sz w:val="24"/>
          <w:szCs w:val="24"/>
        </w:rPr>
        <w:t xml:space="preserve"> είναι </w:t>
      </w:r>
      <w:r w:rsidRPr="00C73CBE">
        <w:rPr>
          <w:rFonts w:eastAsia="Calibri" w:cstheme="minorHAnsi"/>
          <w:sz w:val="24"/>
          <w:szCs w:val="24"/>
        </w:rPr>
        <w:lastRenderedPageBreak/>
        <w:t>βασισμένη στις ανάγκες άρδευσης που εκδίδει το Τμήμα Γεωργίας για κάθε είδος φυτείας ανά δεκάριο</w:t>
      </w:r>
      <w:r w:rsidR="0002003E">
        <w:rPr>
          <w:rFonts w:eastAsia="Calibri" w:cstheme="minorHAnsi"/>
          <w:sz w:val="24"/>
          <w:szCs w:val="24"/>
        </w:rPr>
        <w:t xml:space="preserve"> και πως </w:t>
      </w:r>
      <w:r w:rsidRPr="00C73CBE">
        <w:rPr>
          <w:rFonts w:eastAsia="Calibri" w:cstheme="minorHAnsi"/>
          <w:sz w:val="24"/>
          <w:szCs w:val="24"/>
        </w:rPr>
        <w:t xml:space="preserve">η </w:t>
      </w:r>
      <w:r w:rsidR="007B0C17">
        <w:rPr>
          <w:rFonts w:eastAsia="Calibri" w:cstheme="minorHAnsi"/>
          <w:sz w:val="24"/>
          <w:szCs w:val="24"/>
        </w:rPr>
        <w:t>Εταιρεία</w:t>
      </w:r>
      <w:r w:rsidR="009C2E01">
        <w:rPr>
          <w:rFonts w:eastAsia="Calibri" w:cstheme="minorHAnsi"/>
          <w:sz w:val="24"/>
          <w:szCs w:val="24"/>
        </w:rPr>
        <w:t>,</w:t>
      </w:r>
      <w:r w:rsidRPr="00C73CBE">
        <w:rPr>
          <w:rFonts w:eastAsia="Calibri" w:cstheme="minorHAnsi"/>
          <w:sz w:val="24"/>
          <w:szCs w:val="24"/>
        </w:rPr>
        <w:t xml:space="preserve"> βάσει των </w:t>
      </w:r>
      <w:r w:rsidR="00984324">
        <w:rPr>
          <w:rFonts w:eastAsia="Calibri" w:cstheme="minorHAnsi"/>
          <w:sz w:val="24"/>
          <w:szCs w:val="24"/>
        </w:rPr>
        <w:t xml:space="preserve">δηλώσεων που υποβάλλει στον ΟΑΠ, </w:t>
      </w:r>
      <w:r w:rsidR="00984324" w:rsidRPr="00C73CBE">
        <w:rPr>
          <w:rFonts w:eastAsia="Calibri" w:cstheme="minorHAnsi"/>
          <w:sz w:val="24"/>
          <w:szCs w:val="24"/>
        </w:rPr>
        <w:t xml:space="preserve">καλλιεργεί </w:t>
      </w:r>
      <w:r w:rsidRPr="00C73CBE">
        <w:rPr>
          <w:rFonts w:eastAsia="Calibri" w:cstheme="minorHAnsi"/>
          <w:sz w:val="24"/>
          <w:szCs w:val="24"/>
        </w:rPr>
        <w:t>στην περιοχή Κόρνου μία έκταση που ανέρχεται στα 205 δεκάρια</w:t>
      </w:r>
      <w:r w:rsidR="00984324">
        <w:rPr>
          <w:rFonts w:eastAsia="Calibri" w:cstheme="minorHAnsi"/>
          <w:sz w:val="24"/>
          <w:szCs w:val="24"/>
        </w:rPr>
        <w:t>,</w:t>
      </w:r>
      <w:r w:rsidRPr="00C73CBE">
        <w:rPr>
          <w:rFonts w:eastAsia="Calibri" w:cstheme="minorHAnsi"/>
          <w:sz w:val="24"/>
          <w:szCs w:val="24"/>
        </w:rPr>
        <w:t xml:space="preserve"> από τα οποία τα 60, 20 και 125 δεκάρια αφορούσαν σε καλλιέργειες αρωματικών, φυλλοβόλων δέντρων και λαχανικών, αντίστοιχα</w:t>
      </w:r>
      <w:r w:rsidR="00CE3F80">
        <w:rPr>
          <w:rFonts w:eastAsia="Calibri" w:cstheme="minorHAnsi"/>
          <w:sz w:val="24"/>
          <w:szCs w:val="24"/>
        </w:rPr>
        <w:t>,</w:t>
      </w:r>
      <w:r w:rsidR="009C2E01">
        <w:rPr>
          <w:rFonts w:eastAsia="Calibri" w:cstheme="minorHAnsi"/>
          <w:sz w:val="24"/>
          <w:szCs w:val="24"/>
        </w:rPr>
        <w:t xml:space="preserve"> επισημαίνοντας</w:t>
      </w:r>
      <w:r w:rsidRPr="00C73CBE">
        <w:rPr>
          <w:rFonts w:eastAsia="Calibri" w:cstheme="minorHAnsi"/>
          <w:sz w:val="24"/>
          <w:szCs w:val="24"/>
        </w:rPr>
        <w:t xml:space="preserve"> ότι τα λαχανικά μπορούν να καλλιεργηθούν μέχρι και τέσσερεις φορές τον χρόνο. Βάσει των πιο πάνω εκτάσεων, οι ετήσιες ανάγκες της </w:t>
      </w:r>
      <w:r w:rsidR="007B0C17">
        <w:rPr>
          <w:rFonts w:eastAsia="Calibri" w:cstheme="minorHAnsi"/>
          <w:sz w:val="24"/>
          <w:szCs w:val="24"/>
        </w:rPr>
        <w:t>Εταιρεία</w:t>
      </w:r>
      <w:r w:rsidRPr="00C73CBE">
        <w:rPr>
          <w:rFonts w:eastAsia="Calibri" w:cstheme="minorHAnsi"/>
          <w:sz w:val="24"/>
          <w:szCs w:val="24"/>
        </w:rPr>
        <w:t xml:space="preserve">ς σε νερό άρδευσης υπολογίστηκαν συνολικά στα 234.500 κ.μ./χρόνο [(60 δεκάρια αρωματικών Χ 375 κ.μ./χρόνο) + (20 δεκάρια φυλλοβόλα δέντρα Χ 600 κ.μ./χρόνο) + (125 δεκάρια λαχανικών Χ 400 κ.μ./χρόνο Χ 4 φορές)] και ως εκ τούτου η αιτούμενη ποσότητα νερού ύψους 200.000 κ.μ./χρόνο είναι μέσα σε λογικά πλαίσια. </w:t>
      </w:r>
    </w:p>
    <w:p w:rsidR="00D76C04" w:rsidRDefault="00C97ABF" w:rsidP="00610ED9">
      <w:pPr>
        <w:spacing w:before="120" w:after="120"/>
        <w:jc w:val="both"/>
        <w:rPr>
          <w:rFonts w:eastAsia="Calibri" w:cstheme="minorHAnsi"/>
          <w:sz w:val="24"/>
          <w:szCs w:val="24"/>
        </w:rPr>
      </w:pPr>
      <w:r w:rsidRPr="00C97ABF">
        <w:rPr>
          <w:rFonts w:eastAsia="Calibri" w:cstheme="minorHAnsi"/>
          <w:sz w:val="24"/>
          <w:szCs w:val="24"/>
        </w:rPr>
        <w:t xml:space="preserve">Η Υπηρεσία </w:t>
      </w:r>
      <w:r w:rsidR="00984324">
        <w:rPr>
          <w:rFonts w:eastAsia="Calibri" w:cstheme="minorHAnsi"/>
          <w:sz w:val="24"/>
          <w:szCs w:val="24"/>
        </w:rPr>
        <w:t>μας,</w:t>
      </w:r>
      <w:r w:rsidRPr="00C97ABF">
        <w:rPr>
          <w:rFonts w:eastAsia="Calibri" w:cstheme="minorHAnsi"/>
          <w:sz w:val="24"/>
          <w:szCs w:val="24"/>
        </w:rPr>
        <w:t xml:space="preserve"> για σκοπούς επιβεβαίωσης της λογικότητας</w:t>
      </w:r>
      <w:r w:rsidR="00984324">
        <w:rPr>
          <w:rFonts w:eastAsia="Calibri" w:cstheme="minorHAnsi"/>
          <w:sz w:val="24"/>
          <w:szCs w:val="24"/>
        </w:rPr>
        <w:t xml:space="preserve"> του πιο πάνω υπολογισμού,</w:t>
      </w:r>
      <w:r w:rsidRPr="00C97ABF">
        <w:rPr>
          <w:rFonts w:eastAsia="Calibri" w:cstheme="minorHAnsi"/>
          <w:sz w:val="24"/>
          <w:szCs w:val="24"/>
        </w:rPr>
        <w:t xml:space="preserve"> ζήτησε από τον ΟΑΠ </w:t>
      </w:r>
      <w:r w:rsidR="00984324">
        <w:rPr>
          <w:rFonts w:eastAsia="Calibri" w:cstheme="minorHAnsi"/>
          <w:sz w:val="24"/>
          <w:szCs w:val="24"/>
        </w:rPr>
        <w:t xml:space="preserve">τις δηλώσεις της </w:t>
      </w:r>
      <w:r w:rsidR="007B0C17">
        <w:rPr>
          <w:rFonts w:eastAsia="Calibri" w:cstheme="minorHAnsi"/>
          <w:sz w:val="24"/>
          <w:szCs w:val="24"/>
        </w:rPr>
        <w:t>Εταιρεία</w:t>
      </w:r>
      <w:r w:rsidR="00984324">
        <w:rPr>
          <w:rFonts w:eastAsia="Calibri" w:cstheme="minorHAnsi"/>
          <w:sz w:val="24"/>
          <w:szCs w:val="24"/>
        </w:rPr>
        <w:t xml:space="preserve">ς </w:t>
      </w:r>
      <w:r w:rsidRPr="00C97ABF">
        <w:rPr>
          <w:rFonts w:eastAsia="Calibri" w:cstheme="minorHAnsi"/>
          <w:sz w:val="24"/>
          <w:szCs w:val="24"/>
        </w:rPr>
        <w:t>για τα έτη 2012-2017, στο πλαίσιο εφαρμογής του Μέτρου των εκταρικών επιδοτήσεων, για τις καλλιεργήσιμες εκτάσεις λαχανικών, αρωματικών φυτών και φυλλοβόλων δέντρων στην περιοχή Κόρνου και από το Τμήμα Γεωργίας τις ενδεικτικές ανάγκες σε νερό για τις εν λόγω καλλιέργειες. Σύμφωνα με στοιχεία που υποβλήθηκαν στις 30 και 31.5.2019 στην Υπηρεσία μας από τον ΟΑΠ και το Τμήμα Γεωργίας</w:t>
      </w:r>
      <w:r w:rsidR="00984324">
        <w:rPr>
          <w:rFonts w:eastAsia="Calibri" w:cstheme="minorHAnsi"/>
          <w:sz w:val="24"/>
          <w:szCs w:val="24"/>
        </w:rPr>
        <w:t>,</w:t>
      </w:r>
      <w:r w:rsidRPr="00C97ABF">
        <w:rPr>
          <w:rFonts w:eastAsia="Calibri" w:cstheme="minorHAnsi"/>
          <w:sz w:val="24"/>
          <w:szCs w:val="24"/>
        </w:rPr>
        <w:t xml:space="preserve"> οι υπό αναφορά εκτάσεις και οι ενδεικτικές ανάγκες σε νερό για την άρδευσή τους έχουν ως ακολούθως:</w:t>
      </w:r>
    </w:p>
    <w:p w:rsidR="00D76C04" w:rsidRDefault="00D76C04">
      <w:pPr>
        <w:rPr>
          <w:rFonts w:eastAsia="Calibri" w:cstheme="minorHAnsi"/>
          <w:sz w:val="24"/>
          <w:szCs w:val="24"/>
        </w:rPr>
      </w:pPr>
      <w:r>
        <w:rPr>
          <w:rFonts w:eastAsia="Calibri" w:cstheme="minorHAnsi"/>
          <w:sz w:val="24"/>
          <w:szCs w:val="24"/>
        </w:rPr>
        <w:br w:type="page"/>
      </w:r>
    </w:p>
    <w:p w:rsidR="00211FE4" w:rsidRPr="00C97ABF" w:rsidRDefault="00211FE4" w:rsidP="00211FE4">
      <w:pPr>
        <w:spacing w:before="120" w:after="120" w:line="240" w:lineRule="auto"/>
        <w:jc w:val="both"/>
        <w:rPr>
          <w:rFonts w:eastAsia="Calibri" w:cstheme="minorHAnsi"/>
          <w:sz w:val="24"/>
          <w:szCs w:val="24"/>
        </w:rPr>
      </w:pPr>
      <w:r w:rsidRPr="00C97ABF">
        <w:rPr>
          <w:rFonts w:eastAsia="Calibri" w:cstheme="minorHAnsi"/>
          <w:b/>
          <w:bCs/>
          <w:sz w:val="24"/>
          <w:szCs w:val="24"/>
        </w:rPr>
        <w:lastRenderedPageBreak/>
        <w:t xml:space="preserve">Πίνακας </w:t>
      </w:r>
      <w:r w:rsidR="006D3A78">
        <w:rPr>
          <w:rFonts w:eastAsia="Calibri" w:cstheme="minorHAnsi"/>
          <w:b/>
          <w:bCs/>
          <w:sz w:val="24"/>
          <w:szCs w:val="24"/>
        </w:rPr>
        <w:t>1</w:t>
      </w:r>
      <w:r w:rsidRPr="008209F9">
        <w:rPr>
          <w:rFonts w:eastAsia="Calibri" w:cstheme="minorHAnsi"/>
          <w:b/>
          <w:bCs/>
          <w:sz w:val="24"/>
          <w:szCs w:val="24"/>
        </w:rPr>
        <w:t>:</w:t>
      </w:r>
      <w:r w:rsidRPr="00C97ABF">
        <w:rPr>
          <w:rFonts w:eastAsia="Calibri" w:cstheme="minorHAnsi"/>
          <w:b/>
          <w:bCs/>
          <w:sz w:val="24"/>
          <w:szCs w:val="24"/>
        </w:rPr>
        <w:t xml:space="preserve">  Εκτάσεις καλλιεργειών της </w:t>
      </w:r>
      <w:r w:rsidR="007B0C17">
        <w:rPr>
          <w:rFonts w:eastAsia="Calibri" w:cstheme="minorHAnsi"/>
          <w:b/>
          <w:bCs/>
          <w:sz w:val="24"/>
          <w:szCs w:val="24"/>
        </w:rPr>
        <w:t>Εταιρεία</w:t>
      </w:r>
      <w:r w:rsidRPr="00C97ABF">
        <w:rPr>
          <w:rFonts w:eastAsia="Calibri" w:cstheme="minorHAnsi"/>
          <w:b/>
          <w:bCs/>
          <w:sz w:val="24"/>
          <w:szCs w:val="24"/>
        </w:rPr>
        <w:t xml:space="preserve">ς στον Κόρνο </w:t>
      </w:r>
      <w:r>
        <w:rPr>
          <w:rFonts w:eastAsia="Calibri" w:cstheme="minorHAnsi"/>
          <w:b/>
          <w:bCs/>
          <w:sz w:val="24"/>
          <w:szCs w:val="24"/>
        </w:rPr>
        <w:t>που επιδοτήθηκαν από τον ΟΑΠ</w:t>
      </w:r>
      <w:r w:rsidR="006D3A78">
        <w:rPr>
          <w:rFonts w:eastAsia="Calibri" w:cstheme="minorHAnsi"/>
          <w:b/>
          <w:bCs/>
          <w:sz w:val="24"/>
          <w:szCs w:val="24"/>
        </w:rPr>
        <w:t>.</w:t>
      </w:r>
    </w:p>
    <w:tbl>
      <w:tblPr>
        <w:tblStyle w:val="MediumGrid1-Accent1"/>
        <w:tblW w:w="0" w:type="auto"/>
        <w:tblLook w:val="04A0" w:firstRow="1" w:lastRow="0" w:firstColumn="1" w:lastColumn="0" w:noHBand="0" w:noVBand="1"/>
      </w:tblPr>
      <w:tblGrid>
        <w:gridCol w:w="959"/>
        <w:gridCol w:w="2337"/>
        <w:gridCol w:w="1977"/>
        <w:gridCol w:w="2788"/>
        <w:gridCol w:w="1794"/>
      </w:tblGrid>
      <w:tr w:rsidR="00211FE4" w:rsidRPr="00C97ABF" w:rsidTr="00EF7B02">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59" w:type="dxa"/>
            <w:vAlign w:val="center"/>
          </w:tcPr>
          <w:p w:rsidR="00211FE4" w:rsidRPr="006C3D4F" w:rsidRDefault="00211FE4" w:rsidP="00EF7B02">
            <w:pPr>
              <w:spacing w:before="60" w:after="60"/>
              <w:ind w:left="-108"/>
              <w:jc w:val="center"/>
              <w:rPr>
                <w:rFonts w:eastAsia="Calibri" w:cstheme="minorHAnsi"/>
                <w:bCs w:val="0"/>
                <w:sz w:val="24"/>
                <w:szCs w:val="24"/>
              </w:rPr>
            </w:pPr>
            <w:r w:rsidRPr="006C3D4F">
              <w:rPr>
                <w:rFonts w:eastAsia="Calibri" w:cstheme="minorHAnsi"/>
                <w:bCs w:val="0"/>
                <w:sz w:val="24"/>
                <w:szCs w:val="24"/>
              </w:rPr>
              <w:t>Έτος</w:t>
            </w:r>
          </w:p>
        </w:tc>
        <w:tc>
          <w:tcPr>
            <w:tcW w:w="2337" w:type="dxa"/>
            <w:vAlign w:val="center"/>
          </w:tcPr>
          <w:p w:rsidR="00211FE4" w:rsidRPr="006C3D4F" w:rsidRDefault="00211FE4" w:rsidP="00EF7B02">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sz w:val="24"/>
                <w:szCs w:val="24"/>
              </w:rPr>
            </w:pPr>
            <w:r w:rsidRPr="006C3D4F">
              <w:rPr>
                <w:rFonts w:eastAsia="Calibri" w:cstheme="minorHAnsi"/>
                <w:bCs w:val="0"/>
                <w:sz w:val="24"/>
                <w:szCs w:val="24"/>
              </w:rPr>
              <w:t>Αρωματικά φυτά (δεκάρια)</w:t>
            </w:r>
          </w:p>
        </w:tc>
        <w:tc>
          <w:tcPr>
            <w:tcW w:w="0" w:type="auto"/>
            <w:vAlign w:val="center"/>
          </w:tcPr>
          <w:p w:rsidR="00211FE4" w:rsidRPr="006C3D4F" w:rsidRDefault="00211FE4" w:rsidP="00EF7B02">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sz w:val="24"/>
                <w:szCs w:val="24"/>
              </w:rPr>
            </w:pPr>
            <w:r w:rsidRPr="006C3D4F">
              <w:rPr>
                <w:rFonts w:eastAsia="Calibri" w:cstheme="minorHAnsi"/>
                <w:bCs w:val="0"/>
                <w:sz w:val="24"/>
                <w:szCs w:val="24"/>
              </w:rPr>
              <w:t>Λαχανικά (δεκάρια)</w:t>
            </w:r>
          </w:p>
        </w:tc>
        <w:tc>
          <w:tcPr>
            <w:tcW w:w="0" w:type="auto"/>
            <w:vAlign w:val="center"/>
          </w:tcPr>
          <w:p w:rsidR="00211FE4" w:rsidRPr="006C3D4F" w:rsidRDefault="00211FE4" w:rsidP="00EF7B02">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sz w:val="24"/>
                <w:szCs w:val="24"/>
              </w:rPr>
            </w:pPr>
            <w:r w:rsidRPr="006C3D4F">
              <w:rPr>
                <w:rFonts w:eastAsia="Calibri" w:cstheme="minorHAnsi"/>
                <w:bCs w:val="0"/>
                <w:sz w:val="24"/>
                <w:szCs w:val="24"/>
              </w:rPr>
              <w:t>Φυλλοβόλα δέντρα (δεκάρια)</w:t>
            </w:r>
          </w:p>
        </w:tc>
        <w:tc>
          <w:tcPr>
            <w:tcW w:w="0" w:type="auto"/>
            <w:vAlign w:val="center"/>
          </w:tcPr>
          <w:p w:rsidR="00211FE4" w:rsidRPr="006C3D4F" w:rsidRDefault="00211FE4" w:rsidP="00EF7B02">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sz w:val="24"/>
                <w:szCs w:val="24"/>
              </w:rPr>
            </w:pPr>
            <w:r w:rsidRPr="006C3D4F">
              <w:rPr>
                <w:rFonts w:eastAsia="Calibri" w:cstheme="minorHAnsi"/>
                <w:bCs w:val="0"/>
                <w:sz w:val="24"/>
                <w:szCs w:val="24"/>
              </w:rPr>
              <w:t>Σύνολο (δεκάρια)</w:t>
            </w:r>
          </w:p>
        </w:tc>
      </w:tr>
      <w:tr w:rsidR="00211FE4" w:rsidRPr="00C97ABF" w:rsidTr="006C3D4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tcPr>
          <w:p w:rsidR="00211FE4" w:rsidRPr="006C3D4F" w:rsidRDefault="00211FE4" w:rsidP="00237C8A">
            <w:pPr>
              <w:jc w:val="center"/>
              <w:rPr>
                <w:rFonts w:eastAsia="Calibri" w:cstheme="minorHAnsi"/>
                <w:b w:val="0"/>
                <w:sz w:val="24"/>
                <w:szCs w:val="24"/>
              </w:rPr>
            </w:pPr>
            <w:r w:rsidRPr="006C3D4F">
              <w:rPr>
                <w:rFonts w:eastAsia="Calibri" w:cstheme="minorHAnsi"/>
                <w:b w:val="0"/>
                <w:sz w:val="24"/>
                <w:szCs w:val="24"/>
              </w:rPr>
              <w:t>2012</w:t>
            </w:r>
          </w:p>
        </w:tc>
        <w:tc>
          <w:tcPr>
            <w:tcW w:w="2337" w:type="dxa"/>
          </w:tcPr>
          <w:p w:rsidR="00211FE4" w:rsidRPr="00C97ABF" w:rsidRDefault="00211FE4" w:rsidP="00237C8A">
            <w:pPr>
              <w:tabs>
                <w:tab w:val="decimal" w:pos="915"/>
              </w:tabs>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35,6</w:t>
            </w:r>
          </w:p>
        </w:tc>
        <w:tc>
          <w:tcPr>
            <w:tcW w:w="0" w:type="auto"/>
          </w:tcPr>
          <w:p w:rsidR="00211FE4" w:rsidRPr="00C97ABF" w:rsidRDefault="00211FE4" w:rsidP="00237C8A">
            <w:pPr>
              <w:tabs>
                <w:tab w:val="decimal" w:pos="801"/>
              </w:tabs>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0" w:type="auto"/>
          </w:tcPr>
          <w:p w:rsidR="00211FE4" w:rsidRPr="00C97ABF" w:rsidRDefault="00211FE4" w:rsidP="00237C8A">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0" w:type="auto"/>
          </w:tcPr>
          <w:p w:rsidR="00211FE4" w:rsidRPr="00C97ABF" w:rsidRDefault="00211FE4" w:rsidP="00237C8A">
            <w:pPr>
              <w:tabs>
                <w:tab w:val="decimal" w:pos="700"/>
              </w:tabs>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35,6</w:t>
            </w:r>
          </w:p>
        </w:tc>
      </w:tr>
      <w:tr w:rsidR="00211FE4" w:rsidRPr="00C97ABF" w:rsidTr="006C3D4F">
        <w:trPr>
          <w:trHeight w:val="397"/>
        </w:trPr>
        <w:tc>
          <w:tcPr>
            <w:cnfStyle w:val="001000000000" w:firstRow="0" w:lastRow="0" w:firstColumn="1" w:lastColumn="0" w:oddVBand="0" w:evenVBand="0" w:oddHBand="0" w:evenHBand="0" w:firstRowFirstColumn="0" w:firstRowLastColumn="0" w:lastRowFirstColumn="0" w:lastRowLastColumn="0"/>
            <w:tcW w:w="959" w:type="dxa"/>
          </w:tcPr>
          <w:p w:rsidR="00211FE4" w:rsidRPr="006C3D4F" w:rsidRDefault="00211FE4" w:rsidP="00237C8A">
            <w:pPr>
              <w:jc w:val="center"/>
              <w:rPr>
                <w:rFonts w:eastAsia="Calibri" w:cstheme="minorHAnsi"/>
                <w:b w:val="0"/>
                <w:sz w:val="24"/>
                <w:szCs w:val="24"/>
              </w:rPr>
            </w:pPr>
            <w:r w:rsidRPr="006C3D4F">
              <w:rPr>
                <w:rFonts w:eastAsia="Calibri" w:cstheme="minorHAnsi"/>
                <w:b w:val="0"/>
                <w:sz w:val="24"/>
                <w:szCs w:val="24"/>
              </w:rPr>
              <w:t>2013</w:t>
            </w:r>
          </w:p>
        </w:tc>
        <w:tc>
          <w:tcPr>
            <w:tcW w:w="2337" w:type="dxa"/>
          </w:tcPr>
          <w:p w:rsidR="00211FE4" w:rsidRPr="00C97ABF" w:rsidRDefault="00211FE4" w:rsidP="00237C8A">
            <w:pPr>
              <w:tabs>
                <w:tab w:val="decimal" w:pos="915"/>
              </w:tabs>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34,7</w:t>
            </w:r>
          </w:p>
        </w:tc>
        <w:tc>
          <w:tcPr>
            <w:tcW w:w="0" w:type="auto"/>
          </w:tcPr>
          <w:p w:rsidR="00211FE4" w:rsidRPr="00C97ABF" w:rsidRDefault="00211FE4" w:rsidP="00237C8A">
            <w:pPr>
              <w:tabs>
                <w:tab w:val="decimal" w:pos="801"/>
              </w:tabs>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0" w:type="auto"/>
          </w:tcPr>
          <w:p w:rsidR="00211FE4" w:rsidRPr="00C97ABF" w:rsidRDefault="00211FE4" w:rsidP="00237C8A">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0" w:type="auto"/>
          </w:tcPr>
          <w:p w:rsidR="00211FE4" w:rsidRPr="00C97ABF" w:rsidRDefault="00211FE4" w:rsidP="00237C8A">
            <w:pPr>
              <w:tabs>
                <w:tab w:val="decimal" w:pos="700"/>
              </w:tabs>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34,7</w:t>
            </w:r>
          </w:p>
        </w:tc>
      </w:tr>
      <w:tr w:rsidR="00211FE4" w:rsidRPr="00C97ABF" w:rsidTr="006C3D4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tcPr>
          <w:p w:rsidR="00211FE4" w:rsidRPr="006C3D4F" w:rsidRDefault="00211FE4" w:rsidP="00237C8A">
            <w:pPr>
              <w:jc w:val="center"/>
              <w:rPr>
                <w:rFonts w:eastAsia="Calibri" w:cstheme="minorHAnsi"/>
                <w:b w:val="0"/>
                <w:sz w:val="24"/>
                <w:szCs w:val="24"/>
              </w:rPr>
            </w:pPr>
            <w:r w:rsidRPr="006C3D4F">
              <w:rPr>
                <w:rFonts w:eastAsia="Calibri" w:cstheme="minorHAnsi"/>
                <w:b w:val="0"/>
                <w:sz w:val="24"/>
                <w:szCs w:val="24"/>
              </w:rPr>
              <w:t>2014</w:t>
            </w:r>
          </w:p>
        </w:tc>
        <w:tc>
          <w:tcPr>
            <w:tcW w:w="2337" w:type="dxa"/>
          </w:tcPr>
          <w:p w:rsidR="00211FE4" w:rsidRPr="00C97ABF" w:rsidRDefault="00211FE4" w:rsidP="00237C8A">
            <w:pPr>
              <w:tabs>
                <w:tab w:val="decimal" w:pos="915"/>
              </w:tabs>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34,7</w:t>
            </w:r>
          </w:p>
        </w:tc>
        <w:tc>
          <w:tcPr>
            <w:tcW w:w="0" w:type="auto"/>
          </w:tcPr>
          <w:p w:rsidR="00211FE4" w:rsidRPr="00C97ABF" w:rsidRDefault="00211FE4" w:rsidP="00237C8A">
            <w:pPr>
              <w:tabs>
                <w:tab w:val="decimal" w:pos="801"/>
              </w:tabs>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3,8</w:t>
            </w:r>
          </w:p>
        </w:tc>
        <w:tc>
          <w:tcPr>
            <w:tcW w:w="0" w:type="auto"/>
          </w:tcPr>
          <w:p w:rsidR="00211FE4" w:rsidRPr="00C97ABF" w:rsidRDefault="00211FE4" w:rsidP="00237C8A">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0" w:type="auto"/>
          </w:tcPr>
          <w:p w:rsidR="00211FE4" w:rsidRPr="00C97ABF" w:rsidRDefault="00211FE4" w:rsidP="00237C8A">
            <w:pPr>
              <w:tabs>
                <w:tab w:val="decimal" w:pos="700"/>
              </w:tabs>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38,5</w:t>
            </w:r>
          </w:p>
        </w:tc>
      </w:tr>
      <w:tr w:rsidR="00211FE4" w:rsidRPr="00C97ABF" w:rsidTr="006C3D4F">
        <w:trPr>
          <w:trHeight w:val="397"/>
        </w:trPr>
        <w:tc>
          <w:tcPr>
            <w:cnfStyle w:val="001000000000" w:firstRow="0" w:lastRow="0" w:firstColumn="1" w:lastColumn="0" w:oddVBand="0" w:evenVBand="0" w:oddHBand="0" w:evenHBand="0" w:firstRowFirstColumn="0" w:firstRowLastColumn="0" w:lastRowFirstColumn="0" w:lastRowLastColumn="0"/>
            <w:tcW w:w="959" w:type="dxa"/>
          </w:tcPr>
          <w:p w:rsidR="00211FE4" w:rsidRPr="006C3D4F" w:rsidRDefault="00211FE4" w:rsidP="00237C8A">
            <w:pPr>
              <w:jc w:val="center"/>
              <w:rPr>
                <w:rFonts w:eastAsia="Calibri" w:cstheme="minorHAnsi"/>
                <w:b w:val="0"/>
                <w:sz w:val="24"/>
                <w:szCs w:val="24"/>
              </w:rPr>
            </w:pPr>
            <w:r w:rsidRPr="006C3D4F">
              <w:rPr>
                <w:rFonts w:eastAsia="Calibri" w:cstheme="minorHAnsi"/>
                <w:b w:val="0"/>
                <w:sz w:val="24"/>
                <w:szCs w:val="24"/>
              </w:rPr>
              <w:t>2015</w:t>
            </w:r>
          </w:p>
        </w:tc>
        <w:tc>
          <w:tcPr>
            <w:tcW w:w="2337" w:type="dxa"/>
          </w:tcPr>
          <w:p w:rsidR="00211FE4" w:rsidRPr="00C97ABF" w:rsidRDefault="00211FE4" w:rsidP="00237C8A">
            <w:pPr>
              <w:tabs>
                <w:tab w:val="decimal" w:pos="915"/>
              </w:tabs>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0" w:type="auto"/>
          </w:tcPr>
          <w:p w:rsidR="00211FE4" w:rsidRPr="00C97ABF" w:rsidRDefault="00211FE4" w:rsidP="00237C8A">
            <w:pPr>
              <w:tabs>
                <w:tab w:val="decimal" w:pos="801"/>
              </w:tabs>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37,1</w:t>
            </w:r>
          </w:p>
        </w:tc>
        <w:tc>
          <w:tcPr>
            <w:tcW w:w="0" w:type="auto"/>
          </w:tcPr>
          <w:p w:rsidR="00211FE4" w:rsidRPr="00C97ABF" w:rsidRDefault="00211FE4" w:rsidP="00237C8A">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0" w:type="auto"/>
          </w:tcPr>
          <w:p w:rsidR="00211FE4" w:rsidRPr="00C97ABF" w:rsidRDefault="00211FE4" w:rsidP="00237C8A">
            <w:pPr>
              <w:tabs>
                <w:tab w:val="decimal" w:pos="700"/>
              </w:tabs>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37,1</w:t>
            </w:r>
          </w:p>
        </w:tc>
      </w:tr>
      <w:tr w:rsidR="00211FE4" w:rsidRPr="00C97ABF" w:rsidTr="006C3D4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tcPr>
          <w:p w:rsidR="00211FE4" w:rsidRPr="006C3D4F" w:rsidRDefault="00211FE4" w:rsidP="00237C8A">
            <w:pPr>
              <w:jc w:val="center"/>
              <w:rPr>
                <w:rFonts w:eastAsia="Calibri" w:cstheme="minorHAnsi"/>
                <w:b w:val="0"/>
                <w:sz w:val="24"/>
                <w:szCs w:val="24"/>
              </w:rPr>
            </w:pPr>
            <w:r w:rsidRPr="006C3D4F">
              <w:rPr>
                <w:rFonts w:eastAsia="Calibri" w:cstheme="minorHAnsi"/>
                <w:b w:val="0"/>
                <w:sz w:val="24"/>
                <w:szCs w:val="24"/>
              </w:rPr>
              <w:t>2016</w:t>
            </w:r>
          </w:p>
        </w:tc>
        <w:tc>
          <w:tcPr>
            <w:tcW w:w="2337" w:type="dxa"/>
          </w:tcPr>
          <w:p w:rsidR="00211FE4" w:rsidRPr="00C97ABF" w:rsidRDefault="00211FE4" w:rsidP="00237C8A">
            <w:pPr>
              <w:tabs>
                <w:tab w:val="decimal" w:pos="915"/>
              </w:tabs>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0" w:type="auto"/>
          </w:tcPr>
          <w:p w:rsidR="00211FE4" w:rsidRPr="00C97ABF" w:rsidRDefault="00211FE4" w:rsidP="00237C8A">
            <w:pPr>
              <w:tabs>
                <w:tab w:val="decimal" w:pos="801"/>
              </w:tabs>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34,3</w:t>
            </w:r>
          </w:p>
        </w:tc>
        <w:tc>
          <w:tcPr>
            <w:tcW w:w="0" w:type="auto"/>
          </w:tcPr>
          <w:p w:rsidR="00211FE4" w:rsidRPr="00C97ABF" w:rsidRDefault="00211FE4" w:rsidP="00237C8A">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0" w:type="auto"/>
          </w:tcPr>
          <w:p w:rsidR="00211FE4" w:rsidRPr="00C97ABF" w:rsidRDefault="00211FE4" w:rsidP="00237C8A">
            <w:pPr>
              <w:tabs>
                <w:tab w:val="decimal" w:pos="700"/>
              </w:tabs>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34,3</w:t>
            </w:r>
          </w:p>
        </w:tc>
      </w:tr>
      <w:tr w:rsidR="00211FE4" w:rsidRPr="00C97ABF" w:rsidTr="006C3D4F">
        <w:trPr>
          <w:trHeight w:val="397"/>
        </w:trPr>
        <w:tc>
          <w:tcPr>
            <w:cnfStyle w:val="001000000000" w:firstRow="0" w:lastRow="0" w:firstColumn="1" w:lastColumn="0" w:oddVBand="0" w:evenVBand="0" w:oddHBand="0" w:evenHBand="0" w:firstRowFirstColumn="0" w:firstRowLastColumn="0" w:lastRowFirstColumn="0" w:lastRowLastColumn="0"/>
            <w:tcW w:w="959" w:type="dxa"/>
          </w:tcPr>
          <w:p w:rsidR="00211FE4" w:rsidRPr="006C3D4F" w:rsidRDefault="00211FE4" w:rsidP="00237C8A">
            <w:pPr>
              <w:jc w:val="center"/>
              <w:rPr>
                <w:rFonts w:eastAsia="Calibri" w:cstheme="minorHAnsi"/>
                <w:b w:val="0"/>
                <w:sz w:val="24"/>
                <w:szCs w:val="24"/>
              </w:rPr>
            </w:pPr>
            <w:r w:rsidRPr="006C3D4F">
              <w:rPr>
                <w:rFonts w:eastAsia="Calibri" w:cstheme="minorHAnsi"/>
                <w:b w:val="0"/>
                <w:sz w:val="24"/>
                <w:szCs w:val="24"/>
              </w:rPr>
              <w:t>2017</w:t>
            </w:r>
          </w:p>
        </w:tc>
        <w:tc>
          <w:tcPr>
            <w:tcW w:w="2337" w:type="dxa"/>
          </w:tcPr>
          <w:p w:rsidR="00211FE4" w:rsidRPr="00C97ABF" w:rsidRDefault="00211FE4" w:rsidP="00237C8A">
            <w:pPr>
              <w:tabs>
                <w:tab w:val="decimal" w:pos="915"/>
              </w:tabs>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0" w:type="auto"/>
          </w:tcPr>
          <w:p w:rsidR="00211FE4" w:rsidRPr="00C97ABF" w:rsidRDefault="00211FE4" w:rsidP="00237C8A">
            <w:pPr>
              <w:tabs>
                <w:tab w:val="decimal" w:pos="801"/>
              </w:tabs>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37,3</w:t>
            </w:r>
          </w:p>
        </w:tc>
        <w:tc>
          <w:tcPr>
            <w:tcW w:w="0" w:type="auto"/>
          </w:tcPr>
          <w:p w:rsidR="00211FE4" w:rsidRPr="00C97ABF" w:rsidRDefault="00211FE4" w:rsidP="00237C8A">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0" w:type="auto"/>
          </w:tcPr>
          <w:p w:rsidR="00211FE4" w:rsidRPr="00C97ABF" w:rsidRDefault="00211FE4" w:rsidP="00237C8A">
            <w:pPr>
              <w:tabs>
                <w:tab w:val="decimal" w:pos="700"/>
              </w:tabs>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37,3</w:t>
            </w:r>
          </w:p>
        </w:tc>
      </w:tr>
    </w:tbl>
    <w:p w:rsidR="0021705A" w:rsidRPr="00F87FCA" w:rsidRDefault="0021705A" w:rsidP="00211FE4">
      <w:pPr>
        <w:spacing w:before="120" w:line="240" w:lineRule="auto"/>
        <w:rPr>
          <w:b/>
          <w:bCs/>
          <w:i/>
          <w:iCs/>
          <w:sz w:val="20"/>
          <w:szCs w:val="20"/>
        </w:rPr>
      </w:pPr>
      <w:r w:rsidRPr="00F87FCA">
        <w:rPr>
          <w:b/>
          <w:bCs/>
          <w:i/>
          <w:iCs/>
          <w:sz w:val="20"/>
          <w:szCs w:val="20"/>
        </w:rPr>
        <w:t>Πηγή: Οργανισμός Αγροτικών Πληρωμών</w:t>
      </w:r>
    </w:p>
    <w:p w:rsidR="001F0F69" w:rsidRPr="001F0F69" w:rsidRDefault="001F0F69" w:rsidP="001F0F69">
      <w:pPr>
        <w:spacing w:before="120" w:line="240" w:lineRule="auto"/>
        <w:ind w:left="1134" w:hanging="1134"/>
        <w:jc w:val="both"/>
        <w:rPr>
          <w:spacing w:val="-4"/>
        </w:rPr>
      </w:pPr>
      <w:r w:rsidRPr="001F0F69">
        <w:rPr>
          <w:rFonts w:eastAsia="Calibri" w:cstheme="minorHAnsi"/>
          <w:b/>
          <w:bCs/>
          <w:spacing w:val="-4"/>
          <w:sz w:val="24"/>
          <w:szCs w:val="24"/>
        </w:rPr>
        <w:t xml:space="preserve">Πίνακας </w:t>
      </w:r>
      <w:r w:rsidR="006D3A78">
        <w:rPr>
          <w:rFonts w:eastAsia="Calibri" w:cstheme="minorHAnsi"/>
          <w:b/>
          <w:bCs/>
          <w:spacing w:val="-4"/>
          <w:sz w:val="24"/>
          <w:szCs w:val="24"/>
        </w:rPr>
        <w:t>2</w:t>
      </w:r>
      <w:r w:rsidRPr="001F0F69">
        <w:rPr>
          <w:rFonts w:eastAsia="Calibri" w:cstheme="minorHAnsi"/>
          <w:b/>
          <w:bCs/>
          <w:spacing w:val="-4"/>
          <w:sz w:val="24"/>
          <w:szCs w:val="24"/>
        </w:rPr>
        <w:t xml:space="preserve">: Ενδεικτικές ανάγκες σε νερό για την άρδευση των καλλιεργειών της </w:t>
      </w:r>
      <w:r w:rsidR="007B0C17">
        <w:rPr>
          <w:rFonts w:eastAsia="Calibri" w:cstheme="minorHAnsi"/>
          <w:b/>
          <w:bCs/>
          <w:spacing w:val="-4"/>
          <w:sz w:val="24"/>
          <w:szCs w:val="24"/>
        </w:rPr>
        <w:t>Εταιρεία</w:t>
      </w:r>
      <w:r w:rsidRPr="001F0F69">
        <w:rPr>
          <w:rFonts w:eastAsia="Calibri" w:cstheme="minorHAnsi"/>
          <w:b/>
          <w:bCs/>
          <w:spacing w:val="-4"/>
          <w:sz w:val="24"/>
          <w:szCs w:val="24"/>
        </w:rPr>
        <w:t>ς στον Κόρνο</w:t>
      </w:r>
      <w:r w:rsidR="006D3A78">
        <w:rPr>
          <w:rFonts w:eastAsia="Calibri" w:cstheme="minorHAnsi"/>
          <w:b/>
          <w:bCs/>
          <w:spacing w:val="-4"/>
          <w:sz w:val="24"/>
          <w:szCs w:val="24"/>
        </w:rPr>
        <w:t>.</w:t>
      </w:r>
    </w:p>
    <w:tbl>
      <w:tblPr>
        <w:tblStyle w:val="MediumGrid1-Accent1"/>
        <w:tblW w:w="0" w:type="auto"/>
        <w:jc w:val="center"/>
        <w:tblLook w:val="04A0" w:firstRow="1" w:lastRow="0" w:firstColumn="1" w:lastColumn="0" w:noHBand="0" w:noVBand="1"/>
      </w:tblPr>
      <w:tblGrid>
        <w:gridCol w:w="959"/>
        <w:gridCol w:w="2024"/>
        <w:gridCol w:w="2156"/>
        <w:gridCol w:w="2330"/>
        <w:gridCol w:w="1415"/>
      </w:tblGrid>
      <w:tr w:rsidR="001F0F69" w:rsidRPr="00C97ABF" w:rsidTr="00A15E68">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rsidR="001F0F69" w:rsidRPr="006C3D4F" w:rsidRDefault="001F0F69" w:rsidP="00EF7B02">
            <w:pPr>
              <w:spacing w:before="60"/>
              <w:ind w:left="-110" w:firstLine="110"/>
              <w:jc w:val="center"/>
              <w:rPr>
                <w:rFonts w:eastAsia="Calibri" w:cstheme="minorHAnsi"/>
                <w:bCs w:val="0"/>
                <w:sz w:val="24"/>
                <w:szCs w:val="24"/>
              </w:rPr>
            </w:pPr>
            <w:r w:rsidRPr="006C3D4F">
              <w:rPr>
                <w:rFonts w:eastAsia="Calibri" w:cstheme="minorHAnsi"/>
                <w:bCs w:val="0"/>
                <w:sz w:val="24"/>
                <w:szCs w:val="24"/>
              </w:rPr>
              <w:t>Έτος</w:t>
            </w:r>
          </w:p>
        </w:tc>
        <w:tc>
          <w:tcPr>
            <w:tcW w:w="2024" w:type="dxa"/>
            <w:vAlign w:val="center"/>
          </w:tcPr>
          <w:p w:rsidR="001F0F69" w:rsidRPr="006C3D4F" w:rsidRDefault="001F0F69" w:rsidP="00A15E68">
            <w:pPr>
              <w:spacing w:before="60" w:after="6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sz w:val="24"/>
                <w:szCs w:val="24"/>
              </w:rPr>
            </w:pPr>
            <w:r w:rsidRPr="006C3D4F">
              <w:rPr>
                <w:rFonts w:eastAsia="Calibri" w:cstheme="minorHAnsi"/>
                <w:bCs w:val="0"/>
                <w:sz w:val="24"/>
                <w:szCs w:val="24"/>
              </w:rPr>
              <w:t>Αρωματικά φυτά 375 κ.μ./δεκάριο (κ.μ.)</w:t>
            </w:r>
          </w:p>
        </w:tc>
        <w:tc>
          <w:tcPr>
            <w:tcW w:w="2156" w:type="dxa"/>
            <w:vAlign w:val="center"/>
          </w:tcPr>
          <w:p w:rsidR="001F0F69" w:rsidRPr="006C3D4F" w:rsidRDefault="001F0F69" w:rsidP="00EF7B02">
            <w:pPr>
              <w:spacing w:before="6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sz w:val="24"/>
                <w:szCs w:val="24"/>
              </w:rPr>
            </w:pPr>
            <w:r w:rsidRPr="006C3D4F">
              <w:rPr>
                <w:rFonts w:eastAsia="Calibri" w:cstheme="minorHAnsi"/>
                <w:bCs w:val="0"/>
                <w:sz w:val="24"/>
                <w:szCs w:val="24"/>
              </w:rPr>
              <w:t>Λαχανικά</w:t>
            </w:r>
          </w:p>
          <w:p w:rsidR="001F0F69" w:rsidRPr="006C3D4F" w:rsidRDefault="001F0F69" w:rsidP="00A15E68">
            <w:pPr>
              <w:spacing w:after="6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sz w:val="24"/>
                <w:szCs w:val="24"/>
              </w:rPr>
            </w:pPr>
            <w:r w:rsidRPr="006C3D4F">
              <w:rPr>
                <w:rFonts w:eastAsia="Calibri" w:cstheme="minorHAnsi"/>
                <w:bCs w:val="0"/>
                <w:sz w:val="24"/>
                <w:szCs w:val="24"/>
              </w:rPr>
              <w:t>400 κ.μ./δεκάριο (κ.μ.)</w:t>
            </w:r>
          </w:p>
        </w:tc>
        <w:tc>
          <w:tcPr>
            <w:tcW w:w="2330" w:type="dxa"/>
            <w:vAlign w:val="center"/>
          </w:tcPr>
          <w:p w:rsidR="001F0F69" w:rsidRPr="006C3D4F" w:rsidRDefault="001F0F69" w:rsidP="00EF7B02">
            <w:pPr>
              <w:spacing w:before="6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sz w:val="24"/>
                <w:szCs w:val="24"/>
              </w:rPr>
            </w:pPr>
            <w:r w:rsidRPr="006C3D4F">
              <w:rPr>
                <w:rFonts w:eastAsia="Calibri" w:cstheme="minorHAnsi"/>
                <w:bCs w:val="0"/>
                <w:sz w:val="24"/>
                <w:szCs w:val="24"/>
              </w:rPr>
              <w:t>Φυλλοβόλα δέντρα</w:t>
            </w:r>
          </w:p>
          <w:p w:rsidR="001F0F69" w:rsidRPr="006C3D4F" w:rsidRDefault="001F0F69" w:rsidP="00A15E68">
            <w:pPr>
              <w:spacing w:after="60"/>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sz w:val="24"/>
                <w:szCs w:val="24"/>
              </w:rPr>
            </w:pPr>
            <w:r w:rsidRPr="006C3D4F">
              <w:rPr>
                <w:rFonts w:eastAsia="Calibri" w:cstheme="minorHAnsi"/>
                <w:bCs w:val="0"/>
                <w:sz w:val="24"/>
                <w:szCs w:val="24"/>
              </w:rPr>
              <w:t>600 κ.μ./δεκάριο (κ.μ.)</w:t>
            </w:r>
          </w:p>
        </w:tc>
        <w:tc>
          <w:tcPr>
            <w:tcW w:w="1415" w:type="dxa"/>
            <w:vAlign w:val="center"/>
          </w:tcPr>
          <w:p w:rsidR="001F0F69" w:rsidRPr="006C3D4F" w:rsidRDefault="001F0F69" w:rsidP="00A15E68">
            <w:pPr>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sz w:val="24"/>
                <w:szCs w:val="24"/>
              </w:rPr>
            </w:pPr>
            <w:r w:rsidRPr="006C3D4F">
              <w:rPr>
                <w:rFonts w:eastAsia="Calibri" w:cstheme="minorHAnsi"/>
                <w:bCs w:val="0"/>
                <w:sz w:val="24"/>
                <w:szCs w:val="24"/>
              </w:rPr>
              <w:t>Σύνολο             (κ.μ.)</w:t>
            </w:r>
          </w:p>
        </w:tc>
      </w:tr>
      <w:tr w:rsidR="001F0F69" w:rsidRPr="00C97ABF" w:rsidTr="00A15E6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59" w:type="dxa"/>
          </w:tcPr>
          <w:p w:rsidR="001F0F69" w:rsidRPr="006C3D4F" w:rsidRDefault="001F0F69" w:rsidP="00237C8A">
            <w:pPr>
              <w:jc w:val="center"/>
              <w:rPr>
                <w:rFonts w:eastAsia="Calibri" w:cstheme="minorHAnsi"/>
                <w:b w:val="0"/>
                <w:sz w:val="24"/>
                <w:szCs w:val="24"/>
              </w:rPr>
            </w:pPr>
            <w:r w:rsidRPr="006C3D4F">
              <w:rPr>
                <w:rFonts w:eastAsia="Calibri" w:cstheme="minorHAnsi"/>
                <w:b w:val="0"/>
                <w:sz w:val="24"/>
                <w:szCs w:val="24"/>
              </w:rPr>
              <w:t>2012</w:t>
            </w:r>
          </w:p>
        </w:tc>
        <w:tc>
          <w:tcPr>
            <w:tcW w:w="2024" w:type="dxa"/>
          </w:tcPr>
          <w:p w:rsidR="001F0F69" w:rsidRPr="00C97ABF" w:rsidRDefault="001F0F69" w:rsidP="00237C8A">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13.350</w:t>
            </w:r>
          </w:p>
        </w:tc>
        <w:tc>
          <w:tcPr>
            <w:tcW w:w="2156" w:type="dxa"/>
          </w:tcPr>
          <w:p w:rsidR="001F0F69" w:rsidRPr="00C97ABF" w:rsidRDefault="001F0F69" w:rsidP="00237C8A">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2330" w:type="dxa"/>
          </w:tcPr>
          <w:p w:rsidR="001F0F69" w:rsidRPr="00C97ABF" w:rsidRDefault="001F0F69" w:rsidP="00237C8A">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1415" w:type="dxa"/>
          </w:tcPr>
          <w:p w:rsidR="001F0F69" w:rsidRPr="00C97ABF" w:rsidRDefault="001F0F69" w:rsidP="00237C8A">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13.350</w:t>
            </w:r>
          </w:p>
        </w:tc>
      </w:tr>
      <w:tr w:rsidR="001F0F69" w:rsidRPr="00C97ABF" w:rsidTr="00A15E68">
        <w:trPr>
          <w:trHeight w:val="397"/>
          <w:jc w:val="center"/>
        </w:trPr>
        <w:tc>
          <w:tcPr>
            <w:cnfStyle w:val="001000000000" w:firstRow="0" w:lastRow="0" w:firstColumn="1" w:lastColumn="0" w:oddVBand="0" w:evenVBand="0" w:oddHBand="0" w:evenHBand="0" w:firstRowFirstColumn="0" w:firstRowLastColumn="0" w:lastRowFirstColumn="0" w:lastRowLastColumn="0"/>
            <w:tcW w:w="959" w:type="dxa"/>
          </w:tcPr>
          <w:p w:rsidR="001F0F69" w:rsidRPr="006C3D4F" w:rsidRDefault="001F0F69" w:rsidP="00237C8A">
            <w:pPr>
              <w:jc w:val="center"/>
              <w:rPr>
                <w:rFonts w:eastAsia="Calibri" w:cstheme="minorHAnsi"/>
                <w:b w:val="0"/>
                <w:sz w:val="24"/>
                <w:szCs w:val="24"/>
              </w:rPr>
            </w:pPr>
            <w:r w:rsidRPr="006C3D4F">
              <w:rPr>
                <w:rFonts w:eastAsia="Calibri" w:cstheme="minorHAnsi"/>
                <w:b w:val="0"/>
                <w:sz w:val="24"/>
                <w:szCs w:val="24"/>
              </w:rPr>
              <w:t>2013</w:t>
            </w:r>
          </w:p>
        </w:tc>
        <w:tc>
          <w:tcPr>
            <w:tcW w:w="2024" w:type="dxa"/>
          </w:tcPr>
          <w:p w:rsidR="001F0F69" w:rsidRPr="00C97ABF" w:rsidRDefault="001F0F69" w:rsidP="00237C8A">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13.013</w:t>
            </w:r>
          </w:p>
        </w:tc>
        <w:tc>
          <w:tcPr>
            <w:tcW w:w="2156" w:type="dxa"/>
          </w:tcPr>
          <w:p w:rsidR="001F0F69" w:rsidRPr="00C97ABF" w:rsidRDefault="001F0F69" w:rsidP="00237C8A">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2330" w:type="dxa"/>
          </w:tcPr>
          <w:p w:rsidR="001F0F69" w:rsidRPr="00C97ABF" w:rsidRDefault="001F0F69" w:rsidP="00237C8A">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1415" w:type="dxa"/>
          </w:tcPr>
          <w:p w:rsidR="001F0F69" w:rsidRPr="00C97ABF" w:rsidRDefault="001F0F69" w:rsidP="00237C8A">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13.013</w:t>
            </w:r>
          </w:p>
        </w:tc>
      </w:tr>
      <w:tr w:rsidR="001F0F69" w:rsidRPr="00C97ABF" w:rsidTr="00A15E6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59" w:type="dxa"/>
          </w:tcPr>
          <w:p w:rsidR="001F0F69" w:rsidRPr="006C3D4F" w:rsidRDefault="001F0F69" w:rsidP="00237C8A">
            <w:pPr>
              <w:jc w:val="center"/>
              <w:rPr>
                <w:rFonts w:eastAsia="Calibri" w:cstheme="minorHAnsi"/>
                <w:b w:val="0"/>
                <w:sz w:val="24"/>
                <w:szCs w:val="24"/>
              </w:rPr>
            </w:pPr>
            <w:r w:rsidRPr="006C3D4F">
              <w:rPr>
                <w:rFonts w:eastAsia="Calibri" w:cstheme="minorHAnsi"/>
                <w:b w:val="0"/>
                <w:sz w:val="24"/>
                <w:szCs w:val="24"/>
              </w:rPr>
              <w:t>2014</w:t>
            </w:r>
          </w:p>
        </w:tc>
        <w:tc>
          <w:tcPr>
            <w:tcW w:w="2024" w:type="dxa"/>
          </w:tcPr>
          <w:p w:rsidR="001F0F69" w:rsidRPr="00C97ABF" w:rsidRDefault="001F0F69" w:rsidP="00237C8A">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13.013</w:t>
            </w:r>
          </w:p>
        </w:tc>
        <w:tc>
          <w:tcPr>
            <w:tcW w:w="2156" w:type="dxa"/>
          </w:tcPr>
          <w:p w:rsidR="001F0F69" w:rsidRPr="00C97ABF" w:rsidRDefault="001F0F69" w:rsidP="00237C8A">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6.080</w:t>
            </w:r>
          </w:p>
        </w:tc>
        <w:tc>
          <w:tcPr>
            <w:tcW w:w="2330" w:type="dxa"/>
          </w:tcPr>
          <w:p w:rsidR="001F0F69" w:rsidRPr="00C97ABF" w:rsidRDefault="001F0F69" w:rsidP="00237C8A">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1415" w:type="dxa"/>
          </w:tcPr>
          <w:p w:rsidR="001F0F69" w:rsidRPr="00C97ABF" w:rsidRDefault="001F0F69" w:rsidP="00237C8A">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19.093</w:t>
            </w:r>
          </w:p>
        </w:tc>
      </w:tr>
      <w:tr w:rsidR="001F0F69" w:rsidRPr="00C97ABF" w:rsidTr="00A15E68">
        <w:trPr>
          <w:trHeight w:val="397"/>
          <w:jc w:val="center"/>
        </w:trPr>
        <w:tc>
          <w:tcPr>
            <w:cnfStyle w:val="001000000000" w:firstRow="0" w:lastRow="0" w:firstColumn="1" w:lastColumn="0" w:oddVBand="0" w:evenVBand="0" w:oddHBand="0" w:evenHBand="0" w:firstRowFirstColumn="0" w:firstRowLastColumn="0" w:lastRowFirstColumn="0" w:lastRowLastColumn="0"/>
            <w:tcW w:w="959" w:type="dxa"/>
          </w:tcPr>
          <w:p w:rsidR="001F0F69" w:rsidRPr="006C3D4F" w:rsidRDefault="001F0F69" w:rsidP="00237C8A">
            <w:pPr>
              <w:jc w:val="center"/>
              <w:rPr>
                <w:rFonts w:eastAsia="Calibri" w:cstheme="minorHAnsi"/>
                <w:b w:val="0"/>
                <w:sz w:val="24"/>
                <w:szCs w:val="24"/>
              </w:rPr>
            </w:pPr>
            <w:r w:rsidRPr="006C3D4F">
              <w:rPr>
                <w:rFonts w:eastAsia="Calibri" w:cstheme="minorHAnsi"/>
                <w:b w:val="0"/>
                <w:sz w:val="24"/>
                <w:szCs w:val="24"/>
              </w:rPr>
              <w:t>2015</w:t>
            </w:r>
          </w:p>
        </w:tc>
        <w:tc>
          <w:tcPr>
            <w:tcW w:w="2024" w:type="dxa"/>
          </w:tcPr>
          <w:p w:rsidR="001F0F69" w:rsidRPr="00C97ABF" w:rsidRDefault="001F0F69" w:rsidP="00237C8A">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2156" w:type="dxa"/>
          </w:tcPr>
          <w:p w:rsidR="001F0F69" w:rsidRPr="00C97ABF" w:rsidRDefault="001F0F69" w:rsidP="00237C8A">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59.360</w:t>
            </w:r>
          </w:p>
        </w:tc>
        <w:tc>
          <w:tcPr>
            <w:tcW w:w="2330" w:type="dxa"/>
          </w:tcPr>
          <w:p w:rsidR="001F0F69" w:rsidRPr="00C97ABF" w:rsidRDefault="001F0F69" w:rsidP="00237C8A">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1415" w:type="dxa"/>
          </w:tcPr>
          <w:p w:rsidR="001F0F69" w:rsidRPr="00C97ABF" w:rsidRDefault="001F0F69" w:rsidP="00237C8A">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59.360</w:t>
            </w:r>
          </w:p>
        </w:tc>
      </w:tr>
      <w:tr w:rsidR="001F0F69" w:rsidRPr="00C97ABF" w:rsidTr="00A15E6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59" w:type="dxa"/>
          </w:tcPr>
          <w:p w:rsidR="001F0F69" w:rsidRPr="006C3D4F" w:rsidRDefault="001F0F69" w:rsidP="00237C8A">
            <w:pPr>
              <w:jc w:val="center"/>
              <w:rPr>
                <w:rFonts w:eastAsia="Calibri" w:cstheme="minorHAnsi"/>
                <w:b w:val="0"/>
                <w:sz w:val="24"/>
                <w:szCs w:val="24"/>
              </w:rPr>
            </w:pPr>
            <w:r w:rsidRPr="006C3D4F">
              <w:rPr>
                <w:rFonts w:eastAsia="Calibri" w:cstheme="minorHAnsi"/>
                <w:b w:val="0"/>
                <w:sz w:val="24"/>
                <w:szCs w:val="24"/>
              </w:rPr>
              <w:t>2016</w:t>
            </w:r>
          </w:p>
        </w:tc>
        <w:tc>
          <w:tcPr>
            <w:tcW w:w="2024" w:type="dxa"/>
          </w:tcPr>
          <w:p w:rsidR="001F0F69" w:rsidRPr="00C97ABF" w:rsidRDefault="001F0F69" w:rsidP="00237C8A">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2156" w:type="dxa"/>
          </w:tcPr>
          <w:p w:rsidR="001F0F69" w:rsidRPr="00C97ABF" w:rsidRDefault="001F0F69" w:rsidP="00237C8A">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54.880</w:t>
            </w:r>
          </w:p>
        </w:tc>
        <w:tc>
          <w:tcPr>
            <w:tcW w:w="2330" w:type="dxa"/>
          </w:tcPr>
          <w:p w:rsidR="001F0F69" w:rsidRPr="00C97ABF" w:rsidRDefault="001F0F69" w:rsidP="00237C8A">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1415" w:type="dxa"/>
          </w:tcPr>
          <w:p w:rsidR="001F0F69" w:rsidRPr="00C97ABF" w:rsidRDefault="001F0F69" w:rsidP="00237C8A">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54.880</w:t>
            </w:r>
          </w:p>
        </w:tc>
      </w:tr>
      <w:tr w:rsidR="001F0F69" w:rsidRPr="00C97ABF" w:rsidTr="00A15E68">
        <w:trPr>
          <w:trHeight w:val="397"/>
          <w:jc w:val="center"/>
        </w:trPr>
        <w:tc>
          <w:tcPr>
            <w:cnfStyle w:val="001000000000" w:firstRow="0" w:lastRow="0" w:firstColumn="1" w:lastColumn="0" w:oddVBand="0" w:evenVBand="0" w:oddHBand="0" w:evenHBand="0" w:firstRowFirstColumn="0" w:firstRowLastColumn="0" w:lastRowFirstColumn="0" w:lastRowLastColumn="0"/>
            <w:tcW w:w="959" w:type="dxa"/>
          </w:tcPr>
          <w:p w:rsidR="001F0F69" w:rsidRPr="006C3D4F" w:rsidRDefault="001F0F69" w:rsidP="00237C8A">
            <w:pPr>
              <w:jc w:val="center"/>
              <w:rPr>
                <w:rFonts w:eastAsia="Calibri" w:cstheme="minorHAnsi"/>
                <w:b w:val="0"/>
                <w:sz w:val="24"/>
                <w:szCs w:val="24"/>
              </w:rPr>
            </w:pPr>
            <w:r w:rsidRPr="006C3D4F">
              <w:rPr>
                <w:rFonts w:eastAsia="Calibri" w:cstheme="minorHAnsi"/>
                <w:b w:val="0"/>
                <w:sz w:val="24"/>
                <w:szCs w:val="24"/>
              </w:rPr>
              <w:t>2017</w:t>
            </w:r>
          </w:p>
        </w:tc>
        <w:tc>
          <w:tcPr>
            <w:tcW w:w="2024" w:type="dxa"/>
          </w:tcPr>
          <w:p w:rsidR="001F0F69" w:rsidRPr="00C97ABF" w:rsidRDefault="001F0F69" w:rsidP="00237C8A">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2156" w:type="dxa"/>
          </w:tcPr>
          <w:p w:rsidR="001F0F69" w:rsidRPr="00C97ABF" w:rsidRDefault="001F0F69" w:rsidP="00237C8A">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59.680</w:t>
            </w:r>
          </w:p>
        </w:tc>
        <w:tc>
          <w:tcPr>
            <w:tcW w:w="2330" w:type="dxa"/>
          </w:tcPr>
          <w:p w:rsidR="001F0F69" w:rsidRPr="00C97ABF" w:rsidRDefault="001F0F69" w:rsidP="00237C8A">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w:t>
            </w:r>
          </w:p>
        </w:tc>
        <w:tc>
          <w:tcPr>
            <w:tcW w:w="1415" w:type="dxa"/>
          </w:tcPr>
          <w:p w:rsidR="001F0F69" w:rsidRPr="00C97ABF" w:rsidRDefault="001F0F69" w:rsidP="00237C8A">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C97ABF">
              <w:rPr>
                <w:rFonts w:eastAsia="Calibri" w:cstheme="minorHAnsi"/>
                <w:sz w:val="24"/>
                <w:szCs w:val="24"/>
              </w:rPr>
              <w:t>59.680</w:t>
            </w:r>
          </w:p>
        </w:tc>
      </w:tr>
    </w:tbl>
    <w:p w:rsidR="00C97ABF" w:rsidRPr="00F87FCA" w:rsidRDefault="0021705A" w:rsidP="001F0F69">
      <w:pPr>
        <w:spacing w:before="120" w:line="240" w:lineRule="auto"/>
        <w:jc w:val="both"/>
        <w:rPr>
          <w:rFonts w:eastAsia="Calibri" w:cstheme="minorHAnsi"/>
          <w:b/>
          <w:bCs/>
          <w:i/>
          <w:iCs/>
          <w:sz w:val="20"/>
          <w:szCs w:val="20"/>
        </w:rPr>
      </w:pPr>
      <w:r w:rsidRPr="00F87FCA">
        <w:rPr>
          <w:rFonts w:eastAsia="Calibri" w:cstheme="minorHAnsi"/>
          <w:b/>
          <w:bCs/>
          <w:i/>
          <w:iCs/>
          <w:sz w:val="20"/>
          <w:szCs w:val="20"/>
        </w:rPr>
        <w:t xml:space="preserve">Πηγή: </w:t>
      </w:r>
      <w:r w:rsidR="00225F18" w:rsidRPr="00F87FCA">
        <w:rPr>
          <w:rFonts w:eastAsia="Calibri" w:cstheme="minorHAnsi"/>
          <w:b/>
          <w:bCs/>
          <w:i/>
          <w:iCs/>
          <w:sz w:val="20"/>
          <w:szCs w:val="20"/>
        </w:rPr>
        <w:t xml:space="preserve">Κατάλογος με τις ενδεικτικές ανάγκες σε νερό καλλιεργειών και παραγωγικών ζώων για την αξιολόγηση των σχεδίων βελτίωσης του Προγράμματος Αγροτικής Ανάπτυξης 2014-2020, </w:t>
      </w:r>
      <w:r w:rsidRPr="00F87FCA">
        <w:rPr>
          <w:rFonts w:eastAsia="Calibri" w:cstheme="minorHAnsi"/>
          <w:b/>
          <w:bCs/>
          <w:i/>
          <w:iCs/>
          <w:sz w:val="20"/>
          <w:szCs w:val="20"/>
        </w:rPr>
        <w:t>Τμήμα Γεωργίας</w:t>
      </w:r>
    </w:p>
    <w:p w:rsidR="00C97ABF" w:rsidRPr="00C97ABF" w:rsidRDefault="00AD1E3F" w:rsidP="00610ED9">
      <w:pPr>
        <w:spacing w:before="120" w:after="0"/>
        <w:jc w:val="both"/>
        <w:rPr>
          <w:rFonts w:eastAsia="Calibri" w:cstheme="minorHAnsi"/>
          <w:sz w:val="24"/>
          <w:szCs w:val="24"/>
        </w:rPr>
      </w:pPr>
      <w:r>
        <w:rPr>
          <w:rFonts w:eastAsia="Calibri" w:cstheme="minorHAnsi"/>
          <w:sz w:val="24"/>
          <w:szCs w:val="24"/>
        </w:rPr>
        <w:t>Όπως προκύπτει από τα πιο πάνω στοιχεία</w:t>
      </w:r>
      <w:r w:rsidR="00CB5834">
        <w:rPr>
          <w:rFonts w:eastAsia="Calibri" w:cstheme="minorHAnsi"/>
          <w:sz w:val="24"/>
          <w:szCs w:val="24"/>
        </w:rPr>
        <w:t>,</w:t>
      </w:r>
      <w:r w:rsidR="00CE3F80">
        <w:rPr>
          <w:rFonts w:eastAsia="Calibri" w:cstheme="minorHAnsi"/>
          <w:sz w:val="24"/>
          <w:szCs w:val="24"/>
        </w:rPr>
        <w:t xml:space="preserve"> </w:t>
      </w:r>
      <w:r w:rsidR="00C97ABF" w:rsidRPr="00C97ABF">
        <w:rPr>
          <w:rFonts w:eastAsia="Calibri" w:cstheme="minorHAnsi"/>
          <w:sz w:val="24"/>
          <w:szCs w:val="24"/>
        </w:rPr>
        <w:t>διαφαίνεται</w:t>
      </w:r>
      <w:r w:rsidR="009C2E01">
        <w:rPr>
          <w:rFonts w:eastAsia="Calibri" w:cstheme="minorHAnsi"/>
          <w:sz w:val="24"/>
          <w:szCs w:val="24"/>
        </w:rPr>
        <w:t xml:space="preserve">, </w:t>
      </w:r>
      <w:r w:rsidR="009C2E01" w:rsidRPr="00C97ABF">
        <w:rPr>
          <w:rFonts w:eastAsia="Calibri" w:cstheme="minorHAnsi"/>
          <w:sz w:val="24"/>
          <w:szCs w:val="24"/>
        </w:rPr>
        <w:t>εκ πρώτης όψεως,</w:t>
      </w:r>
      <w:r w:rsidR="006D3A78">
        <w:rPr>
          <w:rFonts w:eastAsia="Calibri" w:cstheme="minorHAnsi"/>
          <w:sz w:val="24"/>
          <w:szCs w:val="24"/>
        </w:rPr>
        <w:t xml:space="preserve"> </w:t>
      </w:r>
      <w:r w:rsidR="00C97ABF" w:rsidRPr="00C97ABF">
        <w:rPr>
          <w:rFonts w:eastAsia="Calibri" w:cstheme="minorHAnsi"/>
          <w:sz w:val="24"/>
          <w:szCs w:val="24"/>
        </w:rPr>
        <w:t>ότι κατά τα υπό αναφορά έτη ίσχυαν τα ακόλουθα:</w:t>
      </w:r>
    </w:p>
    <w:p w:rsidR="00C97ABF" w:rsidRPr="00225F18" w:rsidRDefault="00C97ABF" w:rsidP="00610ED9">
      <w:pPr>
        <w:pStyle w:val="ListParagraph"/>
        <w:numPr>
          <w:ilvl w:val="0"/>
          <w:numId w:val="10"/>
        </w:numPr>
        <w:spacing w:before="120" w:after="0"/>
        <w:ind w:left="567" w:hanging="567"/>
        <w:contextualSpacing w:val="0"/>
        <w:jc w:val="both"/>
        <w:rPr>
          <w:rFonts w:eastAsia="Calibri" w:cstheme="minorHAnsi"/>
          <w:sz w:val="24"/>
          <w:szCs w:val="24"/>
        </w:rPr>
      </w:pPr>
      <w:r w:rsidRPr="00225F18">
        <w:rPr>
          <w:rFonts w:eastAsia="Calibri" w:cstheme="minorHAnsi"/>
          <w:sz w:val="24"/>
          <w:szCs w:val="24"/>
        </w:rPr>
        <w:t>Κατά το 2012</w:t>
      </w:r>
      <w:r w:rsidR="00CB5834">
        <w:rPr>
          <w:rFonts w:eastAsia="Calibri" w:cstheme="minorHAnsi"/>
          <w:sz w:val="24"/>
          <w:szCs w:val="24"/>
        </w:rPr>
        <w:t>,</w:t>
      </w:r>
      <w:r w:rsidRPr="00225F18">
        <w:rPr>
          <w:rFonts w:eastAsia="Calibri" w:cstheme="minorHAnsi"/>
          <w:sz w:val="24"/>
          <w:szCs w:val="24"/>
        </w:rPr>
        <w:t xml:space="preserve"> οι ενδεικτικές ανάγκες της </w:t>
      </w:r>
      <w:r w:rsidR="007B0C17">
        <w:rPr>
          <w:rFonts w:eastAsia="Calibri" w:cstheme="minorHAnsi"/>
          <w:sz w:val="24"/>
          <w:szCs w:val="24"/>
        </w:rPr>
        <w:t>Εταιρεία</w:t>
      </w:r>
      <w:r w:rsidRPr="00225F18">
        <w:rPr>
          <w:rFonts w:eastAsia="Calibri" w:cstheme="minorHAnsi"/>
          <w:sz w:val="24"/>
          <w:szCs w:val="24"/>
        </w:rPr>
        <w:t>ς σε νερό για άρδευση των καλλιεργειών της ανέρχονταν μόνο στα 13.350 κ.μ./χρόνο, περίπου, και όχι στα 234.500 κ.μ./χρόνο, όπως υπολογίστηκαν από το ΤΑΥ.</w:t>
      </w:r>
    </w:p>
    <w:p w:rsidR="00C97ABF" w:rsidRPr="00225F18" w:rsidRDefault="00AD1E3F" w:rsidP="00610ED9">
      <w:pPr>
        <w:pStyle w:val="ListParagraph"/>
        <w:numPr>
          <w:ilvl w:val="0"/>
          <w:numId w:val="10"/>
        </w:numPr>
        <w:spacing w:before="120" w:after="0"/>
        <w:ind w:left="567" w:hanging="567"/>
        <w:contextualSpacing w:val="0"/>
        <w:jc w:val="both"/>
        <w:rPr>
          <w:rFonts w:eastAsia="Calibri" w:cstheme="minorHAnsi"/>
          <w:sz w:val="24"/>
          <w:szCs w:val="24"/>
        </w:rPr>
      </w:pPr>
      <w:r>
        <w:rPr>
          <w:rFonts w:eastAsia="Calibri" w:cstheme="minorHAnsi"/>
          <w:sz w:val="24"/>
          <w:szCs w:val="24"/>
        </w:rPr>
        <w:t xml:space="preserve">Κατά το 2012, </w:t>
      </w:r>
      <w:r w:rsidR="00C97ABF" w:rsidRPr="00225F18">
        <w:rPr>
          <w:rFonts w:eastAsia="Calibri" w:cstheme="minorHAnsi"/>
          <w:sz w:val="24"/>
          <w:szCs w:val="24"/>
        </w:rPr>
        <w:t xml:space="preserve">η καλλιεργήσιμη έκταση της </w:t>
      </w:r>
      <w:r w:rsidR="007B0C17">
        <w:rPr>
          <w:rFonts w:eastAsia="Calibri" w:cstheme="minorHAnsi"/>
          <w:sz w:val="24"/>
          <w:szCs w:val="24"/>
        </w:rPr>
        <w:t>Εταιρεία</w:t>
      </w:r>
      <w:r w:rsidR="00C97ABF" w:rsidRPr="00225F18">
        <w:rPr>
          <w:rFonts w:eastAsia="Calibri" w:cstheme="minorHAnsi"/>
          <w:sz w:val="24"/>
          <w:szCs w:val="24"/>
        </w:rPr>
        <w:t>ς</w:t>
      </w:r>
      <w:r>
        <w:rPr>
          <w:rFonts w:eastAsia="Calibri" w:cstheme="minorHAnsi"/>
          <w:sz w:val="24"/>
          <w:szCs w:val="24"/>
        </w:rPr>
        <w:t>,</w:t>
      </w:r>
      <w:r w:rsidR="00C97ABF" w:rsidRPr="00225F18">
        <w:rPr>
          <w:rFonts w:eastAsia="Calibri" w:cstheme="minorHAnsi"/>
          <w:sz w:val="24"/>
          <w:szCs w:val="24"/>
        </w:rPr>
        <w:t xml:space="preserve"> που αφορούσε σε αρωματικά φυτά στην περιοχή Κόρνου</w:t>
      </w:r>
      <w:r>
        <w:rPr>
          <w:rFonts w:eastAsia="Calibri" w:cstheme="minorHAnsi"/>
          <w:sz w:val="24"/>
          <w:szCs w:val="24"/>
        </w:rPr>
        <w:t>,</w:t>
      </w:r>
      <w:r w:rsidR="00C97ABF" w:rsidRPr="00225F18">
        <w:rPr>
          <w:rFonts w:eastAsia="Calibri" w:cstheme="minorHAnsi"/>
          <w:sz w:val="24"/>
          <w:szCs w:val="24"/>
        </w:rPr>
        <w:t xml:space="preserve"> αν</w:t>
      </w:r>
      <w:r w:rsidR="00CB5834">
        <w:rPr>
          <w:rFonts w:eastAsia="Calibri" w:cstheme="minorHAnsi"/>
          <w:sz w:val="24"/>
          <w:szCs w:val="24"/>
        </w:rPr>
        <w:t>ερχόταν στα 36 δεκάρια, περίπου</w:t>
      </w:r>
      <w:r w:rsidR="00C97ABF" w:rsidRPr="00225F18">
        <w:rPr>
          <w:rFonts w:eastAsia="Calibri" w:cstheme="minorHAnsi"/>
          <w:sz w:val="24"/>
          <w:szCs w:val="24"/>
        </w:rPr>
        <w:t xml:space="preserve"> και όχι στα 60 δεκάρια</w:t>
      </w:r>
      <w:r>
        <w:rPr>
          <w:rFonts w:eastAsia="Calibri" w:cstheme="minorHAnsi"/>
          <w:sz w:val="24"/>
          <w:szCs w:val="24"/>
        </w:rPr>
        <w:t xml:space="preserve">, ενώ η </w:t>
      </w:r>
      <w:r w:rsidR="007B0C17">
        <w:rPr>
          <w:rFonts w:eastAsia="Calibri" w:cstheme="minorHAnsi"/>
          <w:sz w:val="24"/>
          <w:szCs w:val="24"/>
        </w:rPr>
        <w:t>Εταιρεία</w:t>
      </w:r>
      <w:r>
        <w:rPr>
          <w:rFonts w:eastAsia="Calibri" w:cstheme="minorHAnsi"/>
          <w:sz w:val="24"/>
          <w:szCs w:val="24"/>
        </w:rPr>
        <w:t xml:space="preserve"> δεν είχε δηλώσει</w:t>
      </w:r>
      <w:r w:rsidR="00C97ABF" w:rsidRPr="00225F18">
        <w:rPr>
          <w:rFonts w:eastAsia="Calibri" w:cstheme="minorHAnsi"/>
          <w:sz w:val="24"/>
          <w:szCs w:val="24"/>
        </w:rPr>
        <w:t xml:space="preserve"> </w:t>
      </w:r>
      <w:r>
        <w:rPr>
          <w:rFonts w:eastAsia="Calibri" w:cstheme="minorHAnsi"/>
          <w:sz w:val="24"/>
          <w:szCs w:val="24"/>
        </w:rPr>
        <w:t xml:space="preserve">στον ΟΑΠ την καλλιέργεια λαχανικών κα </w:t>
      </w:r>
      <w:r w:rsidR="00C97ABF" w:rsidRPr="00225F18">
        <w:rPr>
          <w:rFonts w:eastAsia="Calibri" w:cstheme="minorHAnsi"/>
          <w:sz w:val="24"/>
          <w:szCs w:val="24"/>
        </w:rPr>
        <w:t xml:space="preserve">φυλλοβόλων δέντρων στην περιοχή αυτή. </w:t>
      </w:r>
      <w:r>
        <w:rPr>
          <w:rFonts w:eastAsia="Calibri" w:cstheme="minorHAnsi"/>
          <w:sz w:val="24"/>
          <w:szCs w:val="24"/>
        </w:rPr>
        <w:t xml:space="preserve">Συνεπώς, τα στοιχεία στα οποία βασίστηκαν οι υπολογισμοί του ΤΑΥ ήταν σημαντικά διαφοροποιημένα, προς όφελος της </w:t>
      </w:r>
      <w:r w:rsidR="007B0C17">
        <w:rPr>
          <w:rFonts w:eastAsia="Calibri" w:cstheme="minorHAnsi"/>
          <w:sz w:val="24"/>
          <w:szCs w:val="24"/>
        </w:rPr>
        <w:t>Εταιρεία</w:t>
      </w:r>
      <w:r>
        <w:rPr>
          <w:rFonts w:eastAsia="Calibri" w:cstheme="minorHAnsi"/>
          <w:sz w:val="24"/>
          <w:szCs w:val="24"/>
        </w:rPr>
        <w:t>ς.</w:t>
      </w:r>
    </w:p>
    <w:p w:rsidR="00C97ABF" w:rsidRPr="00C86D97" w:rsidRDefault="00C97ABF" w:rsidP="00610ED9">
      <w:pPr>
        <w:pStyle w:val="ListParagraph"/>
        <w:numPr>
          <w:ilvl w:val="0"/>
          <w:numId w:val="10"/>
        </w:numPr>
        <w:spacing w:before="120" w:after="0"/>
        <w:ind w:left="567" w:hanging="567"/>
        <w:contextualSpacing w:val="0"/>
        <w:jc w:val="both"/>
        <w:rPr>
          <w:rFonts w:eastAsia="Calibri" w:cstheme="minorHAnsi"/>
          <w:sz w:val="24"/>
          <w:szCs w:val="24"/>
        </w:rPr>
      </w:pPr>
      <w:r w:rsidRPr="00C86D97">
        <w:rPr>
          <w:rFonts w:eastAsia="Calibri" w:cstheme="minorHAnsi"/>
          <w:sz w:val="24"/>
          <w:szCs w:val="24"/>
        </w:rPr>
        <w:lastRenderedPageBreak/>
        <w:t>Κατά τα έτη 2013 μέχρι 2017</w:t>
      </w:r>
      <w:r w:rsidR="00AD1E3F" w:rsidRPr="00C86D97">
        <w:rPr>
          <w:rFonts w:eastAsia="Calibri" w:cstheme="minorHAnsi"/>
          <w:sz w:val="24"/>
          <w:szCs w:val="24"/>
        </w:rPr>
        <w:t>,</w:t>
      </w:r>
      <w:r w:rsidRPr="00C86D97">
        <w:rPr>
          <w:rFonts w:eastAsia="Calibri" w:cstheme="minorHAnsi"/>
          <w:sz w:val="24"/>
          <w:szCs w:val="24"/>
        </w:rPr>
        <w:t xml:space="preserve"> οι ενδεικτικές ανάγκες της </w:t>
      </w:r>
      <w:r w:rsidR="007B0C17">
        <w:rPr>
          <w:rFonts w:eastAsia="Calibri" w:cstheme="minorHAnsi"/>
          <w:sz w:val="24"/>
          <w:szCs w:val="24"/>
        </w:rPr>
        <w:t>Εταιρεία</w:t>
      </w:r>
      <w:r w:rsidRPr="00C86D97">
        <w:rPr>
          <w:rFonts w:eastAsia="Calibri" w:cstheme="minorHAnsi"/>
          <w:sz w:val="24"/>
          <w:szCs w:val="24"/>
        </w:rPr>
        <w:t>ς σε νερό</w:t>
      </w:r>
      <w:r w:rsidR="00AD1E3F" w:rsidRPr="00C86D97">
        <w:rPr>
          <w:rFonts w:eastAsia="Calibri" w:cstheme="minorHAnsi"/>
          <w:sz w:val="24"/>
          <w:szCs w:val="24"/>
        </w:rPr>
        <w:t>,</w:t>
      </w:r>
      <w:r w:rsidRPr="00C86D97">
        <w:rPr>
          <w:rFonts w:eastAsia="Calibri" w:cstheme="minorHAnsi"/>
          <w:sz w:val="24"/>
          <w:szCs w:val="24"/>
        </w:rPr>
        <w:t xml:space="preserve"> για άρδευση των καλλιεργειών της στην περιοχή Κόρνου</w:t>
      </w:r>
      <w:r w:rsidR="00AD1E3F" w:rsidRPr="00C86D97">
        <w:rPr>
          <w:rFonts w:eastAsia="Calibri" w:cstheme="minorHAnsi"/>
          <w:sz w:val="24"/>
          <w:szCs w:val="24"/>
        </w:rPr>
        <w:t>,</w:t>
      </w:r>
      <w:r w:rsidRPr="00C86D97">
        <w:rPr>
          <w:rFonts w:eastAsia="Calibri" w:cstheme="minorHAnsi"/>
          <w:sz w:val="24"/>
          <w:szCs w:val="24"/>
        </w:rPr>
        <w:t xml:space="preserve"> κυμαίνονταν μεταξύ 13.000 κ.μ. και 60.000 κ.μ./χρόνο</w:t>
      </w:r>
      <w:r w:rsidR="00AD1E3F" w:rsidRPr="00C86D97">
        <w:rPr>
          <w:rFonts w:eastAsia="Calibri" w:cstheme="minorHAnsi"/>
          <w:sz w:val="24"/>
          <w:szCs w:val="24"/>
        </w:rPr>
        <w:t>,</w:t>
      </w:r>
      <w:r w:rsidRPr="00C86D97">
        <w:rPr>
          <w:rFonts w:eastAsia="Calibri" w:cstheme="minorHAnsi"/>
          <w:sz w:val="24"/>
          <w:szCs w:val="24"/>
        </w:rPr>
        <w:t xml:space="preserve"> περίπου. </w:t>
      </w:r>
    </w:p>
    <w:p w:rsidR="00C97ABF" w:rsidRPr="00225F18" w:rsidRDefault="00C97ABF" w:rsidP="00610ED9">
      <w:pPr>
        <w:pStyle w:val="ListParagraph"/>
        <w:numPr>
          <w:ilvl w:val="0"/>
          <w:numId w:val="10"/>
        </w:numPr>
        <w:spacing w:before="120" w:after="0"/>
        <w:ind w:left="567" w:hanging="567"/>
        <w:contextualSpacing w:val="0"/>
        <w:jc w:val="both"/>
        <w:rPr>
          <w:rFonts w:eastAsia="Calibri" w:cstheme="minorHAnsi"/>
          <w:sz w:val="24"/>
          <w:szCs w:val="24"/>
        </w:rPr>
      </w:pPr>
      <w:r w:rsidRPr="00225F18">
        <w:rPr>
          <w:rFonts w:eastAsia="Calibri" w:cstheme="minorHAnsi"/>
          <w:sz w:val="24"/>
          <w:szCs w:val="24"/>
        </w:rPr>
        <w:t>Κατά τα έτη 2013 μέχρι 2017</w:t>
      </w:r>
      <w:r w:rsidR="00AD1E3F">
        <w:rPr>
          <w:rFonts w:eastAsia="Calibri" w:cstheme="minorHAnsi"/>
          <w:sz w:val="24"/>
          <w:szCs w:val="24"/>
        </w:rPr>
        <w:t>,</w:t>
      </w:r>
      <w:r w:rsidRPr="00225F18">
        <w:rPr>
          <w:rFonts w:eastAsia="Calibri" w:cstheme="minorHAnsi"/>
          <w:sz w:val="24"/>
          <w:szCs w:val="24"/>
        </w:rPr>
        <w:t xml:space="preserve"> οι καλλιεργήσιμες εκτάσεις τη</w:t>
      </w:r>
      <w:r w:rsidR="00AD1E3F">
        <w:rPr>
          <w:rFonts w:eastAsia="Calibri" w:cstheme="minorHAnsi"/>
          <w:sz w:val="24"/>
          <w:szCs w:val="24"/>
        </w:rPr>
        <w:t xml:space="preserve">ς </w:t>
      </w:r>
      <w:r w:rsidR="007B0C17">
        <w:rPr>
          <w:rFonts w:eastAsia="Calibri" w:cstheme="minorHAnsi"/>
          <w:sz w:val="24"/>
          <w:szCs w:val="24"/>
        </w:rPr>
        <w:t>Εταιρεία</w:t>
      </w:r>
      <w:r w:rsidR="00AD1E3F">
        <w:rPr>
          <w:rFonts w:eastAsia="Calibri" w:cstheme="minorHAnsi"/>
          <w:sz w:val="24"/>
          <w:szCs w:val="24"/>
        </w:rPr>
        <w:t xml:space="preserve">ς στην περιοχή Κόρνου, </w:t>
      </w:r>
      <w:r w:rsidRPr="00225F18">
        <w:rPr>
          <w:rFonts w:eastAsia="Calibri" w:cstheme="minorHAnsi"/>
          <w:sz w:val="24"/>
          <w:szCs w:val="24"/>
        </w:rPr>
        <w:t>κυμαίνονταν μεταξύ 35 με 38 δεκαρίων</w:t>
      </w:r>
      <w:r w:rsidR="00AD1E3F">
        <w:rPr>
          <w:rFonts w:eastAsia="Calibri" w:cstheme="minorHAnsi"/>
          <w:sz w:val="24"/>
          <w:szCs w:val="24"/>
        </w:rPr>
        <w:t>,</w:t>
      </w:r>
      <w:r w:rsidRPr="00225F18">
        <w:rPr>
          <w:rFonts w:eastAsia="Calibri" w:cstheme="minorHAnsi"/>
          <w:sz w:val="24"/>
          <w:szCs w:val="24"/>
        </w:rPr>
        <w:t xml:space="preserve"> περίπου. </w:t>
      </w:r>
    </w:p>
    <w:p w:rsidR="00C97ABF" w:rsidRPr="00C97ABF" w:rsidRDefault="00C97ABF" w:rsidP="00610ED9">
      <w:pPr>
        <w:spacing w:before="120" w:after="0"/>
        <w:jc w:val="both"/>
        <w:rPr>
          <w:rFonts w:cstheme="minorHAnsi"/>
          <w:sz w:val="24"/>
          <w:szCs w:val="24"/>
        </w:rPr>
      </w:pPr>
      <w:r w:rsidRPr="00C97ABF">
        <w:rPr>
          <w:rFonts w:cstheme="minorHAnsi"/>
          <w:sz w:val="24"/>
          <w:szCs w:val="24"/>
        </w:rPr>
        <w:t>Λαμβανομένου υπόψη των πιο πάνω στοιχείων</w:t>
      </w:r>
      <w:r w:rsidR="00AD1E3F">
        <w:rPr>
          <w:rFonts w:cstheme="minorHAnsi"/>
          <w:sz w:val="24"/>
          <w:szCs w:val="24"/>
        </w:rPr>
        <w:t>,</w:t>
      </w:r>
      <w:r w:rsidRPr="00C97ABF">
        <w:rPr>
          <w:rFonts w:cstheme="minorHAnsi"/>
          <w:sz w:val="24"/>
          <w:szCs w:val="24"/>
        </w:rPr>
        <w:t xml:space="preserve"> η Υπηρεσία μας </w:t>
      </w:r>
      <w:r w:rsidR="00F87FCA">
        <w:rPr>
          <w:rFonts w:cstheme="minorHAnsi"/>
          <w:sz w:val="24"/>
          <w:szCs w:val="24"/>
        </w:rPr>
        <w:t xml:space="preserve">επισήμανε </w:t>
      </w:r>
      <w:r w:rsidRPr="00C97ABF">
        <w:rPr>
          <w:rFonts w:cstheme="minorHAnsi"/>
          <w:sz w:val="24"/>
          <w:szCs w:val="24"/>
        </w:rPr>
        <w:t>τα ακόλουθα:</w:t>
      </w:r>
    </w:p>
    <w:p w:rsidR="00C97ABF" w:rsidRPr="00225F18" w:rsidRDefault="00C97ABF" w:rsidP="00610ED9">
      <w:pPr>
        <w:pStyle w:val="ListParagraph"/>
        <w:numPr>
          <w:ilvl w:val="0"/>
          <w:numId w:val="11"/>
        </w:numPr>
        <w:spacing w:before="120" w:after="0"/>
        <w:ind w:left="567" w:hanging="567"/>
        <w:contextualSpacing w:val="0"/>
        <w:jc w:val="both"/>
        <w:rPr>
          <w:rFonts w:eastAsia="Calibri" w:cstheme="minorHAnsi"/>
          <w:sz w:val="24"/>
          <w:szCs w:val="24"/>
        </w:rPr>
      </w:pPr>
      <w:r w:rsidRPr="00225F18">
        <w:rPr>
          <w:rFonts w:eastAsia="Calibri" w:cstheme="minorHAnsi"/>
          <w:sz w:val="24"/>
          <w:szCs w:val="24"/>
        </w:rPr>
        <w:t>Η ετήσια μέγιστη ποσότητα νερού ύψους 200.000 κ.μ.</w:t>
      </w:r>
      <w:r w:rsidR="00AD1E3F">
        <w:rPr>
          <w:rFonts w:eastAsia="Calibri" w:cstheme="minorHAnsi"/>
          <w:sz w:val="24"/>
          <w:szCs w:val="24"/>
        </w:rPr>
        <w:t xml:space="preserve">, για την οποία δόθηκε έγκριση στην </w:t>
      </w:r>
      <w:r w:rsidR="007D1D44">
        <w:rPr>
          <w:rFonts w:eastAsia="Calibri" w:cstheme="minorHAnsi"/>
          <w:sz w:val="24"/>
          <w:szCs w:val="24"/>
        </w:rPr>
        <w:t>Εταιρεία</w:t>
      </w:r>
      <w:r w:rsidR="00AD1E3F">
        <w:rPr>
          <w:rFonts w:eastAsia="Calibri" w:cstheme="minorHAnsi"/>
          <w:sz w:val="24"/>
          <w:szCs w:val="24"/>
        </w:rPr>
        <w:t xml:space="preserve"> να</w:t>
      </w:r>
      <w:r w:rsidRPr="00225F18">
        <w:rPr>
          <w:rFonts w:eastAsia="Calibri" w:cstheme="minorHAnsi"/>
          <w:sz w:val="24"/>
          <w:szCs w:val="24"/>
        </w:rPr>
        <w:t xml:space="preserve"> μεταφέρει από το φράγμα Λευκάρων για την άρδευση των φυτειών της στον Κόρνο, θεωρείται υπερβολική και δεν καθίσταται δυνατή η τεκμηρίωση της ορθότητάς της. </w:t>
      </w:r>
      <w:r w:rsidR="00AD1E3F">
        <w:rPr>
          <w:rFonts w:eastAsia="Calibri" w:cstheme="minorHAnsi"/>
          <w:sz w:val="24"/>
          <w:szCs w:val="24"/>
        </w:rPr>
        <w:t>Επισημαίν</w:t>
      </w:r>
      <w:r w:rsidR="00FA12E9">
        <w:rPr>
          <w:rFonts w:eastAsia="Calibri" w:cstheme="minorHAnsi"/>
          <w:sz w:val="24"/>
          <w:szCs w:val="24"/>
        </w:rPr>
        <w:t>ουμε</w:t>
      </w:r>
      <w:r w:rsidR="00AD1E3F">
        <w:rPr>
          <w:rFonts w:eastAsia="Calibri" w:cstheme="minorHAnsi"/>
          <w:sz w:val="24"/>
          <w:szCs w:val="24"/>
        </w:rPr>
        <w:t xml:space="preserve"> ότι, </w:t>
      </w:r>
      <w:r w:rsidRPr="00225F18">
        <w:rPr>
          <w:rFonts w:eastAsia="Calibri" w:cstheme="minorHAnsi"/>
          <w:sz w:val="24"/>
          <w:szCs w:val="24"/>
        </w:rPr>
        <w:t>η υπό αναφορά ετήσια εγκ</w:t>
      </w:r>
      <w:r w:rsidR="00AD1E3F">
        <w:rPr>
          <w:rFonts w:eastAsia="Calibri" w:cstheme="minorHAnsi"/>
          <w:sz w:val="24"/>
          <w:szCs w:val="24"/>
        </w:rPr>
        <w:t xml:space="preserve">ριθείσα ποσότητα νερού άρδευσης, </w:t>
      </w:r>
      <w:r w:rsidRPr="00225F18">
        <w:rPr>
          <w:rFonts w:eastAsia="Calibri" w:cstheme="minorHAnsi"/>
          <w:sz w:val="24"/>
          <w:szCs w:val="24"/>
        </w:rPr>
        <w:t xml:space="preserve">είναι κατά πολύ μεγαλύτερη από </w:t>
      </w:r>
      <w:r w:rsidR="00AD1E3F">
        <w:rPr>
          <w:rFonts w:eastAsia="Calibri" w:cstheme="minorHAnsi"/>
          <w:sz w:val="24"/>
          <w:szCs w:val="24"/>
        </w:rPr>
        <w:t>τις συνολικές</w:t>
      </w:r>
      <w:r w:rsidRPr="00225F18">
        <w:rPr>
          <w:rFonts w:eastAsia="Calibri" w:cstheme="minorHAnsi"/>
          <w:sz w:val="24"/>
          <w:szCs w:val="24"/>
        </w:rPr>
        <w:t xml:space="preserve"> ετήσιε</w:t>
      </w:r>
      <w:r w:rsidR="00AD1E3F">
        <w:rPr>
          <w:rFonts w:eastAsia="Calibri" w:cstheme="minorHAnsi"/>
          <w:sz w:val="24"/>
          <w:szCs w:val="24"/>
        </w:rPr>
        <w:t>ς ποσότητες νερού που καταναλώθηκαν από</w:t>
      </w:r>
      <w:r w:rsidRPr="00225F18">
        <w:rPr>
          <w:rFonts w:eastAsia="Calibri" w:cstheme="minorHAnsi"/>
          <w:sz w:val="24"/>
          <w:szCs w:val="24"/>
        </w:rPr>
        <w:t xml:space="preserve"> </w:t>
      </w:r>
      <w:r w:rsidR="008B79A4">
        <w:rPr>
          <w:rFonts w:eastAsia="Calibri" w:cstheme="minorHAnsi"/>
          <w:sz w:val="24"/>
          <w:szCs w:val="24"/>
        </w:rPr>
        <w:t xml:space="preserve">ολόκληρο </w:t>
      </w:r>
      <w:r w:rsidRPr="00225F18">
        <w:rPr>
          <w:rFonts w:eastAsia="Calibri" w:cstheme="minorHAnsi"/>
          <w:sz w:val="24"/>
          <w:szCs w:val="24"/>
        </w:rPr>
        <w:t xml:space="preserve">το Αρδευτικό Έργο Λευκάρων </w:t>
      </w:r>
      <w:r w:rsidR="00AD1E3F">
        <w:rPr>
          <w:rFonts w:eastAsia="Calibri" w:cstheme="minorHAnsi"/>
          <w:sz w:val="24"/>
          <w:szCs w:val="24"/>
        </w:rPr>
        <w:t xml:space="preserve">κατά τα έτη 2011, 2012 και 2013, δηλαδή πριν την ένταξη της </w:t>
      </w:r>
      <w:r w:rsidR="007D1D44">
        <w:rPr>
          <w:rFonts w:eastAsia="Calibri" w:cstheme="minorHAnsi"/>
          <w:sz w:val="24"/>
          <w:szCs w:val="24"/>
        </w:rPr>
        <w:t>Εταιρεία</w:t>
      </w:r>
      <w:r w:rsidR="00AD1E3F">
        <w:rPr>
          <w:rFonts w:eastAsia="Calibri" w:cstheme="minorHAnsi"/>
          <w:sz w:val="24"/>
          <w:szCs w:val="24"/>
        </w:rPr>
        <w:t>ς σε αυτό, το 2014</w:t>
      </w:r>
      <w:r w:rsidRPr="00225F18">
        <w:rPr>
          <w:rFonts w:eastAsia="Calibri" w:cstheme="minorHAnsi"/>
          <w:sz w:val="24"/>
          <w:szCs w:val="24"/>
        </w:rPr>
        <w:t>, οι οποίες ανήλθαν στα 100.220 κ.μ., 100.720 κ.μ. και 157.310 κ.μ., αντίστοιχα.</w:t>
      </w:r>
    </w:p>
    <w:p w:rsidR="00C97ABF" w:rsidRDefault="00C97ABF" w:rsidP="00610ED9">
      <w:pPr>
        <w:pStyle w:val="ListParagraph"/>
        <w:numPr>
          <w:ilvl w:val="0"/>
          <w:numId w:val="11"/>
        </w:numPr>
        <w:tabs>
          <w:tab w:val="left" w:pos="567"/>
        </w:tabs>
        <w:spacing w:before="120" w:after="0"/>
        <w:ind w:left="567" w:hanging="567"/>
        <w:contextualSpacing w:val="0"/>
        <w:jc w:val="both"/>
        <w:rPr>
          <w:rFonts w:eastAsia="Calibri" w:cstheme="minorHAnsi"/>
          <w:sz w:val="24"/>
          <w:szCs w:val="24"/>
        </w:rPr>
      </w:pPr>
      <w:r w:rsidRPr="00C1488F">
        <w:rPr>
          <w:rFonts w:eastAsia="Calibri" w:cstheme="minorHAnsi"/>
          <w:sz w:val="24"/>
          <w:szCs w:val="24"/>
        </w:rPr>
        <w:t xml:space="preserve">Ο υπολογισμός </w:t>
      </w:r>
      <w:r w:rsidR="00AD1E3F">
        <w:rPr>
          <w:rFonts w:eastAsia="Calibri" w:cstheme="minorHAnsi"/>
          <w:sz w:val="24"/>
          <w:szCs w:val="24"/>
        </w:rPr>
        <w:t>της ετήσιας</w:t>
      </w:r>
      <w:r w:rsidRPr="00C1488F">
        <w:rPr>
          <w:rFonts w:eastAsia="Calibri" w:cstheme="minorHAnsi"/>
          <w:sz w:val="24"/>
          <w:szCs w:val="24"/>
        </w:rPr>
        <w:t xml:space="preserve"> απαιτούμενης ποσότητας νερού άρδευσης</w:t>
      </w:r>
      <w:r w:rsidR="008B79A4">
        <w:rPr>
          <w:rFonts w:eastAsia="Calibri" w:cstheme="minorHAnsi"/>
          <w:sz w:val="24"/>
          <w:szCs w:val="24"/>
        </w:rPr>
        <w:t>,</w:t>
      </w:r>
      <w:r w:rsidRPr="00C1488F">
        <w:rPr>
          <w:rFonts w:eastAsia="Calibri" w:cstheme="minorHAnsi"/>
          <w:sz w:val="24"/>
          <w:szCs w:val="24"/>
        </w:rPr>
        <w:t xml:space="preserve"> από την </w:t>
      </w:r>
      <w:r w:rsidR="007D1D44">
        <w:rPr>
          <w:rFonts w:eastAsia="Calibri" w:cstheme="minorHAnsi"/>
          <w:sz w:val="24"/>
          <w:szCs w:val="24"/>
        </w:rPr>
        <w:t>Εταιρεία</w:t>
      </w:r>
      <w:r w:rsidR="008B79A4">
        <w:rPr>
          <w:rFonts w:eastAsia="Calibri" w:cstheme="minorHAnsi"/>
          <w:sz w:val="24"/>
          <w:szCs w:val="24"/>
        </w:rPr>
        <w:t>,</w:t>
      </w:r>
      <w:r w:rsidRPr="00C1488F">
        <w:rPr>
          <w:rFonts w:eastAsia="Calibri" w:cstheme="minorHAnsi"/>
          <w:sz w:val="24"/>
          <w:szCs w:val="24"/>
        </w:rPr>
        <w:t xml:space="preserve"> διενεργήθηκε από το ΤΑΥ</w:t>
      </w:r>
      <w:r w:rsidR="00FA12E9">
        <w:rPr>
          <w:rFonts w:eastAsia="Calibri" w:cstheme="minorHAnsi"/>
          <w:sz w:val="24"/>
          <w:szCs w:val="24"/>
        </w:rPr>
        <w:t>,</w:t>
      </w:r>
      <w:r w:rsidRPr="00C1488F">
        <w:rPr>
          <w:rFonts w:eastAsia="Calibri" w:cstheme="minorHAnsi"/>
          <w:sz w:val="24"/>
          <w:szCs w:val="24"/>
        </w:rPr>
        <w:t xml:space="preserve"> βάσει σεναρίου για τη χείριστη περίπτωση, δηλαδή αυτής της ανομβρίας με μηδενική άντληση από γεωτρήσεις, γεγονός το οποίο κρίνεται υπερβολικό και ακραίο να συμβαίνει κάθε χρόνο. Λαμβανομένου, επίσης</w:t>
      </w:r>
      <w:r w:rsidR="008B79A4">
        <w:rPr>
          <w:rFonts w:eastAsia="Calibri" w:cstheme="minorHAnsi"/>
          <w:sz w:val="24"/>
          <w:szCs w:val="24"/>
        </w:rPr>
        <w:t>,</w:t>
      </w:r>
      <w:r w:rsidRPr="00C1488F">
        <w:rPr>
          <w:rFonts w:eastAsia="Calibri" w:cstheme="minorHAnsi"/>
          <w:sz w:val="24"/>
          <w:szCs w:val="24"/>
        </w:rPr>
        <w:t xml:space="preserve"> υπόψη και του γεγονότος ότι, σύμφωνα με στοιχεία του ΤΑΥ, κατά τα υπό αναφορά έτη, η </w:t>
      </w:r>
      <w:r w:rsidR="007901D3">
        <w:rPr>
          <w:rFonts w:eastAsia="Calibri" w:cstheme="minorHAnsi"/>
          <w:sz w:val="24"/>
          <w:szCs w:val="24"/>
        </w:rPr>
        <w:t>Εταιρεία</w:t>
      </w:r>
      <w:r w:rsidRPr="00C1488F">
        <w:rPr>
          <w:rFonts w:eastAsia="Calibri" w:cstheme="minorHAnsi"/>
          <w:sz w:val="24"/>
          <w:szCs w:val="24"/>
        </w:rPr>
        <w:t xml:space="preserve"> χρησιμοποιούσε ήδη δύο γεωτρήσεις για την άρδευση των εν λόγω φυτειών (γεωτρήσεις με αρ. 78 και 80), ενώ παράλληλα είχε κατασκευάσει σύγχρονα θερμοκήπια και δικτυοκήπια στην περιοχή</w:t>
      </w:r>
      <w:r w:rsidR="00AD1E3F">
        <w:rPr>
          <w:rFonts w:eastAsia="Calibri" w:cstheme="minorHAnsi"/>
          <w:sz w:val="24"/>
          <w:szCs w:val="24"/>
        </w:rPr>
        <w:t>,</w:t>
      </w:r>
      <w:r w:rsidRPr="00C1488F">
        <w:rPr>
          <w:rFonts w:eastAsia="Calibri" w:cstheme="minorHAnsi"/>
          <w:sz w:val="24"/>
          <w:szCs w:val="24"/>
        </w:rPr>
        <w:t xml:space="preserve"> τα οποία συνέβαλαν σ</w:t>
      </w:r>
      <w:r w:rsidR="00AD1E3F">
        <w:rPr>
          <w:rFonts w:eastAsia="Calibri" w:cstheme="minorHAnsi"/>
          <w:sz w:val="24"/>
          <w:szCs w:val="24"/>
        </w:rPr>
        <w:t xml:space="preserve">την εξοικονόμηση νερού άρδευσης, </w:t>
      </w:r>
      <w:r w:rsidRPr="00C1488F">
        <w:rPr>
          <w:rFonts w:eastAsia="Calibri" w:cstheme="minorHAnsi"/>
          <w:sz w:val="24"/>
          <w:szCs w:val="24"/>
        </w:rPr>
        <w:t>η πιο πάνω επισήμανση</w:t>
      </w:r>
      <w:r w:rsidR="00AD1E3F" w:rsidRPr="00AD1E3F">
        <w:rPr>
          <w:rFonts w:eastAsia="Calibri" w:cstheme="minorHAnsi"/>
          <w:sz w:val="24"/>
          <w:szCs w:val="24"/>
        </w:rPr>
        <w:t xml:space="preserve"> </w:t>
      </w:r>
      <w:r w:rsidR="00AD1E3F" w:rsidRPr="00C1488F">
        <w:rPr>
          <w:rFonts w:eastAsia="Calibri" w:cstheme="minorHAnsi"/>
          <w:sz w:val="24"/>
          <w:szCs w:val="24"/>
        </w:rPr>
        <w:t>ενισχύεται</w:t>
      </w:r>
      <w:r w:rsidR="00AD1E3F">
        <w:rPr>
          <w:rFonts w:eastAsia="Calibri" w:cstheme="minorHAnsi"/>
          <w:sz w:val="24"/>
          <w:szCs w:val="24"/>
        </w:rPr>
        <w:t xml:space="preserve"> περαιτέρω</w:t>
      </w:r>
      <w:r w:rsidRPr="00C1488F">
        <w:rPr>
          <w:rFonts w:eastAsia="Calibri" w:cstheme="minorHAnsi"/>
          <w:sz w:val="24"/>
          <w:szCs w:val="24"/>
        </w:rPr>
        <w:t>.</w:t>
      </w:r>
    </w:p>
    <w:p w:rsidR="008B79A4" w:rsidRDefault="002503E3" w:rsidP="00610ED9">
      <w:pPr>
        <w:pStyle w:val="ListParagraph"/>
        <w:spacing w:before="120" w:after="0"/>
        <w:ind w:left="0"/>
        <w:contextualSpacing w:val="0"/>
        <w:jc w:val="both"/>
        <w:rPr>
          <w:rFonts w:eastAsia="Calibri" w:cstheme="minorHAnsi"/>
          <w:sz w:val="24"/>
          <w:szCs w:val="24"/>
        </w:rPr>
      </w:pPr>
      <w:r>
        <w:rPr>
          <w:rFonts w:eastAsia="Calibri" w:cstheme="minorHAnsi"/>
          <w:sz w:val="24"/>
          <w:szCs w:val="24"/>
        </w:rPr>
        <w:t>Ο Διευθυντής του ΤΑΥ μ</w:t>
      </w:r>
      <w:r w:rsidR="008B79A4">
        <w:rPr>
          <w:rFonts w:eastAsia="Calibri" w:cstheme="minorHAnsi"/>
          <w:sz w:val="24"/>
          <w:szCs w:val="24"/>
        </w:rPr>
        <w:t>ά</w:t>
      </w:r>
      <w:r>
        <w:rPr>
          <w:rFonts w:eastAsia="Calibri" w:cstheme="minorHAnsi"/>
          <w:sz w:val="24"/>
          <w:szCs w:val="24"/>
        </w:rPr>
        <w:t xml:space="preserve">ς πληροφόρησε ότι στον υπολογισμό των ετήσιων αναγκών της </w:t>
      </w:r>
      <w:r w:rsidR="007901D3">
        <w:rPr>
          <w:rFonts w:eastAsia="Calibri" w:cstheme="minorHAnsi"/>
          <w:sz w:val="24"/>
          <w:szCs w:val="24"/>
        </w:rPr>
        <w:t>Εταιρεία</w:t>
      </w:r>
      <w:r>
        <w:rPr>
          <w:rFonts w:eastAsia="Calibri" w:cstheme="minorHAnsi"/>
          <w:sz w:val="24"/>
          <w:szCs w:val="24"/>
        </w:rPr>
        <w:t>ς σε νερό λαμβάν</w:t>
      </w:r>
      <w:r w:rsidR="008B79A4">
        <w:rPr>
          <w:rFonts w:eastAsia="Calibri" w:cstheme="minorHAnsi"/>
          <w:sz w:val="24"/>
          <w:szCs w:val="24"/>
        </w:rPr>
        <w:t xml:space="preserve">ονται </w:t>
      </w:r>
      <w:r>
        <w:rPr>
          <w:rFonts w:eastAsia="Calibri" w:cstheme="minorHAnsi"/>
          <w:sz w:val="24"/>
          <w:szCs w:val="24"/>
        </w:rPr>
        <w:t xml:space="preserve">υπόψη και εκτάσεις που καλλιεργεί η </w:t>
      </w:r>
      <w:r w:rsidR="007901D3">
        <w:rPr>
          <w:rFonts w:eastAsia="Calibri" w:cstheme="minorHAnsi"/>
          <w:sz w:val="24"/>
          <w:szCs w:val="24"/>
        </w:rPr>
        <w:t>Εταιρεία</w:t>
      </w:r>
      <w:r w:rsidR="00C84B16">
        <w:rPr>
          <w:rFonts w:eastAsia="Calibri" w:cstheme="minorHAnsi"/>
          <w:sz w:val="24"/>
          <w:szCs w:val="24"/>
        </w:rPr>
        <w:t>,</w:t>
      </w:r>
      <w:r>
        <w:rPr>
          <w:rFonts w:eastAsia="Calibri" w:cstheme="minorHAnsi"/>
          <w:sz w:val="24"/>
          <w:szCs w:val="24"/>
        </w:rPr>
        <w:t xml:space="preserve"> οι οποίες ανήκουν σε τρίτους. </w:t>
      </w:r>
    </w:p>
    <w:p w:rsidR="002503E3" w:rsidRPr="00C1488F" w:rsidRDefault="002503E3" w:rsidP="00610ED9">
      <w:pPr>
        <w:pStyle w:val="ListParagraph"/>
        <w:spacing w:before="120" w:after="0"/>
        <w:ind w:left="0"/>
        <w:contextualSpacing w:val="0"/>
        <w:jc w:val="both"/>
        <w:rPr>
          <w:rFonts w:eastAsia="Calibri" w:cstheme="minorHAnsi"/>
          <w:sz w:val="24"/>
          <w:szCs w:val="24"/>
        </w:rPr>
      </w:pPr>
      <w:r>
        <w:rPr>
          <w:rFonts w:eastAsia="Calibri" w:cstheme="minorHAnsi"/>
          <w:sz w:val="24"/>
          <w:szCs w:val="24"/>
        </w:rPr>
        <w:t xml:space="preserve">Η Υπηρεσία μας δεν θεωρεί ικανοποιητική </w:t>
      </w:r>
      <w:r w:rsidR="008B79A4">
        <w:rPr>
          <w:rFonts w:eastAsia="Calibri" w:cstheme="minorHAnsi"/>
          <w:sz w:val="24"/>
          <w:szCs w:val="24"/>
        </w:rPr>
        <w:t xml:space="preserve">ούτε και αποδεκτή </w:t>
      </w:r>
      <w:r>
        <w:rPr>
          <w:rFonts w:eastAsia="Calibri" w:cstheme="minorHAnsi"/>
          <w:sz w:val="24"/>
          <w:szCs w:val="24"/>
        </w:rPr>
        <w:t>την απάντηση του Τμήματος</w:t>
      </w:r>
      <w:r w:rsidR="00C84B16">
        <w:rPr>
          <w:rFonts w:eastAsia="Calibri" w:cstheme="minorHAnsi"/>
          <w:sz w:val="24"/>
          <w:szCs w:val="24"/>
        </w:rPr>
        <w:t>, αφού</w:t>
      </w:r>
      <w:r w:rsidR="008B79A4">
        <w:rPr>
          <w:rFonts w:eastAsia="Calibri" w:cstheme="minorHAnsi"/>
          <w:sz w:val="24"/>
          <w:szCs w:val="24"/>
        </w:rPr>
        <w:t xml:space="preserve"> στις εκτάσεις που μας υπέβαλε</w:t>
      </w:r>
      <w:r w:rsidR="00C84B16">
        <w:rPr>
          <w:rFonts w:eastAsia="Calibri" w:cstheme="minorHAnsi"/>
          <w:sz w:val="24"/>
          <w:szCs w:val="24"/>
        </w:rPr>
        <w:t>,</w:t>
      </w:r>
      <w:r w:rsidR="008B79A4">
        <w:rPr>
          <w:rFonts w:eastAsia="Calibri" w:cstheme="minorHAnsi"/>
          <w:sz w:val="24"/>
          <w:szCs w:val="24"/>
        </w:rPr>
        <w:t xml:space="preserve"> </w:t>
      </w:r>
      <w:r w:rsidR="00C84B16">
        <w:rPr>
          <w:rFonts w:eastAsia="Calibri" w:cstheme="minorHAnsi"/>
          <w:sz w:val="24"/>
          <w:szCs w:val="24"/>
        </w:rPr>
        <w:t xml:space="preserve">ο ΟΑΠ </w:t>
      </w:r>
      <w:r w:rsidR="008B79A4">
        <w:rPr>
          <w:rFonts w:eastAsia="Calibri" w:cstheme="minorHAnsi"/>
          <w:sz w:val="24"/>
          <w:szCs w:val="24"/>
        </w:rPr>
        <w:t xml:space="preserve">περιλαμβάνει όλες τις εκτάσεις που καλλιεργεί η </w:t>
      </w:r>
      <w:r w:rsidR="007901D3">
        <w:rPr>
          <w:rFonts w:eastAsia="Calibri" w:cstheme="minorHAnsi"/>
          <w:sz w:val="24"/>
          <w:szCs w:val="24"/>
        </w:rPr>
        <w:t>Εταιρεία</w:t>
      </w:r>
      <w:r w:rsidR="008B79A4">
        <w:rPr>
          <w:rFonts w:eastAsia="Calibri" w:cstheme="minorHAnsi"/>
          <w:sz w:val="24"/>
          <w:szCs w:val="24"/>
        </w:rPr>
        <w:t xml:space="preserve">, ανεξαρτήτως ιδιοκτησίας, συνεπώς είναι λογικά αναμενόμενο σε αυτές να περιλαμβάνονται και αυτές που η </w:t>
      </w:r>
      <w:r w:rsidR="007901D3">
        <w:rPr>
          <w:rFonts w:eastAsia="Calibri" w:cstheme="minorHAnsi"/>
          <w:sz w:val="24"/>
          <w:szCs w:val="24"/>
        </w:rPr>
        <w:t>Εταιρεία</w:t>
      </w:r>
      <w:r w:rsidR="008B79A4">
        <w:rPr>
          <w:rFonts w:eastAsia="Calibri" w:cstheme="minorHAnsi"/>
          <w:sz w:val="24"/>
          <w:szCs w:val="24"/>
        </w:rPr>
        <w:t xml:space="preserve"> καλλιεργεί αλλά ανήκουν σε τρίτους. Επίσης, θεωρούμε ότι </w:t>
      </w:r>
      <w:r>
        <w:rPr>
          <w:rFonts w:eastAsia="Calibri" w:cstheme="minorHAnsi"/>
          <w:sz w:val="24"/>
          <w:szCs w:val="24"/>
        </w:rPr>
        <w:t xml:space="preserve"> το Τμήμα θα </w:t>
      </w:r>
      <w:r w:rsidR="008B79A4">
        <w:rPr>
          <w:rFonts w:eastAsia="Calibri" w:cstheme="minorHAnsi"/>
          <w:sz w:val="24"/>
          <w:szCs w:val="24"/>
        </w:rPr>
        <w:t>πρέπει</w:t>
      </w:r>
      <w:r>
        <w:rPr>
          <w:rFonts w:eastAsia="Calibri" w:cstheme="minorHAnsi"/>
          <w:sz w:val="24"/>
          <w:szCs w:val="24"/>
        </w:rPr>
        <w:t xml:space="preserve">, για τον υπολογισμό των ετήσιων αναγκών της </w:t>
      </w:r>
      <w:r w:rsidR="007901D3">
        <w:rPr>
          <w:rFonts w:eastAsia="Calibri" w:cstheme="minorHAnsi"/>
          <w:sz w:val="24"/>
          <w:szCs w:val="24"/>
        </w:rPr>
        <w:t>Εταιρεία</w:t>
      </w:r>
      <w:r>
        <w:rPr>
          <w:rFonts w:eastAsia="Calibri" w:cstheme="minorHAnsi"/>
          <w:sz w:val="24"/>
          <w:szCs w:val="24"/>
        </w:rPr>
        <w:t>ς, να λαμβάνει υπόψη</w:t>
      </w:r>
      <w:r w:rsidR="00FA767F">
        <w:rPr>
          <w:rFonts w:eastAsia="Calibri" w:cstheme="minorHAnsi"/>
          <w:sz w:val="24"/>
          <w:szCs w:val="24"/>
        </w:rPr>
        <w:t xml:space="preserve"> </w:t>
      </w:r>
      <w:r>
        <w:rPr>
          <w:rFonts w:eastAsia="Calibri" w:cstheme="minorHAnsi"/>
          <w:sz w:val="24"/>
          <w:szCs w:val="24"/>
        </w:rPr>
        <w:t xml:space="preserve">μόνο τα στοιχεία </w:t>
      </w:r>
      <w:r w:rsidR="00FA767F">
        <w:rPr>
          <w:rFonts w:eastAsia="Calibri" w:cstheme="minorHAnsi"/>
          <w:sz w:val="24"/>
          <w:szCs w:val="24"/>
        </w:rPr>
        <w:t xml:space="preserve">των εκτάσεων </w:t>
      </w:r>
      <w:r>
        <w:rPr>
          <w:rFonts w:eastAsia="Calibri" w:cstheme="minorHAnsi"/>
          <w:sz w:val="24"/>
          <w:szCs w:val="24"/>
        </w:rPr>
        <w:t xml:space="preserve">που καταγράφει η </w:t>
      </w:r>
      <w:r w:rsidR="008B79A4">
        <w:rPr>
          <w:rFonts w:eastAsia="Calibri" w:cstheme="minorHAnsi"/>
          <w:sz w:val="24"/>
          <w:szCs w:val="24"/>
        </w:rPr>
        <w:t xml:space="preserve">ίδια η </w:t>
      </w:r>
      <w:r w:rsidR="007901D3">
        <w:rPr>
          <w:rFonts w:eastAsia="Calibri" w:cstheme="minorHAnsi"/>
          <w:sz w:val="24"/>
          <w:szCs w:val="24"/>
        </w:rPr>
        <w:t>Εταιρεία</w:t>
      </w:r>
      <w:r>
        <w:rPr>
          <w:rFonts w:eastAsia="Calibri" w:cstheme="minorHAnsi"/>
          <w:sz w:val="24"/>
          <w:szCs w:val="24"/>
        </w:rPr>
        <w:t xml:space="preserve"> </w:t>
      </w:r>
      <w:r w:rsidR="00FA767F">
        <w:rPr>
          <w:rFonts w:eastAsia="Calibri" w:cstheme="minorHAnsi"/>
          <w:sz w:val="24"/>
          <w:szCs w:val="24"/>
        </w:rPr>
        <w:t xml:space="preserve">στις αιτήσεις για παροχή νερού που υποβάλλει στο Τμήμα κάθε χρόνο. </w:t>
      </w:r>
      <w:r>
        <w:rPr>
          <w:rFonts w:eastAsia="Calibri" w:cstheme="minorHAnsi"/>
          <w:sz w:val="24"/>
          <w:szCs w:val="24"/>
        </w:rPr>
        <w:t xml:space="preserve"> </w:t>
      </w:r>
    </w:p>
    <w:p w:rsidR="008B79A4" w:rsidRPr="008B79A4" w:rsidRDefault="00C97ABF" w:rsidP="00610ED9">
      <w:pPr>
        <w:pStyle w:val="ListParagraph"/>
        <w:numPr>
          <w:ilvl w:val="2"/>
          <w:numId w:val="14"/>
        </w:numPr>
        <w:spacing w:before="120" w:after="120"/>
        <w:ind w:left="0" w:firstLine="0"/>
        <w:contextualSpacing w:val="0"/>
        <w:jc w:val="both"/>
        <w:rPr>
          <w:rFonts w:ascii="Arial" w:eastAsia="Calibri" w:hAnsi="Arial" w:cs="Arial"/>
          <w:sz w:val="24"/>
          <w:szCs w:val="24"/>
        </w:rPr>
      </w:pPr>
      <w:r w:rsidRPr="00C1488F">
        <w:rPr>
          <w:rFonts w:asciiTheme="majorHAnsi" w:eastAsia="Calibri" w:hAnsiTheme="majorHAnsi" w:cstheme="minorHAnsi"/>
          <w:b/>
          <w:color w:val="4F81BD" w:themeColor="accent1"/>
          <w:sz w:val="24"/>
          <w:szCs w:val="24"/>
        </w:rPr>
        <w:t>Εγκεκριμένες και καταναλωθείσες ποσότητες νερού άρδευσης από το φράγμα Λευκάρων.</w:t>
      </w:r>
      <w:r w:rsidRPr="00C1488F">
        <w:rPr>
          <w:rFonts w:eastAsia="Calibri" w:cstheme="minorHAnsi"/>
          <w:sz w:val="24"/>
          <w:szCs w:val="24"/>
        </w:rPr>
        <w:t xml:space="preserve"> </w:t>
      </w:r>
    </w:p>
    <w:p w:rsidR="00B00C16" w:rsidRPr="00B00C16" w:rsidRDefault="00C97ABF" w:rsidP="00610ED9">
      <w:pPr>
        <w:pStyle w:val="ListParagraph"/>
        <w:spacing w:before="120" w:after="120"/>
        <w:ind w:left="0"/>
        <w:contextualSpacing w:val="0"/>
        <w:jc w:val="both"/>
        <w:rPr>
          <w:rFonts w:ascii="Arial" w:eastAsia="Calibri" w:hAnsi="Arial" w:cs="Arial"/>
          <w:sz w:val="24"/>
          <w:szCs w:val="24"/>
        </w:rPr>
      </w:pPr>
      <w:r w:rsidRPr="00C1488F">
        <w:rPr>
          <w:rFonts w:eastAsia="Calibri" w:cstheme="minorHAnsi"/>
          <w:sz w:val="24"/>
          <w:szCs w:val="24"/>
        </w:rPr>
        <w:t>Σύμφωνα με στοιχεία του ΤΑΥ</w:t>
      </w:r>
      <w:r w:rsidR="00AD1E3F">
        <w:rPr>
          <w:rFonts w:eastAsia="Calibri" w:cstheme="minorHAnsi"/>
          <w:sz w:val="24"/>
          <w:szCs w:val="24"/>
        </w:rPr>
        <w:t>,</w:t>
      </w:r>
      <w:r w:rsidRPr="00C1488F">
        <w:rPr>
          <w:rFonts w:eastAsia="Calibri" w:cstheme="minorHAnsi"/>
          <w:sz w:val="24"/>
          <w:szCs w:val="24"/>
        </w:rPr>
        <w:t xml:space="preserve"> οι ποσότητες νερού άρδευσης από το φράγμα Λευκάρων που εγκρίθηκαν από το ΤΑΥ προς την </w:t>
      </w:r>
      <w:r w:rsidR="007901D3">
        <w:rPr>
          <w:rFonts w:eastAsia="Calibri" w:cstheme="minorHAnsi"/>
          <w:sz w:val="24"/>
          <w:szCs w:val="24"/>
        </w:rPr>
        <w:t>Εταιρεία</w:t>
      </w:r>
      <w:r w:rsidR="00AD1E3F">
        <w:rPr>
          <w:rFonts w:eastAsia="Calibri" w:cstheme="minorHAnsi"/>
          <w:sz w:val="24"/>
          <w:szCs w:val="24"/>
        </w:rPr>
        <w:t>,</w:t>
      </w:r>
      <w:r w:rsidRPr="00C1488F">
        <w:rPr>
          <w:rFonts w:eastAsia="Calibri" w:cstheme="minorHAnsi"/>
          <w:sz w:val="24"/>
          <w:szCs w:val="24"/>
        </w:rPr>
        <w:t xml:space="preserve"> σε σύγκριση με αυτές που τελικά καταναλώθηκαν</w:t>
      </w:r>
      <w:r w:rsidR="00AD1E3F">
        <w:rPr>
          <w:rFonts w:eastAsia="Calibri" w:cstheme="minorHAnsi"/>
          <w:sz w:val="24"/>
          <w:szCs w:val="24"/>
        </w:rPr>
        <w:t>,</w:t>
      </w:r>
      <w:r w:rsidRPr="00C1488F">
        <w:rPr>
          <w:rFonts w:eastAsia="Calibri" w:cstheme="minorHAnsi"/>
          <w:sz w:val="24"/>
          <w:szCs w:val="24"/>
        </w:rPr>
        <w:t xml:space="preserve"> κατά τα έτη 2012-2017</w:t>
      </w:r>
      <w:r w:rsidR="00AD1E3F">
        <w:rPr>
          <w:rFonts w:eastAsia="Calibri" w:cstheme="minorHAnsi"/>
          <w:sz w:val="24"/>
          <w:szCs w:val="24"/>
        </w:rPr>
        <w:t>,</w:t>
      </w:r>
      <w:r w:rsidRPr="00C1488F">
        <w:rPr>
          <w:rFonts w:eastAsia="Calibri" w:cstheme="minorHAnsi"/>
          <w:sz w:val="24"/>
          <w:szCs w:val="24"/>
        </w:rPr>
        <w:t xml:space="preserve"> παρουσιάζονται στον πίνακα που ακολουθεί:</w:t>
      </w:r>
    </w:p>
    <w:p w:rsidR="00B00C16" w:rsidRPr="00B00C16" w:rsidRDefault="00B00C16" w:rsidP="004A1027">
      <w:pPr>
        <w:spacing w:before="60" w:after="120"/>
        <w:rPr>
          <w:rFonts w:eastAsia="Calibri" w:cstheme="minorHAnsi"/>
          <w:b/>
          <w:bCs/>
          <w:sz w:val="24"/>
          <w:szCs w:val="24"/>
        </w:rPr>
      </w:pPr>
      <w:r w:rsidRPr="00B00C16">
        <w:rPr>
          <w:rFonts w:eastAsia="Calibri" w:cstheme="minorHAnsi"/>
          <w:b/>
          <w:bCs/>
          <w:sz w:val="24"/>
          <w:szCs w:val="24"/>
        </w:rPr>
        <w:lastRenderedPageBreak/>
        <w:t xml:space="preserve">Πίνακας </w:t>
      </w:r>
      <w:r w:rsidR="008B79A4">
        <w:rPr>
          <w:rFonts w:eastAsia="Calibri" w:cstheme="minorHAnsi"/>
          <w:b/>
          <w:bCs/>
          <w:sz w:val="24"/>
          <w:szCs w:val="24"/>
        </w:rPr>
        <w:t>3</w:t>
      </w:r>
      <w:r w:rsidRPr="00B00C16">
        <w:rPr>
          <w:rFonts w:eastAsia="Calibri" w:cstheme="minorHAnsi"/>
          <w:b/>
          <w:bCs/>
          <w:sz w:val="24"/>
          <w:szCs w:val="24"/>
        </w:rPr>
        <w:t xml:space="preserve">: Ποσότητες νερού άρδευσης από το φράγμα Λευκάρων που αφορούν στην </w:t>
      </w:r>
      <w:r w:rsidR="007901D3">
        <w:rPr>
          <w:rFonts w:eastAsia="Calibri" w:cstheme="minorHAnsi"/>
          <w:b/>
          <w:bCs/>
          <w:sz w:val="24"/>
          <w:szCs w:val="24"/>
        </w:rPr>
        <w:t>Εταιρεία</w:t>
      </w:r>
      <w:r w:rsidR="008B79A4">
        <w:rPr>
          <w:rFonts w:eastAsia="Calibri" w:cstheme="minorHAnsi"/>
          <w:b/>
          <w:bCs/>
          <w:sz w:val="24"/>
          <w:szCs w:val="24"/>
        </w:rPr>
        <w:t>.</w:t>
      </w:r>
    </w:p>
    <w:tbl>
      <w:tblPr>
        <w:tblStyle w:val="MediumGrid1-Accent1"/>
        <w:tblW w:w="0" w:type="auto"/>
        <w:jc w:val="center"/>
        <w:tblLook w:val="04A0" w:firstRow="1" w:lastRow="0" w:firstColumn="1" w:lastColumn="0" w:noHBand="0" w:noVBand="1"/>
      </w:tblPr>
      <w:tblGrid>
        <w:gridCol w:w="703"/>
        <w:gridCol w:w="1905"/>
        <w:gridCol w:w="2674"/>
        <w:gridCol w:w="2169"/>
        <w:gridCol w:w="2404"/>
      </w:tblGrid>
      <w:tr w:rsidR="00E075BD" w:rsidRPr="00C97ABF" w:rsidTr="00C84B16">
        <w:trPr>
          <w:cnfStyle w:val="100000000000" w:firstRow="1" w:lastRow="0" w:firstColumn="0" w:lastColumn="0" w:oddVBand="0" w:evenVBand="0" w:oddHBand="0" w:evenHBand="0" w:firstRowFirstColumn="0" w:firstRowLastColumn="0" w:lastRowFirstColumn="0" w:lastRowLastColumn="0"/>
          <w:trHeight w:val="1701"/>
          <w:jc w:val="center"/>
        </w:trPr>
        <w:tc>
          <w:tcPr>
            <w:cnfStyle w:val="001000000000" w:firstRow="0" w:lastRow="0" w:firstColumn="1" w:lastColumn="0" w:oddVBand="0" w:evenVBand="0" w:oddHBand="0" w:evenHBand="0" w:firstRowFirstColumn="0" w:firstRowLastColumn="0" w:lastRowFirstColumn="0" w:lastRowLastColumn="0"/>
            <w:tcW w:w="543" w:type="dxa"/>
            <w:vAlign w:val="center"/>
          </w:tcPr>
          <w:p w:rsidR="00E075BD" w:rsidRPr="00E075BD" w:rsidRDefault="00E075BD" w:rsidP="00C84B16">
            <w:pPr>
              <w:jc w:val="center"/>
              <w:rPr>
                <w:rFonts w:eastAsia="Calibri" w:cstheme="minorHAnsi"/>
                <w:bCs w:val="0"/>
                <w:sz w:val="24"/>
                <w:szCs w:val="24"/>
              </w:rPr>
            </w:pPr>
            <w:r w:rsidRPr="00E075BD">
              <w:rPr>
                <w:rFonts w:eastAsia="Calibri" w:cstheme="minorHAnsi"/>
                <w:bCs w:val="0"/>
                <w:sz w:val="24"/>
                <w:szCs w:val="24"/>
              </w:rPr>
              <w:t>Έτος</w:t>
            </w:r>
          </w:p>
        </w:tc>
        <w:tc>
          <w:tcPr>
            <w:tcW w:w="0" w:type="auto"/>
            <w:vAlign w:val="center"/>
          </w:tcPr>
          <w:p w:rsidR="00E075BD" w:rsidRPr="00E075BD" w:rsidRDefault="00E075BD" w:rsidP="00C84B16">
            <w:pPr>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sz w:val="24"/>
                <w:szCs w:val="24"/>
              </w:rPr>
            </w:pPr>
            <w:r w:rsidRPr="00E075BD">
              <w:rPr>
                <w:rFonts w:eastAsia="Calibri" w:cstheme="minorHAnsi"/>
                <w:bCs w:val="0"/>
                <w:sz w:val="24"/>
                <w:szCs w:val="24"/>
              </w:rPr>
              <w:t>Μέγιστη εγκεκριμένη ποσότητα (κ.μ./χρόνο)</w:t>
            </w:r>
          </w:p>
        </w:tc>
        <w:tc>
          <w:tcPr>
            <w:tcW w:w="0" w:type="auto"/>
            <w:vAlign w:val="center"/>
          </w:tcPr>
          <w:p w:rsidR="00E075BD" w:rsidRPr="00E075BD" w:rsidRDefault="00E075BD" w:rsidP="00C84B16">
            <w:pPr>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sz w:val="24"/>
                <w:szCs w:val="24"/>
              </w:rPr>
            </w:pPr>
            <w:r w:rsidRPr="00E075BD">
              <w:rPr>
                <w:rFonts w:eastAsia="Calibri" w:cstheme="minorHAnsi"/>
                <w:bCs w:val="0"/>
                <w:sz w:val="24"/>
                <w:szCs w:val="24"/>
              </w:rPr>
              <w:t xml:space="preserve">Εγκεκριμένη ποσότητα βάσει των ετήσιων αιτήσεων της </w:t>
            </w:r>
            <w:r w:rsidR="007901D3">
              <w:rPr>
                <w:rFonts w:eastAsia="Calibri" w:cstheme="minorHAnsi"/>
                <w:bCs w:val="0"/>
                <w:sz w:val="24"/>
                <w:szCs w:val="24"/>
              </w:rPr>
              <w:t>Εταιρεία</w:t>
            </w:r>
            <w:r w:rsidRPr="00E075BD">
              <w:rPr>
                <w:rFonts w:eastAsia="Calibri" w:cstheme="minorHAnsi"/>
                <w:bCs w:val="0"/>
                <w:sz w:val="24"/>
                <w:szCs w:val="24"/>
              </w:rPr>
              <w:t>ς προς το ΤΑΥ</w:t>
            </w:r>
          </w:p>
          <w:p w:rsidR="00E075BD" w:rsidRPr="00E075BD" w:rsidRDefault="00E075BD" w:rsidP="00C84B16">
            <w:pPr>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sz w:val="24"/>
                <w:szCs w:val="24"/>
              </w:rPr>
            </w:pPr>
            <w:r w:rsidRPr="00E075BD">
              <w:rPr>
                <w:rFonts w:eastAsia="Calibri" w:cstheme="minorHAnsi"/>
                <w:bCs w:val="0"/>
                <w:sz w:val="24"/>
                <w:szCs w:val="24"/>
              </w:rPr>
              <w:t>(κ.μ./χρόνο)</w:t>
            </w:r>
          </w:p>
        </w:tc>
        <w:tc>
          <w:tcPr>
            <w:tcW w:w="0" w:type="auto"/>
            <w:vAlign w:val="center"/>
          </w:tcPr>
          <w:p w:rsidR="00E075BD" w:rsidRPr="00E075BD" w:rsidRDefault="00E075BD" w:rsidP="00C84B16">
            <w:pPr>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sz w:val="24"/>
                <w:szCs w:val="24"/>
              </w:rPr>
            </w:pPr>
            <w:r w:rsidRPr="00E075BD">
              <w:rPr>
                <w:rFonts w:eastAsia="Calibri" w:cstheme="minorHAnsi"/>
                <w:bCs w:val="0"/>
                <w:sz w:val="24"/>
                <w:szCs w:val="24"/>
              </w:rPr>
              <w:t>Καταναλωθείσα ποσότητα (κ.μ./χρόνο)</w:t>
            </w:r>
          </w:p>
        </w:tc>
        <w:tc>
          <w:tcPr>
            <w:tcW w:w="0" w:type="auto"/>
            <w:vAlign w:val="center"/>
          </w:tcPr>
          <w:p w:rsidR="00E075BD" w:rsidRDefault="00E075BD" w:rsidP="00C84B16">
            <w:pPr>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sz w:val="24"/>
                <w:szCs w:val="24"/>
              </w:rPr>
            </w:pPr>
            <w:r w:rsidRPr="00E075BD">
              <w:rPr>
                <w:rFonts w:eastAsia="Calibri" w:cstheme="minorHAnsi"/>
                <w:bCs w:val="0"/>
                <w:sz w:val="24"/>
                <w:szCs w:val="24"/>
              </w:rPr>
              <w:t>Ποσοστό εγκεκριμένης ποσότητας που καταναλώθηκε</w:t>
            </w:r>
          </w:p>
          <w:p w:rsidR="008B79A4" w:rsidRPr="00E075BD" w:rsidRDefault="008B79A4" w:rsidP="00C84B16">
            <w:pPr>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sz w:val="24"/>
                <w:szCs w:val="24"/>
              </w:rPr>
            </w:pPr>
            <w:r w:rsidRPr="00BA53A2">
              <w:rPr>
                <w:rFonts w:eastAsia="Calibri" w:cstheme="minorHAnsi"/>
                <w:sz w:val="24"/>
                <w:szCs w:val="24"/>
              </w:rPr>
              <w:t>%</w:t>
            </w:r>
          </w:p>
        </w:tc>
      </w:tr>
      <w:tr w:rsidR="00E075BD" w:rsidRPr="00C97ABF" w:rsidTr="00D21546">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543" w:type="dxa"/>
          </w:tcPr>
          <w:p w:rsidR="00E075BD" w:rsidRPr="00E075BD" w:rsidRDefault="00E075BD" w:rsidP="00774679">
            <w:pPr>
              <w:jc w:val="center"/>
              <w:rPr>
                <w:rFonts w:eastAsia="Calibri" w:cstheme="minorHAnsi"/>
                <w:b w:val="0"/>
                <w:sz w:val="24"/>
                <w:szCs w:val="24"/>
              </w:rPr>
            </w:pPr>
            <w:r w:rsidRPr="00E075BD">
              <w:rPr>
                <w:rFonts w:eastAsia="Calibri" w:cstheme="minorHAnsi"/>
                <w:b w:val="0"/>
                <w:sz w:val="24"/>
                <w:szCs w:val="24"/>
              </w:rPr>
              <w:t>2014</w:t>
            </w:r>
          </w:p>
        </w:tc>
        <w:tc>
          <w:tcPr>
            <w:tcW w:w="0" w:type="auto"/>
          </w:tcPr>
          <w:p w:rsidR="00E075BD" w:rsidRPr="00BA53A2" w:rsidRDefault="00E075BD" w:rsidP="00774679">
            <w:pPr>
              <w:tabs>
                <w:tab w:val="decimal" w:pos="1214"/>
              </w:tabs>
              <w:ind w:left="-89" w:right="-15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BA53A2">
              <w:rPr>
                <w:rFonts w:eastAsia="Calibri" w:cstheme="minorHAnsi"/>
                <w:sz w:val="24"/>
                <w:szCs w:val="24"/>
              </w:rPr>
              <w:t>200.000</w:t>
            </w:r>
          </w:p>
        </w:tc>
        <w:tc>
          <w:tcPr>
            <w:tcW w:w="0" w:type="auto"/>
          </w:tcPr>
          <w:p w:rsidR="00E075BD" w:rsidRPr="00BA53A2" w:rsidRDefault="00E075BD" w:rsidP="00774679">
            <w:pPr>
              <w:tabs>
                <w:tab w:val="decimal" w:pos="1692"/>
              </w:tabs>
              <w:ind w:left="-66" w:right="-31"/>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BA53A2">
              <w:rPr>
                <w:rFonts w:eastAsia="Calibri" w:cstheme="minorHAnsi"/>
                <w:sz w:val="24"/>
                <w:szCs w:val="24"/>
              </w:rPr>
              <w:t>140.000</w:t>
            </w:r>
          </w:p>
        </w:tc>
        <w:tc>
          <w:tcPr>
            <w:tcW w:w="0" w:type="auto"/>
          </w:tcPr>
          <w:p w:rsidR="00E075BD" w:rsidRPr="00BA53A2" w:rsidRDefault="00E075BD" w:rsidP="00774679">
            <w:pPr>
              <w:tabs>
                <w:tab w:val="decimal" w:pos="1281"/>
              </w:tabs>
              <w:ind w:left="-44" w:right="-126"/>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BA53A2">
              <w:rPr>
                <w:rFonts w:eastAsia="Calibri" w:cstheme="minorHAnsi"/>
                <w:sz w:val="24"/>
                <w:szCs w:val="24"/>
              </w:rPr>
              <w:t>53.210</w:t>
            </w:r>
          </w:p>
        </w:tc>
        <w:tc>
          <w:tcPr>
            <w:tcW w:w="0" w:type="auto"/>
          </w:tcPr>
          <w:p w:rsidR="00E075BD" w:rsidRPr="00BA53A2" w:rsidRDefault="00E075BD" w:rsidP="00774679">
            <w:pPr>
              <w:ind w:left="-45" w:right="-125"/>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Pr>
                <w:rFonts w:eastAsia="Calibri" w:cstheme="minorHAnsi"/>
                <w:sz w:val="24"/>
                <w:szCs w:val="24"/>
              </w:rPr>
              <w:t>38</w:t>
            </w:r>
          </w:p>
        </w:tc>
      </w:tr>
      <w:tr w:rsidR="00E075BD" w:rsidRPr="00C97ABF" w:rsidTr="00D21546">
        <w:trPr>
          <w:trHeight w:val="279"/>
          <w:jc w:val="center"/>
        </w:trPr>
        <w:tc>
          <w:tcPr>
            <w:cnfStyle w:val="001000000000" w:firstRow="0" w:lastRow="0" w:firstColumn="1" w:lastColumn="0" w:oddVBand="0" w:evenVBand="0" w:oddHBand="0" w:evenHBand="0" w:firstRowFirstColumn="0" w:firstRowLastColumn="0" w:lastRowFirstColumn="0" w:lastRowLastColumn="0"/>
            <w:tcW w:w="543" w:type="dxa"/>
          </w:tcPr>
          <w:p w:rsidR="00E075BD" w:rsidRPr="00E075BD" w:rsidRDefault="00E075BD" w:rsidP="00774679">
            <w:pPr>
              <w:jc w:val="center"/>
              <w:rPr>
                <w:rFonts w:eastAsia="Calibri" w:cstheme="minorHAnsi"/>
                <w:b w:val="0"/>
                <w:sz w:val="24"/>
                <w:szCs w:val="24"/>
              </w:rPr>
            </w:pPr>
            <w:r w:rsidRPr="00E075BD">
              <w:rPr>
                <w:rFonts w:eastAsia="Calibri" w:cstheme="minorHAnsi"/>
                <w:b w:val="0"/>
                <w:sz w:val="24"/>
                <w:szCs w:val="24"/>
              </w:rPr>
              <w:t>2015</w:t>
            </w:r>
          </w:p>
        </w:tc>
        <w:tc>
          <w:tcPr>
            <w:tcW w:w="0" w:type="auto"/>
          </w:tcPr>
          <w:p w:rsidR="00E075BD" w:rsidRPr="00BA53A2" w:rsidRDefault="00E075BD" w:rsidP="00774679">
            <w:pPr>
              <w:tabs>
                <w:tab w:val="decimal" w:pos="1214"/>
              </w:tabs>
              <w:ind w:left="-89" w:right="-15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BA53A2">
              <w:rPr>
                <w:rFonts w:eastAsia="Calibri" w:cstheme="minorHAnsi"/>
                <w:sz w:val="24"/>
                <w:szCs w:val="24"/>
              </w:rPr>
              <w:t>200.000</w:t>
            </w:r>
          </w:p>
        </w:tc>
        <w:tc>
          <w:tcPr>
            <w:tcW w:w="0" w:type="auto"/>
          </w:tcPr>
          <w:p w:rsidR="00E075BD" w:rsidRPr="00BA53A2" w:rsidRDefault="00E075BD" w:rsidP="00774679">
            <w:pPr>
              <w:tabs>
                <w:tab w:val="decimal" w:pos="1692"/>
              </w:tabs>
              <w:ind w:left="-66" w:right="-31"/>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BA53A2">
              <w:rPr>
                <w:rFonts w:eastAsia="Calibri" w:cstheme="minorHAnsi"/>
                <w:sz w:val="24"/>
                <w:szCs w:val="24"/>
              </w:rPr>
              <w:t>70.000</w:t>
            </w:r>
          </w:p>
        </w:tc>
        <w:tc>
          <w:tcPr>
            <w:tcW w:w="0" w:type="auto"/>
          </w:tcPr>
          <w:p w:rsidR="00E075BD" w:rsidRPr="00BA53A2" w:rsidRDefault="00E075BD" w:rsidP="00774679">
            <w:pPr>
              <w:tabs>
                <w:tab w:val="decimal" w:pos="1281"/>
              </w:tabs>
              <w:ind w:left="-44" w:right="-126"/>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BA53A2">
              <w:rPr>
                <w:rFonts w:eastAsia="Calibri" w:cstheme="minorHAnsi"/>
                <w:sz w:val="24"/>
                <w:szCs w:val="24"/>
              </w:rPr>
              <w:t>6.400</w:t>
            </w:r>
          </w:p>
        </w:tc>
        <w:tc>
          <w:tcPr>
            <w:tcW w:w="0" w:type="auto"/>
          </w:tcPr>
          <w:p w:rsidR="00E075BD" w:rsidRPr="00BA53A2" w:rsidRDefault="00E075BD" w:rsidP="00774679">
            <w:pPr>
              <w:ind w:left="-45" w:right="-125"/>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Pr>
                <w:rFonts w:eastAsia="Calibri" w:cstheme="minorHAnsi"/>
                <w:sz w:val="24"/>
                <w:szCs w:val="24"/>
              </w:rPr>
              <w:t>9</w:t>
            </w:r>
          </w:p>
        </w:tc>
      </w:tr>
      <w:tr w:rsidR="00E075BD" w:rsidRPr="00C97ABF" w:rsidTr="00D21546">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543" w:type="dxa"/>
          </w:tcPr>
          <w:p w:rsidR="00E075BD" w:rsidRPr="00E075BD" w:rsidRDefault="00E075BD" w:rsidP="00774679">
            <w:pPr>
              <w:jc w:val="center"/>
              <w:rPr>
                <w:rFonts w:eastAsia="Calibri" w:cstheme="minorHAnsi"/>
                <w:b w:val="0"/>
                <w:sz w:val="24"/>
                <w:szCs w:val="24"/>
              </w:rPr>
            </w:pPr>
            <w:r w:rsidRPr="00E075BD">
              <w:rPr>
                <w:rFonts w:eastAsia="Calibri" w:cstheme="minorHAnsi"/>
                <w:b w:val="0"/>
                <w:sz w:val="24"/>
                <w:szCs w:val="24"/>
              </w:rPr>
              <w:t>2016</w:t>
            </w:r>
          </w:p>
        </w:tc>
        <w:tc>
          <w:tcPr>
            <w:tcW w:w="0" w:type="auto"/>
          </w:tcPr>
          <w:p w:rsidR="00E075BD" w:rsidRPr="00BA53A2" w:rsidRDefault="00E075BD" w:rsidP="00774679">
            <w:pPr>
              <w:tabs>
                <w:tab w:val="decimal" w:pos="1214"/>
              </w:tabs>
              <w:ind w:left="-89" w:right="-150"/>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BA53A2">
              <w:rPr>
                <w:rFonts w:eastAsia="Calibri" w:cstheme="minorHAnsi"/>
                <w:sz w:val="24"/>
                <w:szCs w:val="24"/>
              </w:rPr>
              <w:t>200.000</w:t>
            </w:r>
          </w:p>
        </w:tc>
        <w:tc>
          <w:tcPr>
            <w:tcW w:w="0" w:type="auto"/>
          </w:tcPr>
          <w:p w:rsidR="00E075BD" w:rsidRPr="00BA53A2" w:rsidRDefault="00E075BD" w:rsidP="00774679">
            <w:pPr>
              <w:tabs>
                <w:tab w:val="decimal" w:pos="1692"/>
              </w:tabs>
              <w:ind w:left="-66" w:right="-31"/>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BA53A2">
              <w:rPr>
                <w:rFonts w:eastAsia="Calibri" w:cstheme="minorHAnsi"/>
                <w:sz w:val="24"/>
                <w:szCs w:val="24"/>
              </w:rPr>
              <w:t>80.000</w:t>
            </w:r>
          </w:p>
        </w:tc>
        <w:tc>
          <w:tcPr>
            <w:tcW w:w="0" w:type="auto"/>
          </w:tcPr>
          <w:p w:rsidR="00E075BD" w:rsidRPr="00BA53A2" w:rsidRDefault="00E075BD" w:rsidP="00774679">
            <w:pPr>
              <w:tabs>
                <w:tab w:val="decimal" w:pos="1281"/>
              </w:tabs>
              <w:ind w:left="-44" w:right="-126"/>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BA53A2">
              <w:rPr>
                <w:rFonts w:eastAsia="Calibri" w:cstheme="minorHAnsi"/>
                <w:sz w:val="24"/>
                <w:szCs w:val="24"/>
              </w:rPr>
              <w:t>37.660</w:t>
            </w:r>
          </w:p>
        </w:tc>
        <w:tc>
          <w:tcPr>
            <w:tcW w:w="0" w:type="auto"/>
          </w:tcPr>
          <w:p w:rsidR="00E075BD" w:rsidRPr="00BA53A2" w:rsidRDefault="00E075BD" w:rsidP="00774679">
            <w:pPr>
              <w:ind w:left="-45" w:right="-125"/>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Pr>
                <w:rFonts w:eastAsia="Calibri" w:cstheme="minorHAnsi"/>
                <w:sz w:val="24"/>
                <w:szCs w:val="24"/>
              </w:rPr>
              <w:t>47</w:t>
            </w:r>
          </w:p>
        </w:tc>
      </w:tr>
      <w:tr w:rsidR="00E075BD" w:rsidRPr="00C97ABF" w:rsidTr="00D21546">
        <w:trPr>
          <w:trHeight w:val="322"/>
          <w:jc w:val="center"/>
        </w:trPr>
        <w:tc>
          <w:tcPr>
            <w:cnfStyle w:val="001000000000" w:firstRow="0" w:lastRow="0" w:firstColumn="1" w:lastColumn="0" w:oddVBand="0" w:evenVBand="0" w:oddHBand="0" w:evenHBand="0" w:firstRowFirstColumn="0" w:firstRowLastColumn="0" w:lastRowFirstColumn="0" w:lastRowLastColumn="0"/>
            <w:tcW w:w="543" w:type="dxa"/>
          </w:tcPr>
          <w:p w:rsidR="00E075BD" w:rsidRPr="00E075BD" w:rsidRDefault="00E075BD" w:rsidP="00774679">
            <w:pPr>
              <w:jc w:val="center"/>
              <w:rPr>
                <w:rFonts w:eastAsia="Calibri" w:cstheme="minorHAnsi"/>
                <w:b w:val="0"/>
                <w:sz w:val="24"/>
                <w:szCs w:val="24"/>
              </w:rPr>
            </w:pPr>
            <w:r w:rsidRPr="00E075BD">
              <w:rPr>
                <w:rFonts w:eastAsia="Calibri" w:cstheme="minorHAnsi"/>
                <w:b w:val="0"/>
                <w:sz w:val="24"/>
                <w:szCs w:val="24"/>
              </w:rPr>
              <w:t>2017</w:t>
            </w:r>
          </w:p>
        </w:tc>
        <w:tc>
          <w:tcPr>
            <w:tcW w:w="0" w:type="auto"/>
          </w:tcPr>
          <w:p w:rsidR="00E075BD" w:rsidRPr="00BA53A2" w:rsidRDefault="00E075BD" w:rsidP="00774679">
            <w:pPr>
              <w:tabs>
                <w:tab w:val="decimal" w:pos="1214"/>
              </w:tabs>
              <w:ind w:left="-89" w:right="-150"/>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BA53A2">
              <w:rPr>
                <w:rFonts w:eastAsia="Calibri" w:cstheme="minorHAnsi"/>
                <w:sz w:val="24"/>
                <w:szCs w:val="24"/>
              </w:rPr>
              <w:t>200.000</w:t>
            </w:r>
          </w:p>
        </w:tc>
        <w:tc>
          <w:tcPr>
            <w:tcW w:w="0" w:type="auto"/>
          </w:tcPr>
          <w:p w:rsidR="00E075BD" w:rsidRPr="00BA53A2" w:rsidRDefault="00E075BD" w:rsidP="00774679">
            <w:pPr>
              <w:tabs>
                <w:tab w:val="decimal" w:pos="1692"/>
              </w:tabs>
              <w:ind w:left="-66" w:right="-31"/>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BA53A2">
              <w:rPr>
                <w:rFonts w:eastAsia="Calibri" w:cstheme="minorHAnsi"/>
                <w:sz w:val="24"/>
                <w:szCs w:val="24"/>
              </w:rPr>
              <w:t>66.800</w:t>
            </w:r>
          </w:p>
        </w:tc>
        <w:tc>
          <w:tcPr>
            <w:tcW w:w="0" w:type="auto"/>
          </w:tcPr>
          <w:p w:rsidR="00E075BD" w:rsidRPr="00BA53A2" w:rsidRDefault="00E075BD" w:rsidP="00774679">
            <w:pPr>
              <w:tabs>
                <w:tab w:val="decimal" w:pos="1281"/>
              </w:tabs>
              <w:ind w:left="-44" w:right="-126"/>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BA53A2">
              <w:rPr>
                <w:rFonts w:eastAsia="Calibri" w:cstheme="minorHAnsi"/>
                <w:sz w:val="24"/>
                <w:szCs w:val="24"/>
              </w:rPr>
              <w:t>74.430</w:t>
            </w:r>
          </w:p>
        </w:tc>
        <w:tc>
          <w:tcPr>
            <w:tcW w:w="0" w:type="auto"/>
          </w:tcPr>
          <w:p w:rsidR="00E075BD" w:rsidRPr="00BA53A2" w:rsidRDefault="008B79A4" w:rsidP="00774679">
            <w:pPr>
              <w:ind w:left="-45" w:right="-32"/>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Pr>
                <w:rFonts w:eastAsia="Calibri" w:cstheme="minorHAnsi"/>
                <w:sz w:val="24"/>
                <w:szCs w:val="24"/>
              </w:rPr>
              <w:t>υπερκατανάλωση 11</w:t>
            </w:r>
            <w:r w:rsidR="00E075BD">
              <w:rPr>
                <w:rFonts w:eastAsia="Calibri" w:cstheme="minorHAnsi"/>
                <w:sz w:val="24"/>
                <w:szCs w:val="24"/>
              </w:rPr>
              <w:t>*</w:t>
            </w:r>
          </w:p>
        </w:tc>
      </w:tr>
    </w:tbl>
    <w:p w:rsidR="00C97ABF" w:rsidRPr="00F87FCA" w:rsidRDefault="00C1488F" w:rsidP="00D21546">
      <w:pPr>
        <w:spacing w:before="120" w:after="120" w:line="240" w:lineRule="auto"/>
        <w:jc w:val="both"/>
        <w:rPr>
          <w:rFonts w:eastAsia="Calibri" w:cstheme="minorHAnsi"/>
          <w:b/>
          <w:bCs/>
          <w:i/>
          <w:iCs/>
          <w:sz w:val="20"/>
          <w:szCs w:val="20"/>
        </w:rPr>
      </w:pPr>
      <w:r w:rsidRPr="00F87FCA">
        <w:rPr>
          <w:rFonts w:eastAsia="Calibri" w:cstheme="minorHAnsi"/>
          <w:b/>
          <w:bCs/>
          <w:i/>
          <w:iCs/>
          <w:sz w:val="20"/>
          <w:szCs w:val="20"/>
        </w:rPr>
        <w:t>Πηγή: Τμήμα Αναπτύξεως Υδάτων</w:t>
      </w:r>
    </w:p>
    <w:p w:rsidR="00C1488F" w:rsidRPr="00C278B5" w:rsidRDefault="00BA53A2" w:rsidP="00AF4743">
      <w:pPr>
        <w:spacing w:after="120" w:line="240" w:lineRule="auto"/>
        <w:jc w:val="both"/>
        <w:rPr>
          <w:rFonts w:eastAsia="Calibri" w:cstheme="minorHAnsi"/>
          <w:spacing w:val="-4"/>
          <w:szCs w:val="24"/>
        </w:rPr>
      </w:pPr>
      <w:r w:rsidRPr="00AF4743">
        <w:rPr>
          <w:rFonts w:eastAsia="Calibri" w:cstheme="minorHAnsi"/>
          <w:spacing w:val="-4"/>
          <w:szCs w:val="24"/>
        </w:rPr>
        <w:t xml:space="preserve">* Ο Διευθυντής του ΤΑΥ, τηρουμένων των προνοιών του εδαφίου (2) του Κανονισμού 41 των περί Τιμολόγησης και Μηχανισμών Ανάκτησης Κόστους των Υπηρεσιών Ύδατος Κανονισμών του 2014 (ΚΔΠ 128/2014), θεώρησε ότι η υπερκατανάλωση που διενήργησαν κατά το 2017 οι γεωργοί από τα ΚΥΕ οφειλόταν στην ανομβρία και αποφάσισε </w:t>
      </w:r>
      <w:r w:rsidR="00AD1E3F" w:rsidRPr="00AF4743">
        <w:rPr>
          <w:rFonts w:eastAsia="Calibri" w:cstheme="minorHAnsi"/>
          <w:spacing w:val="-4"/>
          <w:szCs w:val="24"/>
        </w:rPr>
        <w:t>όπως,</w:t>
      </w:r>
      <w:r w:rsidRPr="00AF4743">
        <w:rPr>
          <w:rFonts w:eastAsia="Calibri" w:cstheme="minorHAnsi"/>
          <w:spacing w:val="-4"/>
          <w:szCs w:val="24"/>
        </w:rPr>
        <w:t xml:space="preserve"> σε όλους τους γεωργούς που υπερέβησαν το 10% της αρχικής εγκριθείσας ποσότητας</w:t>
      </w:r>
      <w:r w:rsidR="00AD1E3F" w:rsidRPr="00AF4743">
        <w:rPr>
          <w:rFonts w:eastAsia="Calibri" w:cstheme="minorHAnsi"/>
          <w:spacing w:val="-4"/>
          <w:szCs w:val="24"/>
        </w:rPr>
        <w:t>,</w:t>
      </w:r>
      <w:r w:rsidRPr="00AF4743">
        <w:rPr>
          <w:rFonts w:eastAsia="Calibri" w:cstheme="minorHAnsi"/>
          <w:spacing w:val="-4"/>
          <w:szCs w:val="24"/>
        </w:rPr>
        <w:t xml:space="preserve"> οι χρεώσεις να γίνουν βάσει του κανονικού τέλους και όχι του τέλους υπερκατανάλωσης. Ως εκ τούτου, βάσει της πιο πάνω απόφασης οι πρόσθετες ποσότητες που κατανάλωσε η </w:t>
      </w:r>
      <w:r w:rsidR="007901D3">
        <w:rPr>
          <w:rFonts w:eastAsia="Calibri" w:cstheme="minorHAnsi"/>
          <w:spacing w:val="-4"/>
          <w:szCs w:val="24"/>
        </w:rPr>
        <w:t>Εταιρεία</w:t>
      </w:r>
      <w:r w:rsidRPr="00AF4743">
        <w:rPr>
          <w:rFonts w:eastAsia="Calibri" w:cstheme="minorHAnsi"/>
          <w:spacing w:val="-4"/>
          <w:szCs w:val="24"/>
        </w:rPr>
        <w:t xml:space="preserve"> κατά το 2017</w:t>
      </w:r>
      <w:r w:rsidR="00AD1E3F" w:rsidRPr="00AF4743">
        <w:rPr>
          <w:rFonts w:eastAsia="Calibri" w:cstheme="minorHAnsi"/>
          <w:spacing w:val="-4"/>
          <w:szCs w:val="24"/>
        </w:rPr>
        <w:t>,</w:t>
      </w:r>
      <w:r w:rsidRPr="00AF4743">
        <w:rPr>
          <w:rFonts w:eastAsia="Calibri" w:cstheme="minorHAnsi"/>
          <w:spacing w:val="-4"/>
          <w:szCs w:val="24"/>
        </w:rPr>
        <w:t xml:space="preserve"> έτυχαν της έγκρισης του Διευθυντή του ΤΑΥ.</w:t>
      </w:r>
    </w:p>
    <w:p w:rsidR="003B1E50" w:rsidRDefault="00FF0DFD" w:rsidP="00543E60">
      <w:pPr>
        <w:spacing w:line="240" w:lineRule="auto"/>
        <w:contextualSpacing/>
        <w:jc w:val="center"/>
        <w:rPr>
          <w:rFonts w:eastAsia="Calibri" w:cstheme="minorHAnsi"/>
          <w:szCs w:val="24"/>
        </w:rPr>
      </w:pPr>
      <w:r w:rsidRPr="00C97ABF">
        <w:rPr>
          <w:rFonts w:ascii="Calibri" w:eastAsia="Calibri" w:hAnsi="Calibri" w:cs="Times New Roman"/>
          <w:noProof/>
          <w:lang w:val="en-GB" w:eastAsia="en-GB"/>
        </w:rPr>
        <w:drawing>
          <wp:inline distT="0" distB="0" distL="0" distR="0" wp14:anchorId="18FBD57C" wp14:editId="1039B238">
            <wp:extent cx="5494351" cy="463561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1488F" w:rsidRPr="00F87FCA" w:rsidRDefault="00C1488F" w:rsidP="007B4916">
      <w:pPr>
        <w:spacing w:before="360" w:after="0" w:line="240" w:lineRule="auto"/>
        <w:jc w:val="both"/>
        <w:rPr>
          <w:rFonts w:eastAsia="Calibri" w:cstheme="minorHAnsi"/>
          <w:b/>
          <w:bCs/>
          <w:i/>
          <w:iCs/>
          <w:sz w:val="20"/>
          <w:szCs w:val="20"/>
        </w:rPr>
      </w:pPr>
      <w:r w:rsidRPr="00F87FCA">
        <w:rPr>
          <w:rFonts w:eastAsia="Calibri" w:cstheme="minorHAnsi"/>
          <w:b/>
          <w:bCs/>
          <w:i/>
          <w:iCs/>
          <w:sz w:val="20"/>
          <w:szCs w:val="20"/>
        </w:rPr>
        <w:t>Πηγή: Τμήμα Αναπτύξεως Υδάτων</w:t>
      </w:r>
    </w:p>
    <w:p w:rsidR="00C97ABF" w:rsidRPr="00C97ABF" w:rsidRDefault="00C97ABF" w:rsidP="00610ED9">
      <w:pPr>
        <w:spacing w:before="360" w:after="0"/>
        <w:jc w:val="both"/>
        <w:rPr>
          <w:rFonts w:cstheme="minorHAnsi"/>
          <w:sz w:val="24"/>
          <w:szCs w:val="24"/>
        </w:rPr>
      </w:pPr>
      <w:r w:rsidRPr="00C97ABF">
        <w:rPr>
          <w:rFonts w:cstheme="minorHAnsi"/>
          <w:sz w:val="24"/>
          <w:szCs w:val="24"/>
        </w:rPr>
        <w:lastRenderedPageBreak/>
        <w:t>Σχετικά με το θέμα αυτό αναφέρ</w:t>
      </w:r>
      <w:r w:rsidR="00846280">
        <w:rPr>
          <w:rFonts w:cstheme="minorHAnsi"/>
          <w:sz w:val="24"/>
          <w:szCs w:val="24"/>
        </w:rPr>
        <w:t>ουμε</w:t>
      </w:r>
      <w:r w:rsidRPr="00C97ABF">
        <w:rPr>
          <w:rFonts w:cstheme="minorHAnsi"/>
          <w:sz w:val="24"/>
          <w:szCs w:val="24"/>
        </w:rPr>
        <w:t xml:space="preserve"> τα ακόλουθα:</w:t>
      </w:r>
    </w:p>
    <w:p w:rsidR="00C97ABF" w:rsidRPr="00BA53A2" w:rsidRDefault="00C97ABF" w:rsidP="00610ED9">
      <w:pPr>
        <w:pStyle w:val="ListParagraph"/>
        <w:numPr>
          <w:ilvl w:val="0"/>
          <w:numId w:val="12"/>
        </w:numPr>
        <w:tabs>
          <w:tab w:val="left" w:pos="567"/>
        </w:tabs>
        <w:spacing w:before="120" w:after="0"/>
        <w:ind w:left="0" w:firstLine="0"/>
        <w:contextualSpacing w:val="0"/>
        <w:jc w:val="both"/>
        <w:rPr>
          <w:rFonts w:eastAsia="Calibri" w:cstheme="minorHAnsi"/>
          <w:sz w:val="24"/>
          <w:szCs w:val="24"/>
        </w:rPr>
      </w:pPr>
      <w:r w:rsidRPr="00BA53A2">
        <w:rPr>
          <w:rFonts w:eastAsia="Calibri" w:cstheme="minorHAnsi"/>
          <w:sz w:val="24"/>
          <w:szCs w:val="24"/>
        </w:rPr>
        <w:t>Κατά τα έτη 2014, 2015 και 2016</w:t>
      </w:r>
      <w:r w:rsidR="00AD1E3F">
        <w:rPr>
          <w:rFonts w:eastAsia="Calibri" w:cstheme="minorHAnsi"/>
          <w:sz w:val="24"/>
          <w:szCs w:val="24"/>
        </w:rPr>
        <w:t>,</w:t>
      </w:r>
      <w:r w:rsidRPr="00BA53A2">
        <w:rPr>
          <w:rFonts w:eastAsia="Calibri" w:cstheme="minorHAnsi"/>
          <w:sz w:val="24"/>
          <w:szCs w:val="24"/>
        </w:rPr>
        <w:t xml:space="preserve"> το Τμήμα δέσμευσε μεγάλες ποσότητ</w:t>
      </w:r>
      <w:r w:rsidR="0073063B">
        <w:rPr>
          <w:rFonts w:eastAsia="Calibri" w:cstheme="minorHAnsi"/>
          <w:sz w:val="24"/>
          <w:szCs w:val="24"/>
        </w:rPr>
        <w:t xml:space="preserve">ες νερού από το φράγμα Λευκάρων, </w:t>
      </w:r>
      <w:r w:rsidRPr="00BA53A2">
        <w:rPr>
          <w:rFonts w:eastAsia="Calibri" w:cstheme="minorHAnsi"/>
          <w:sz w:val="24"/>
          <w:szCs w:val="24"/>
        </w:rPr>
        <w:t xml:space="preserve">προς όφελος της </w:t>
      </w:r>
      <w:r w:rsidR="007901D3">
        <w:rPr>
          <w:rFonts w:eastAsia="Calibri" w:cstheme="minorHAnsi"/>
          <w:sz w:val="24"/>
          <w:szCs w:val="24"/>
        </w:rPr>
        <w:t>Εταιρεία</w:t>
      </w:r>
      <w:r w:rsidRPr="00BA53A2">
        <w:rPr>
          <w:rFonts w:eastAsia="Calibri" w:cstheme="minorHAnsi"/>
          <w:sz w:val="24"/>
          <w:szCs w:val="24"/>
        </w:rPr>
        <w:t xml:space="preserve">ς, οι οποίες στην πραγματικότητα φαίνεται ότι δεν </w:t>
      </w:r>
      <w:r w:rsidR="00AD1E3F">
        <w:rPr>
          <w:rFonts w:eastAsia="Calibri" w:cstheme="minorHAnsi"/>
          <w:sz w:val="24"/>
          <w:szCs w:val="24"/>
        </w:rPr>
        <w:t xml:space="preserve">αναγκαιούσαν, αφού δεν </w:t>
      </w:r>
      <w:r w:rsidRPr="00BA53A2">
        <w:rPr>
          <w:rFonts w:eastAsia="Calibri" w:cstheme="minorHAnsi"/>
          <w:sz w:val="24"/>
          <w:szCs w:val="24"/>
        </w:rPr>
        <w:t xml:space="preserve">αξιοποιήθηκαν και ενδεχομένως να </w:t>
      </w:r>
      <w:r w:rsidR="00AD1E3F">
        <w:rPr>
          <w:rFonts w:eastAsia="Calibri" w:cstheme="minorHAnsi"/>
          <w:sz w:val="24"/>
          <w:szCs w:val="24"/>
        </w:rPr>
        <w:t xml:space="preserve">επηρέασαν τις ποσότητες που κατανεμήθηκαν σε άλλους </w:t>
      </w:r>
      <w:r w:rsidRPr="00BA53A2">
        <w:rPr>
          <w:rFonts w:eastAsia="Calibri" w:cstheme="minorHAnsi"/>
          <w:sz w:val="24"/>
          <w:szCs w:val="24"/>
        </w:rPr>
        <w:t>ενδιαφερόμενους γεωργούς</w:t>
      </w:r>
      <w:r w:rsidR="0073063B">
        <w:rPr>
          <w:rFonts w:eastAsia="Calibri" w:cstheme="minorHAnsi"/>
          <w:sz w:val="24"/>
          <w:szCs w:val="24"/>
        </w:rPr>
        <w:t>,</w:t>
      </w:r>
      <w:r w:rsidRPr="00BA53A2">
        <w:rPr>
          <w:rFonts w:eastAsia="Calibri" w:cstheme="minorHAnsi"/>
          <w:sz w:val="24"/>
          <w:szCs w:val="24"/>
        </w:rPr>
        <w:t xml:space="preserve"> για την άρδευση των φυτ</w:t>
      </w:r>
      <w:r w:rsidR="0056660B">
        <w:rPr>
          <w:rFonts w:eastAsia="Calibri" w:cstheme="minorHAnsi"/>
          <w:sz w:val="24"/>
          <w:szCs w:val="24"/>
        </w:rPr>
        <w:t>ειών τους. Αναφέρ</w:t>
      </w:r>
      <w:r w:rsidR="00846280">
        <w:rPr>
          <w:rFonts w:eastAsia="Calibri" w:cstheme="minorHAnsi"/>
          <w:sz w:val="24"/>
          <w:szCs w:val="24"/>
        </w:rPr>
        <w:t>ουμε</w:t>
      </w:r>
      <w:r w:rsidR="00AD1E3F">
        <w:rPr>
          <w:rFonts w:eastAsia="Calibri" w:cstheme="minorHAnsi"/>
          <w:sz w:val="24"/>
          <w:szCs w:val="24"/>
        </w:rPr>
        <w:t xml:space="preserve"> σχετικά </w:t>
      </w:r>
      <w:r w:rsidRPr="00BA53A2">
        <w:rPr>
          <w:rFonts w:eastAsia="Calibri" w:cstheme="minorHAnsi"/>
          <w:sz w:val="24"/>
          <w:szCs w:val="24"/>
        </w:rPr>
        <w:t>ότι</w:t>
      </w:r>
      <w:r w:rsidR="00AD1E3F">
        <w:rPr>
          <w:rFonts w:eastAsia="Calibri" w:cstheme="minorHAnsi"/>
          <w:sz w:val="24"/>
          <w:szCs w:val="24"/>
        </w:rPr>
        <w:t>,</w:t>
      </w:r>
      <w:r w:rsidRPr="00BA53A2">
        <w:rPr>
          <w:rFonts w:eastAsia="Calibri" w:cstheme="minorHAnsi"/>
          <w:sz w:val="24"/>
          <w:szCs w:val="24"/>
        </w:rPr>
        <w:t xml:space="preserve"> το Κοινοτικό Συμβούλιο Κόρνου</w:t>
      </w:r>
      <w:r w:rsidR="00AD1E3F">
        <w:rPr>
          <w:rFonts w:eastAsia="Calibri" w:cstheme="minorHAnsi"/>
          <w:sz w:val="24"/>
          <w:szCs w:val="24"/>
        </w:rPr>
        <w:t>,</w:t>
      </w:r>
      <w:r w:rsidRPr="00BA53A2">
        <w:rPr>
          <w:rFonts w:eastAsia="Calibri" w:cstheme="minorHAnsi"/>
          <w:sz w:val="24"/>
          <w:szCs w:val="24"/>
        </w:rPr>
        <w:t xml:space="preserve"> με επιστολή του</w:t>
      </w:r>
      <w:r w:rsidR="00846280">
        <w:rPr>
          <w:rFonts w:eastAsia="Calibri" w:cstheme="minorHAnsi"/>
          <w:sz w:val="24"/>
          <w:szCs w:val="24"/>
        </w:rPr>
        <w:t>,</w:t>
      </w:r>
      <w:r w:rsidRPr="00BA53A2">
        <w:rPr>
          <w:rFonts w:eastAsia="Calibri" w:cstheme="minorHAnsi"/>
          <w:sz w:val="24"/>
          <w:szCs w:val="24"/>
        </w:rPr>
        <w:t xml:space="preserve"> ημερ. 12.8.2014</w:t>
      </w:r>
      <w:r w:rsidR="00AD1E3F">
        <w:rPr>
          <w:rFonts w:eastAsia="Calibri" w:cstheme="minorHAnsi"/>
          <w:sz w:val="24"/>
          <w:szCs w:val="24"/>
        </w:rPr>
        <w:t>,</w:t>
      </w:r>
      <w:r w:rsidRPr="00BA53A2">
        <w:rPr>
          <w:rFonts w:eastAsia="Calibri" w:cstheme="minorHAnsi"/>
          <w:sz w:val="24"/>
          <w:szCs w:val="24"/>
        </w:rPr>
        <w:t xml:space="preserve"> ζήτησε </w:t>
      </w:r>
      <w:r w:rsidR="00AD1E3F">
        <w:rPr>
          <w:rFonts w:eastAsia="Calibri" w:cstheme="minorHAnsi"/>
          <w:sz w:val="24"/>
          <w:szCs w:val="24"/>
        </w:rPr>
        <w:t xml:space="preserve">έγκριση </w:t>
      </w:r>
      <w:r w:rsidRPr="00BA53A2">
        <w:rPr>
          <w:rFonts w:eastAsia="Calibri" w:cstheme="minorHAnsi"/>
          <w:sz w:val="24"/>
          <w:szCs w:val="24"/>
        </w:rPr>
        <w:t>από το Υπουργείο ΓΑΑΠ για παραχώρηση νερού από το φράγμα Λευκάρων</w:t>
      </w:r>
      <w:r w:rsidR="00AD1E3F">
        <w:rPr>
          <w:rFonts w:eastAsia="Calibri" w:cstheme="minorHAnsi"/>
          <w:sz w:val="24"/>
          <w:szCs w:val="24"/>
        </w:rPr>
        <w:t>,</w:t>
      </w:r>
      <w:r w:rsidRPr="00BA53A2">
        <w:rPr>
          <w:rFonts w:eastAsia="Calibri" w:cstheme="minorHAnsi"/>
          <w:sz w:val="24"/>
          <w:szCs w:val="24"/>
        </w:rPr>
        <w:t xml:space="preserve"> για την άρδευση των χωραφιών της Κοινότητας Κόρνου</w:t>
      </w:r>
      <w:r w:rsidR="00AD1E3F">
        <w:rPr>
          <w:rFonts w:eastAsia="Calibri" w:cstheme="minorHAnsi"/>
          <w:sz w:val="24"/>
          <w:szCs w:val="24"/>
        </w:rPr>
        <w:t>,</w:t>
      </w:r>
      <w:r w:rsidRPr="00BA53A2">
        <w:rPr>
          <w:rFonts w:eastAsia="Calibri" w:cstheme="minorHAnsi"/>
          <w:sz w:val="24"/>
          <w:szCs w:val="24"/>
        </w:rPr>
        <w:t xml:space="preserve"> σημειώνοντας ότι θα μπορούσε να χρησιμοποιηθεί</w:t>
      </w:r>
      <w:r w:rsidR="0056660B">
        <w:rPr>
          <w:rFonts w:eastAsia="Calibri" w:cstheme="minorHAnsi"/>
          <w:sz w:val="24"/>
          <w:szCs w:val="24"/>
        </w:rPr>
        <w:t>,</w:t>
      </w:r>
      <w:r w:rsidRPr="00BA53A2">
        <w:rPr>
          <w:rFonts w:eastAsia="Calibri" w:cstheme="minorHAnsi"/>
          <w:sz w:val="24"/>
          <w:szCs w:val="24"/>
        </w:rPr>
        <w:t xml:space="preserve"> για τον σκοπό αυτό</w:t>
      </w:r>
      <w:r w:rsidR="00AD1E3F">
        <w:rPr>
          <w:rFonts w:eastAsia="Calibri" w:cstheme="minorHAnsi"/>
          <w:sz w:val="24"/>
          <w:szCs w:val="24"/>
        </w:rPr>
        <w:t xml:space="preserve">, ο υφιστάμενος αγωγός από το εν </w:t>
      </w:r>
      <w:r w:rsidRPr="00BA53A2">
        <w:rPr>
          <w:rFonts w:eastAsia="Calibri" w:cstheme="minorHAnsi"/>
          <w:sz w:val="24"/>
          <w:szCs w:val="24"/>
        </w:rPr>
        <w:t>λόγω φράγμα μέχρι τον Κόρνο, καθώς και ότι το κόστος της διασωλήνωσης θα βάρυνε τους ενδιαφερόμενους γεωργούς. Η τέως Γενική Διευθύντρια του Υπουργείου ΓΑΑΠ</w:t>
      </w:r>
      <w:r w:rsidR="008E61B5">
        <w:rPr>
          <w:rFonts w:eastAsia="Calibri" w:cstheme="minorHAnsi"/>
          <w:sz w:val="24"/>
          <w:szCs w:val="24"/>
        </w:rPr>
        <w:t>, με</w:t>
      </w:r>
      <w:r w:rsidRPr="00BA53A2">
        <w:rPr>
          <w:rFonts w:eastAsia="Calibri" w:cstheme="minorHAnsi"/>
          <w:sz w:val="24"/>
          <w:szCs w:val="24"/>
        </w:rPr>
        <w:t xml:space="preserve"> επιστολή </w:t>
      </w:r>
      <w:r w:rsidR="00846280">
        <w:rPr>
          <w:rFonts w:eastAsia="Calibri" w:cstheme="minorHAnsi"/>
          <w:sz w:val="24"/>
          <w:szCs w:val="24"/>
        </w:rPr>
        <w:t>της,</w:t>
      </w:r>
      <w:r w:rsidRPr="00BA53A2">
        <w:rPr>
          <w:rFonts w:eastAsia="Calibri" w:cstheme="minorHAnsi"/>
          <w:sz w:val="24"/>
          <w:szCs w:val="24"/>
        </w:rPr>
        <w:t xml:space="preserve"> ημερ. 21.11.2014, στη βάση πληροφόρησης που έλαβε από το ΤΑΥ,</w:t>
      </w:r>
      <w:r w:rsidR="008E61B5">
        <w:rPr>
          <w:rFonts w:eastAsia="Calibri" w:cstheme="minorHAnsi"/>
          <w:sz w:val="24"/>
          <w:szCs w:val="24"/>
        </w:rPr>
        <w:t xml:space="preserve"> ενημέρωσε</w:t>
      </w:r>
      <w:r w:rsidRPr="00BA53A2">
        <w:rPr>
          <w:rFonts w:eastAsia="Calibri" w:cstheme="minorHAnsi"/>
          <w:sz w:val="24"/>
          <w:szCs w:val="24"/>
        </w:rPr>
        <w:t xml:space="preserve"> το Κοινοτικ</w:t>
      </w:r>
      <w:r w:rsidR="008E61B5">
        <w:rPr>
          <w:rFonts w:eastAsia="Calibri" w:cstheme="minorHAnsi"/>
          <w:sz w:val="24"/>
          <w:szCs w:val="24"/>
        </w:rPr>
        <w:t xml:space="preserve">ό Συμβούλιο Κόρνου ότι το αίτημά του δεν μπορούσε να ικανοποιηθεί, </w:t>
      </w:r>
      <w:r w:rsidRPr="00BA53A2">
        <w:rPr>
          <w:rFonts w:eastAsia="Calibri" w:cstheme="minorHAnsi"/>
          <w:sz w:val="24"/>
          <w:szCs w:val="24"/>
        </w:rPr>
        <w:t>γιατί οι διαθέσιμες ποσότητες νερού για άρδευση από το εν λόγω φράγμα είχαν ήδη κατανεμηθεί στους γεωργούς</w:t>
      </w:r>
      <w:r w:rsidR="0073063B">
        <w:rPr>
          <w:rFonts w:eastAsia="Calibri" w:cstheme="minorHAnsi"/>
          <w:sz w:val="24"/>
          <w:szCs w:val="24"/>
        </w:rPr>
        <w:t>,</w:t>
      </w:r>
      <w:r w:rsidRPr="00BA53A2">
        <w:rPr>
          <w:rFonts w:eastAsia="Calibri" w:cstheme="minorHAnsi"/>
          <w:sz w:val="24"/>
          <w:szCs w:val="24"/>
        </w:rPr>
        <w:t xml:space="preserve"> με βάση το εγκεκριμένο σενάριο του 2014, καθώς και ότι</w:t>
      </w:r>
      <w:r w:rsidR="008E61B5">
        <w:rPr>
          <w:rFonts w:eastAsia="Calibri" w:cstheme="minorHAnsi"/>
          <w:sz w:val="24"/>
          <w:szCs w:val="24"/>
        </w:rPr>
        <w:t>,</w:t>
      </w:r>
      <w:r w:rsidRPr="00BA53A2">
        <w:rPr>
          <w:rFonts w:eastAsia="Calibri" w:cstheme="minorHAnsi"/>
          <w:sz w:val="24"/>
          <w:szCs w:val="24"/>
        </w:rPr>
        <w:t xml:space="preserve"> λόγω των περιορισμένων αποθεμάτων νερού στο εν λόγω φράγμα</w:t>
      </w:r>
      <w:r w:rsidR="008E61B5">
        <w:rPr>
          <w:rFonts w:eastAsia="Calibri" w:cstheme="minorHAnsi"/>
          <w:sz w:val="24"/>
          <w:szCs w:val="24"/>
        </w:rPr>
        <w:t>,</w:t>
      </w:r>
      <w:r w:rsidRPr="00BA53A2">
        <w:rPr>
          <w:rFonts w:eastAsia="Calibri" w:cstheme="minorHAnsi"/>
          <w:sz w:val="24"/>
          <w:szCs w:val="24"/>
        </w:rPr>
        <w:t xml:space="preserve"> δεν υπήρχε η δυνατότητα παραχώρησης ποσοτήτων νερού για άρδευση μόνιμων φυτειών που βρίσκονταν εκτός της αρδευόμενης έκτασης. Η τέως Γενική Διευθύντρια του Υπουργείου ΓΑΑΠ </w:t>
      </w:r>
      <w:r w:rsidR="008E61B5">
        <w:rPr>
          <w:rFonts w:eastAsia="Calibri" w:cstheme="minorHAnsi"/>
          <w:sz w:val="24"/>
          <w:szCs w:val="24"/>
        </w:rPr>
        <w:t xml:space="preserve">επισήμανε επίσης ότι, </w:t>
      </w:r>
      <w:r w:rsidRPr="00BA53A2">
        <w:rPr>
          <w:rFonts w:eastAsia="Calibri" w:cstheme="minorHAnsi"/>
          <w:sz w:val="24"/>
          <w:szCs w:val="24"/>
        </w:rPr>
        <w:t>η μεταφορά νερού με τον υφιστάμενο αγωγό είναι αδύνατη</w:t>
      </w:r>
      <w:r w:rsidR="0073063B">
        <w:rPr>
          <w:rFonts w:eastAsia="Calibri" w:cstheme="minorHAnsi"/>
          <w:sz w:val="24"/>
          <w:szCs w:val="24"/>
        </w:rPr>
        <w:t>,</w:t>
      </w:r>
      <w:r w:rsidRPr="00BA53A2">
        <w:rPr>
          <w:rFonts w:eastAsia="Calibri" w:cstheme="minorHAnsi"/>
          <w:sz w:val="24"/>
          <w:szCs w:val="24"/>
        </w:rPr>
        <w:t xml:space="preserve"> λόγω της μεγάλης απόστασης και της μικρής διαμέτρου του αγωγού.  </w:t>
      </w:r>
      <w:r w:rsidR="008E61B5">
        <w:rPr>
          <w:rFonts w:eastAsia="Calibri" w:cstheme="minorHAnsi"/>
          <w:sz w:val="24"/>
          <w:szCs w:val="24"/>
        </w:rPr>
        <w:t xml:space="preserve">Τα πιο πάνω καταδεικνύουν τη διαφορετική μεταχείριση που έτυχε το αίτημα της συγκεκριμένης </w:t>
      </w:r>
      <w:r w:rsidR="007901D3">
        <w:rPr>
          <w:rFonts w:eastAsia="Calibri" w:cstheme="minorHAnsi"/>
          <w:sz w:val="24"/>
          <w:szCs w:val="24"/>
        </w:rPr>
        <w:t>Εταιρεία</w:t>
      </w:r>
      <w:r w:rsidR="008E61B5">
        <w:rPr>
          <w:rFonts w:eastAsia="Calibri" w:cstheme="minorHAnsi"/>
          <w:sz w:val="24"/>
          <w:szCs w:val="24"/>
        </w:rPr>
        <w:t xml:space="preserve">ς, οι αρδευόμενες εκτάσεις </w:t>
      </w:r>
      <w:r w:rsidR="0056660B">
        <w:rPr>
          <w:rFonts w:eastAsia="Calibri" w:cstheme="minorHAnsi"/>
          <w:sz w:val="24"/>
          <w:szCs w:val="24"/>
        </w:rPr>
        <w:t xml:space="preserve">της οποίας </w:t>
      </w:r>
      <w:r w:rsidR="008E61B5">
        <w:rPr>
          <w:rFonts w:eastAsia="Calibri" w:cstheme="minorHAnsi"/>
          <w:sz w:val="24"/>
          <w:szCs w:val="24"/>
        </w:rPr>
        <w:t xml:space="preserve">βρίσκονται </w:t>
      </w:r>
      <w:r w:rsidR="0073063B">
        <w:rPr>
          <w:rFonts w:eastAsia="Calibri" w:cstheme="minorHAnsi"/>
          <w:sz w:val="24"/>
          <w:szCs w:val="24"/>
        </w:rPr>
        <w:t>σε σημαντική απόσταση</w:t>
      </w:r>
      <w:r w:rsidR="004B44DB">
        <w:rPr>
          <w:rFonts w:eastAsia="Calibri" w:cstheme="minorHAnsi"/>
          <w:sz w:val="24"/>
          <w:szCs w:val="24"/>
        </w:rPr>
        <w:t xml:space="preserve"> </w:t>
      </w:r>
      <w:r w:rsidR="008E61B5">
        <w:rPr>
          <w:rFonts w:eastAsia="Calibri" w:cstheme="minorHAnsi"/>
          <w:sz w:val="24"/>
          <w:szCs w:val="24"/>
        </w:rPr>
        <w:t>εκτός της αρδευόμενης περιοχής του φράγματος Λευκάρων</w:t>
      </w:r>
      <w:r w:rsidR="004B44DB">
        <w:rPr>
          <w:rFonts w:eastAsia="Calibri" w:cstheme="minorHAnsi"/>
          <w:sz w:val="24"/>
          <w:szCs w:val="24"/>
        </w:rPr>
        <w:t>, όπως φαίνεται και στο</w:t>
      </w:r>
      <w:r w:rsidR="00846280">
        <w:rPr>
          <w:rFonts w:eastAsia="Calibri" w:cstheme="minorHAnsi"/>
          <w:sz w:val="24"/>
          <w:szCs w:val="24"/>
        </w:rPr>
        <w:t>ν</w:t>
      </w:r>
      <w:r w:rsidR="004B44DB">
        <w:rPr>
          <w:rFonts w:eastAsia="Calibri" w:cstheme="minorHAnsi"/>
          <w:sz w:val="24"/>
          <w:szCs w:val="24"/>
        </w:rPr>
        <w:t xml:space="preserve"> χάρτη του Παραρτήματος 2 και δεν θα δικαιολογούσαν</w:t>
      </w:r>
      <w:r w:rsidR="00556ABF">
        <w:rPr>
          <w:rFonts w:eastAsia="Calibri" w:cstheme="minorHAnsi"/>
          <w:sz w:val="24"/>
          <w:szCs w:val="24"/>
        </w:rPr>
        <w:t>,</w:t>
      </w:r>
      <w:r w:rsidR="004B44DB">
        <w:rPr>
          <w:rFonts w:eastAsia="Calibri" w:cstheme="minorHAnsi"/>
          <w:sz w:val="24"/>
          <w:szCs w:val="24"/>
        </w:rPr>
        <w:t xml:space="preserve"> σε καμία </w:t>
      </w:r>
      <w:r w:rsidR="00556ABF">
        <w:rPr>
          <w:rFonts w:eastAsia="Calibri" w:cstheme="minorHAnsi"/>
          <w:sz w:val="24"/>
          <w:szCs w:val="24"/>
        </w:rPr>
        <w:t>περίπτωση, ούτε καν την έγκριση για προσωρινή παροχή νερού από το φράγμα, με βάση την υφιστάμενη πολιτική του ΤΑΥ</w:t>
      </w:r>
      <w:r w:rsidR="008E61B5">
        <w:rPr>
          <w:rFonts w:eastAsia="Calibri" w:cstheme="minorHAnsi"/>
          <w:sz w:val="24"/>
          <w:szCs w:val="24"/>
        </w:rPr>
        <w:t>.</w:t>
      </w:r>
    </w:p>
    <w:p w:rsidR="00C97ABF" w:rsidRPr="00CE5989" w:rsidRDefault="00C97ABF" w:rsidP="00610ED9">
      <w:pPr>
        <w:pStyle w:val="ListParagraph"/>
        <w:numPr>
          <w:ilvl w:val="0"/>
          <w:numId w:val="12"/>
        </w:numPr>
        <w:tabs>
          <w:tab w:val="left" w:pos="567"/>
        </w:tabs>
        <w:spacing w:before="120" w:after="0"/>
        <w:ind w:left="0" w:firstLine="0"/>
        <w:contextualSpacing w:val="0"/>
        <w:jc w:val="both"/>
        <w:rPr>
          <w:rFonts w:eastAsia="Calibri" w:cstheme="minorHAnsi"/>
          <w:sz w:val="24"/>
          <w:szCs w:val="24"/>
        </w:rPr>
      </w:pPr>
      <w:r w:rsidRPr="00CE5989">
        <w:rPr>
          <w:rFonts w:eastAsia="Calibri" w:cstheme="minorHAnsi"/>
          <w:sz w:val="24"/>
          <w:szCs w:val="24"/>
        </w:rPr>
        <w:t xml:space="preserve">Ο </w:t>
      </w:r>
      <w:r w:rsidR="008E61B5">
        <w:rPr>
          <w:rFonts w:eastAsia="Calibri" w:cstheme="minorHAnsi"/>
          <w:sz w:val="24"/>
          <w:szCs w:val="24"/>
        </w:rPr>
        <w:t>εκτελών καθήκοντα Αν. Διευθυντή</w:t>
      </w:r>
      <w:r w:rsidRPr="00CE5989">
        <w:rPr>
          <w:rFonts w:eastAsia="Calibri" w:cstheme="minorHAnsi"/>
          <w:sz w:val="24"/>
          <w:szCs w:val="24"/>
        </w:rPr>
        <w:t xml:space="preserve"> του ΤΑΥ</w:t>
      </w:r>
      <w:r w:rsidR="008E61B5">
        <w:rPr>
          <w:rFonts w:eastAsia="Calibri" w:cstheme="minorHAnsi"/>
          <w:sz w:val="24"/>
          <w:szCs w:val="24"/>
        </w:rPr>
        <w:t>,</w:t>
      </w:r>
      <w:r w:rsidRPr="00CE5989">
        <w:rPr>
          <w:rFonts w:eastAsia="Calibri" w:cstheme="minorHAnsi"/>
          <w:sz w:val="24"/>
          <w:szCs w:val="24"/>
        </w:rPr>
        <w:t xml:space="preserve"> στις απαντητικές επιστολές του, μας πληροφόρησε ότι</w:t>
      </w:r>
      <w:r w:rsidR="008E61B5">
        <w:rPr>
          <w:rFonts w:eastAsia="Calibri" w:cstheme="minorHAnsi"/>
          <w:sz w:val="24"/>
          <w:szCs w:val="24"/>
        </w:rPr>
        <w:t>,</w:t>
      </w:r>
      <w:r w:rsidRPr="00CE5989">
        <w:rPr>
          <w:rFonts w:eastAsia="Calibri" w:cstheme="minorHAnsi"/>
          <w:sz w:val="24"/>
          <w:szCs w:val="24"/>
        </w:rPr>
        <w:t xml:space="preserve"> οι ποσότητες νερού άρδευσης που εγκρίθηκαν για την </w:t>
      </w:r>
      <w:r w:rsidR="007901D3">
        <w:rPr>
          <w:rFonts w:eastAsia="Calibri" w:cstheme="minorHAnsi"/>
          <w:sz w:val="24"/>
          <w:szCs w:val="24"/>
        </w:rPr>
        <w:t>Εταιρεία</w:t>
      </w:r>
      <w:r w:rsidRPr="00CE5989">
        <w:rPr>
          <w:rFonts w:eastAsia="Calibri" w:cstheme="minorHAnsi"/>
          <w:sz w:val="24"/>
          <w:szCs w:val="24"/>
        </w:rPr>
        <w:t xml:space="preserve"> να μεταφέρει από το φράγμα Λευκάρων κατά τα έτη 2014, 2015 και 2016</w:t>
      </w:r>
      <w:r w:rsidR="008E61B5">
        <w:rPr>
          <w:rFonts w:eastAsia="Calibri" w:cstheme="minorHAnsi"/>
          <w:sz w:val="24"/>
          <w:szCs w:val="24"/>
        </w:rPr>
        <w:t>,</w:t>
      </w:r>
      <w:r w:rsidRPr="00CE5989">
        <w:rPr>
          <w:rFonts w:eastAsia="Calibri" w:cstheme="minorHAnsi"/>
          <w:sz w:val="24"/>
          <w:szCs w:val="24"/>
        </w:rPr>
        <w:t xml:space="preserve"> οι οποίες αναγράφονται στις αντίστοιχες αιτήσεις που υπέβαλε η </w:t>
      </w:r>
      <w:r w:rsidR="007901D3">
        <w:rPr>
          <w:rFonts w:eastAsia="Calibri" w:cstheme="minorHAnsi"/>
          <w:sz w:val="24"/>
          <w:szCs w:val="24"/>
        </w:rPr>
        <w:t>Εταιρεία</w:t>
      </w:r>
      <w:r w:rsidRPr="00CE5989">
        <w:rPr>
          <w:rFonts w:eastAsia="Calibri" w:cstheme="minorHAnsi"/>
          <w:sz w:val="24"/>
          <w:szCs w:val="24"/>
        </w:rPr>
        <w:t xml:space="preserve"> προς το Τμήμα, υπολογίστηκαν από το ΤΑΥ λαμβάνοντας υπόψη τις διαθέσιμες ποσότητες νερού από το εν λόγω φράγμα και τις ανάγκες ύδρευσης και άρδευσης για κάθε έτος. Όπως </w:t>
      </w:r>
      <w:r w:rsidR="008E61B5">
        <w:rPr>
          <w:rFonts w:eastAsia="Calibri" w:cstheme="minorHAnsi"/>
          <w:sz w:val="24"/>
          <w:szCs w:val="24"/>
        </w:rPr>
        <w:t>προκύπτει, λόγω της σημαντικής υπερ</w:t>
      </w:r>
      <w:r w:rsidR="00F87FCA">
        <w:rPr>
          <w:rFonts w:eastAsia="Calibri" w:cstheme="minorHAnsi"/>
          <w:sz w:val="24"/>
          <w:szCs w:val="24"/>
        </w:rPr>
        <w:t>ε</w:t>
      </w:r>
      <w:r w:rsidR="008E61B5">
        <w:rPr>
          <w:rFonts w:eastAsia="Calibri" w:cstheme="minorHAnsi"/>
          <w:sz w:val="24"/>
          <w:szCs w:val="24"/>
        </w:rPr>
        <w:t xml:space="preserve">κτίμησης των πραγματικών αναγκών της </w:t>
      </w:r>
      <w:r w:rsidR="007901D3">
        <w:rPr>
          <w:rFonts w:eastAsia="Calibri" w:cstheme="minorHAnsi"/>
          <w:sz w:val="24"/>
          <w:szCs w:val="24"/>
        </w:rPr>
        <w:t>Εταιρεία</w:t>
      </w:r>
      <w:r w:rsidR="008E61B5">
        <w:rPr>
          <w:rFonts w:eastAsia="Calibri" w:cstheme="minorHAnsi"/>
          <w:sz w:val="24"/>
          <w:szCs w:val="24"/>
        </w:rPr>
        <w:t xml:space="preserve">ς σε νερό, σε περίπτωση </w:t>
      </w:r>
      <w:r w:rsidRPr="00CE5989">
        <w:rPr>
          <w:rFonts w:eastAsia="Calibri" w:cstheme="minorHAnsi"/>
          <w:sz w:val="24"/>
          <w:szCs w:val="24"/>
        </w:rPr>
        <w:t xml:space="preserve">απόφασης του Υπουργείου ΓΑΑΠ για καθολική μείωση της ποσότητας νερού που παραχωρείται στους γεωργούς για σκοπούς άρδευσης, πρακτική που συνηθίζεται ιδιαίτερα σε περιόδους ανομβρίας, η άρδευση των φυτειών </w:t>
      </w:r>
      <w:r w:rsidR="008E61B5">
        <w:rPr>
          <w:rFonts w:eastAsia="Calibri" w:cstheme="minorHAnsi"/>
          <w:sz w:val="24"/>
          <w:szCs w:val="24"/>
        </w:rPr>
        <w:t xml:space="preserve">της στον </w:t>
      </w:r>
      <w:r w:rsidRPr="00CE5989">
        <w:rPr>
          <w:rFonts w:eastAsia="Calibri" w:cstheme="minorHAnsi"/>
          <w:sz w:val="24"/>
          <w:szCs w:val="24"/>
        </w:rPr>
        <w:t>Κόρνο δεν</w:t>
      </w:r>
      <w:r w:rsidR="008E61B5">
        <w:rPr>
          <w:rFonts w:eastAsia="Calibri" w:cstheme="minorHAnsi"/>
          <w:sz w:val="24"/>
          <w:szCs w:val="24"/>
        </w:rPr>
        <w:t xml:space="preserve"> θα επηρεαστεί </w:t>
      </w:r>
      <w:r w:rsidRPr="00CE5989">
        <w:rPr>
          <w:rFonts w:eastAsia="Calibri" w:cstheme="minorHAnsi"/>
          <w:sz w:val="24"/>
          <w:szCs w:val="24"/>
        </w:rPr>
        <w:t>ουσιαστικά, αφού οι εγκεκριμένες παραχωρηθείσες ποσότητες νερού από το φράγμα Λευκάρων είναι κατά πολύ μεγαλύτερες από αυτές που πραγματικά φαίνεται να έχει ανάγκη και καταναλώνει, γεγονός που ενισχύει την</w:t>
      </w:r>
      <w:r w:rsidR="008E61B5">
        <w:rPr>
          <w:rFonts w:eastAsia="Calibri" w:cstheme="minorHAnsi"/>
          <w:sz w:val="24"/>
          <w:szCs w:val="24"/>
        </w:rPr>
        <w:t xml:space="preserve"> ενδεχόμενη</w:t>
      </w:r>
      <w:r w:rsidRPr="00CE5989">
        <w:rPr>
          <w:rFonts w:eastAsia="Calibri" w:cstheme="minorHAnsi"/>
          <w:sz w:val="24"/>
          <w:szCs w:val="24"/>
        </w:rPr>
        <w:t xml:space="preserve"> προνομιακή μεταχείρισή τη</w:t>
      </w:r>
      <w:r w:rsidR="008E61B5">
        <w:rPr>
          <w:rFonts w:eastAsia="Calibri" w:cstheme="minorHAnsi"/>
          <w:sz w:val="24"/>
          <w:szCs w:val="24"/>
        </w:rPr>
        <w:t xml:space="preserve">ς, έναντι των υπόλοιπων γεωργών, </w:t>
      </w:r>
      <w:r w:rsidRPr="00CE5989">
        <w:rPr>
          <w:rFonts w:eastAsia="Calibri" w:cstheme="minorHAnsi"/>
          <w:sz w:val="24"/>
          <w:szCs w:val="24"/>
        </w:rPr>
        <w:t xml:space="preserve">από το ΤΑΥ. </w:t>
      </w:r>
    </w:p>
    <w:p w:rsidR="00C97ABF" w:rsidRPr="00CE5989" w:rsidRDefault="00C97ABF" w:rsidP="00610ED9">
      <w:pPr>
        <w:pStyle w:val="ListParagraph"/>
        <w:numPr>
          <w:ilvl w:val="0"/>
          <w:numId w:val="12"/>
        </w:numPr>
        <w:tabs>
          <w:tab w:val="left" w:pos="567"/>
        </w:tabs>
        <w:overflowPunct w:val="0"/>
        <w:autoSpaceDE w:val="0"/>
        <w:autoSpaceDN w:val="0"/>
        <w:adjustRightInd w:val="0"/>
        <w:spacing w:before="120" w:after="0"/>
        <w:ind w:left="0" w:firstLine="0"/>
        <w:contextualSpacing w:val="0"/>
        <w:jc w:val="both"/>
        <w:textAlignment w:val="baseline"/>
        <w:rPr>
          <w:rFonts w:eastAsia="Times New Roman" w:cstheme="minorHAnsi"/>
          <w:sz w:val="24"/>
          <w:szCs w:val="20"/>
        </w:rPr>
      </w:pPr>
      <w:r w:rsidRPr="00CE5989">
        <w:rPr>
          <w:rFonts w:eastAsia="Calibri" w:cstheme="minorHAnsi"/>
          <w:sz w:val="24"/>
          <w:szCs w:val="24"/>
        </w:rPr>
        <w:t xml:space="preserve">Σε ερώτημα που υπέβαλε η Υπηρεσία </w:t>
      </w:r>
      <w:r w:rsidR="008E61B5">
        <w:rPr>
          <w:rFonts w:eastAsia="Calibri" w:cstheme="minorHAnsi"/>
          <w:sz w:val="24"/>
          <w:szCs w:val="24"/>
        </w:rPr>
        <w:t>μας,</w:t>
      </w:r>
      <w:r w:rsidRPr="00CE5989">
        <w:rPr>
          <w:rFonts w:eastAsia="Calibri" w:cstheme="minorHAnsi"/>
          <w:sz w:val="24"/>
          <w:szCs w:val="24"/>
        </w:rPr>
        <w:t xml:space="preserve"> αναφορικά με τους λόγους στους οποίους οφείλεται η μεγάλη απόκλιση μεταξύ της εγκριθείσας ποσότητας νερού άρδευσης και αυτής που κατανάλωσε η </w:t>
      </w:r>
      <w:r w:rsidR="007901D3">
        <w:rPr>
          <w:rFonts w:eastAsia="Calibri" w:cstheme="minorHAnsi"/>
          <w:sz w:val="24"/>
          <w:szCs w:val="24"/>
        </w:rPr>
        <w:t>Εταιρεία</w:t>
      </w:r>
      <w:r w:rsidRPr="00CE5989">
        <w:rPr>
          <w:rFonts w:eastAsia="Calibri" w:cstheme="minorHAnsi"/>
          <w:sz w:val="24"/>
          <w:szCs w:val="24"/>
        </w:rPr>
        <w:t xml:space="preserve"> κατά τα έτη 2014, 2015 και 2016, η οποία ανήλθε στο </w:t>
      </w:r>
      <w:r w:rsidR="00CE5989">
        <w:rPr>
          <w:rFonts w:eastAsia="Calibri" w:cstheme="minorHAnsi"/>
          <w:sz w:val="24"/>
          <w:szCs w:val="24"/>
        </w:rPr>
        <w:t>38</w:t>
      </w:r>
      <w:r w:rsidRPr="00CE5989">
        <w:rPr>
          <w:rFonts w:eastAsia="Calibri" w:cstheme="minorHAnsi"/>
          <w:sz w:val="24"/>
          <w:szCs w:val="24"/>
        </w:rPr>
        <w:t xml:space="preserve">%, 9% και </w:t>
      </w:r>
      <w:r w:rsidR="00CE5989">
        <w:rPr>
          <w:rFonts w:eastAsia="Calibri" w:cstheme="minorHAnsi"/>
          <w:sz w:val="24"/>
          <w:szCs w:val="24"/>
        </w:rPr>
        <w:t>47</w:t>
      </w:r>
      <w:r w:rsidRPr="00CE5989">
        <w:rPr>
          <w:rFonts w:eastAsia="Calibri" w:cstheme="minorHAnsi"/>
          <w:sz w:val="24"/>
          <w:szCs w:val="24"/>
        </w:rPr>
        <w:t xml:space="preserve">%, </w:t>
      </w:r>
      <w:r w:rsidRPr="00CE5989">
        <w:rPr>
          <w:rFonts w:eastAsia="Calibri" w:cstheme="minorHAnsi"/>
          <w:sz w:val="24"/>
          <w:szCs w:val="24"/>
        </w:rPr>
        <w:lastRenderedPageBreak/>
        <w:t xml:space="preserve">αντίστοιχα, ο </w:t>
      </w:r>
      <w:r w:rsidR="0073063B">
        <w:rPr>
          <w:rFonts w:eastAsia="Calibri" w:cstheme="minorHAnsi"/>
          <w:sz w:val="24"/>
          <w:szCs w:val="24"/>
        </w:rPr>
        <w:t>εκτελών καθήκοντα Αν. Διευθυντή</w:t>
      </w:r>
      <w:r w:rsidRPr="00CE5989">
        <w:rPr>
          <w:rFonts w:eastAsia="Calibri" w:cstheme="minorHAnsi"/>
          <w:sz w:val="24"/>
          <w:szCs w:val="24"/>
        </w:rPr>
        <w:t xml:space="preserve"> του ΤΑΥ </w:t>
      </w:r>
      <w:r w:rsidR="002503E3">
        <w:rPr>
          <w:rFonts w:eastAsia="Calibri" w:cstheme="minorHAnsi"/>
          <w:sz w:val="24"/>
          <w:szCs w:val="24"/>
        </w:rPr>
        <w:t>μ</w:t>
      </w:r>
      <w:r w:rsidR="008C4339">
        <w:rPr>
          <w:rFonts w:eastAsia="Calibri" w:cstheme="minorHAnsi"/>
          <w:sz w:val="24"/>
          <w:szCs w:val="24"/>
        </w:rPr>
        <w:t>ά</w:t>
      </w:r>
      <w:r w:rsidR="002503E3">
        <w:rPr>
          <w:rFonts w:eastAsia="Calibri" w:cstheme="minorHAnsi"/>
          <w:sz w:val="24"/>
          <w:szCs w:val="24"/>
        </w:rPr>
        <w:t>ς</w:t>
      </w:r>
      <w:r w:rsidRPr="00CE5989">
        <w:rPr>
          <w:rFonts w:eastAsia="Calibri" w:cstheme="minorHAnsi"/>
          <w:sz w:val="24"/>
          <w:szCs w:val="24"/>
        </w:rPr>
        <w:t xml:space="preserve"> πληροφόρησε ότι </w:t>
      </w:r>
      <w:r w:rsidRPr="00CE5989">
        <w:rPr>
          <w:rFonts w:eastAsia="Times New Roman" w:cstheme="minorHAnsi"/>
          <w:sz w:val="24"/>
          <w:szCs w:val="20"/>
        </w:rPr>
        <w:t>κάθε χρόνο</w:t>
      </w:r>
      <w:r w:rsidR="008E61B5">
        <w:rPr>
          <w:rFonts w:eastAsia="Times New Roman" w:cstheme="minorHAnsi"/>
          <w:sz w:val="24"/>
          <w:szCs w:val="20"/>
        </w:rPr>
        <w:t>,</w:t>
      </w:r>
      <w:r w:rsidRPr="00CE5989">
        <w:rPr>
          <w:rFonts w:eastAsia="Times New Roman" w:cstheme="minorHAnsi"/>
          <w:sz w:val="24"/>
          <w:szCs w:val="20"/>
        </w:rPr>
        <w:t xml:space="preserve"> το Τμήμα ετοιμάζει σενάριο παροχής νερού</w:t>
      </w:r>
      <w:r w:rsidR="008C4339">
        <w:rPr>
          <w:rFonts w:eastAsia="Times New Roman" w:cstheme="minorHAnsi"/>
          <w:sz w:val="24"/>
          <w:szCs w:val="20"/>
        </w:rPr>
        <w:t>,</w:t>
      </w:r>
      <w:r w:rsidRPr="00CE5989">
        <w:rPr>
          <w:rFonts w:eastAsia="Times New Roman" w:cstheme="minorHAnsi"/>
          <w:sz w:val="24"/>
          <w:szCs w:val="20"/>
        </w:rPr>
        <w:t xml:space="preserve"> για όλα τα ΚΥΕ</w:t>
      </w:r>
      <w:r w:rsidR="008E61B5">
        <w:rPr>
          <w:rFonts w:eastAsia="Times New Roman" w:cstheme="minorHAnsi"/>
          <w:sz w:val="24"/>
          <w:szCs w:val="20"/>
        </w:rPr>
        <w:t>,</w:t>
      </w:r>
      <w:r w:rsidRPr="00CE5989">
        <w:rPr>
          <w:rFonts w:eastAsia="Times New Roman" w:cstheme="minorHAnsi"/>
          <w:sz w:val="24"/>
          <w:szCs w:val="20"/>
        </w:rPr>
        <w:t xml:space="preserve"> με βάση τις διαθέσιμες ποσότητες νερού</w:t>
      </w:r>
      <w:r w:rsidR="00911DE0">
        <w:rPr>
          <w:rFonts w:eastAsia="Times New Roman" w:cstheme="minorHAnsi"/>
          <w:sz w:val="24"/>
          <w:szCs w:val="20"/>
        </w:rPr>
        <w:t>,</w:t>
      </w:r>
      <w:r w:rsidRPr="00CE5989">
        <w:rPr>
          <w:rFonts w:eastAsia="Times New Roman" w:cstheme="minorHAnsi"/>
          <w:sz w:val="24"/>
          <w:szCs w:val="20"/>
        </w:rPr>
        <w:t xml:space="preserve"> καθώς και τις ανάγκες άρδευσης και ύδρευσης, το οποίο εγκρίνεται από τη Συμβουλευτική Επιτροπή Διαχείρισης Υδάτων και ακολούθως από το Υπουργικό Συμβούλιο. </w:t>
      </w:r>
      <w:r w:rsidR="008C4339">
        <w:rPr>
          <w:rFonts w:eastAsia="Times New Roman" w:cstheme="minorHAnsi"/>
          <w:sz w:val="24"/>
          <w:szCs w:val="20"/>
        </w:rPr>
        <w:t>Επίσης,</w:t>
      </w:r>
      <w:r w:rsidRPr="00CE5989">
        <w:rPr>
          <w:rFonts w:eastAsia="Times New Roman" w:cstheme="minorHAnsi"/>
          <w:sz w:val="24"/>
          <w:szCs w:val="20"/>
        </w:rPr>
        <w:t xml:space="preserve"> μας ανέφερε ότι κάθε χρόνο, μέσα στον Φεβρουάριο, όλοι οι γεωργοί που εξυπηρετούνται από τα ΚΥΕ, συμπεριλαμβανομένης και της </w:t>
      </w:r>
      <w:r w:rsidR="007901D3">
        <w:rPr>
          <w:rFonts w:eastAsia="Times New Roman" w:cstheme="minorHAnsi"/>
          <w:sz w:val="24"/>
          <w:szCs w:val="20"/>
        </w:rPr>
        <w:t>Εταιρεία</w:t>
      </w:r>
      <w:r w:rsidRPr="00CE5989">
        <w:rPr>
          <w:rFonts w:eastAsia="Times New Roman" w:cstheme="minorHAnsi"/>
          <w:sz w:val="24"/>
          <w:szCs w:val="20"/>
        </w:rPr>
        <w:t>ς, υποβάλλουν αίτηση στο Τμήμα για παροχή νερού και εγκρίνεται σε όλους τους γεωργούς η ανάλογη ποσότητα νερού</w:t>
      </w:r>
      <w:r w:rsidR="008E61B5">
        <w:rPr>
          <w:rFonts w:eastAsia="Times New Roman" w:cstheme="minorHAnsi"/>
          <w:sz w:val="24"/>
          <w:szCs w:val="20"/>
        </w:rPr>
        <w:t>,</w:t>
      </w:r>
      <w:r w:rsidRPr="00CE5989">
        <w:rPr>
          <w:rFonts w:eastAsia="Times New Roman" w:cstheme="minorHAnsi"/>
          <w:sz w:val="24"/>
          <w:szCs w:val="20"/>
        </w:rPr>
        <w:t xml:space="preserve"> με βάση το εγκεκριμένο σενάριο και την έκταση και είδος των φυτειών που δήλωσαν ότι προτίθεται να καλλιεργήσουν. Μας πληροφόρησε επίσης ότι</w:t>
      </w:r>
      <w:r w:rsidR="008E61B5">
        <w:rPr>
          <w:rFonts w:eastAsia="Times New Roman" w:cstheme="minorHAnsi"/>
          <w:sz w:val="24"/>
          <w:szCs w:val="20"/>
        </w:rPr>
        <w:t>,</w:t>
      </w:r>
      <w:r w:rsidRPr="00CE5989">
        <w:rPr>
          <w:rFonts w:eastAsia="Times New Roman" w:cstheme="minorHAnsi"/>
          <w:sz w:val="24"/>
          <w:szCs w:val="20"/>
        </w:rPr>
        <w:t xml:space="preserve"> σε όλα τα ΚΥΕ υπάρχουν περιπτώσεις γεωργών που καταναλώνουν είτε μικρότερες είτε μεγαλύτερε</w:t>
      </w:r>
      <w:r w:rsidR="008C4339">
        <w:rPr>
          <w:rFonts w:eastAsia="Times New Roman" w:cstheme="minorHAnsi"/>
          <w:sz w:val="24"/>
          <w:szCs w:val="20"/>
        </w:rPr>
        <w:t>ς ποσότητες από τις εγκριθείσες</w:t>
      </w:r>
      <w:r w:rsidRPr="00CE5989">
        <w:rPr>
          <w:rFonts w:eastAsia="Times New Roman" w:cstheme="minorHAnsi"/>
          <w:sz w:val="24"/>
          <w:szCs w:val="20"/>
        </w:rPr>
        <w:t xml:space="preserve"> και στην περίπτωση των μικρότερων ποσοτήτων αυτό οφείλεται είτε </w:t>
      </w:r>
      <w:r w:rsidR="008E61B5">
        <w:rPr>
          <w:rFonts w:eastAsia="Times New Roman" w:cstheme="minorHAnsi"/>
          <w:sz w:val="24"/>
          <w:szCs w:val="20"/>
        </w:rPr>
        <w:t>σε βροχόπτωση</w:t>
      </w:r>
      <w:r w:rsidRPr="00CE5989">
        <w:rPr>
          <w:rFonts w:eastAsia="Times New Roman" w:cstheme="minorHAnsi"/>
          <w:sz w:val="24"/>
          <w:szCs w:val="20"/>
        </w:rPr>
        <w:t xml:space="preserve"> την άνοιξη ή το φθινόπωρο, είτε </w:t>
      </w:r>
      <w:r w:rsidR="008E61B5">
        <w:rPr>
          <w:rFonts w:eastAsia="Times New Roman" w:cstheme="minorHAnsi"/>
          <w:sz w:val="24"/>
          <w:szCs w:val="20"/>
        </w:rPr>
        <w:t>στο ότι</w:t>
      </w:r>
      <w:r w:rsidRPr="00CE5989">
        <w:rPr>
          <w:rFonts w:eastAsia="Times New Roman" w:cstheme="minorHAnsi"/>
          <w:sz w:val="24"/>
          <w:szCs w:val="20"/>
        </w:rPr>
        <w:t xml:space="preserve"> διαθέτουν δικές τους πηγές άρδευσης ή </w:t>
      </w:r>
      <w:r w:rsidR="008E61B5">
        <w:rPr>
          <w:rFonts w:eastAsia="Times New Roman" w:cstheme="minorHAnsi"/>
          <w:sz w:val="24"/>
          <w:szCs w:val="20"/>
        </w:rPr>
        <w:t xml:space="preserve">στο ότι </w:t>
      </w:r>
      <w:r w:rsidRPr="00CE5989">
        <w:rPr>
          <w:rFonts w:eastAsia="Times New Roman" w:cstheme="minorHAnsi"/>
          <w:sz w:val="24"/>
          <w:szCs w:val="20"/>
        </w:rPr>
        <w:t>δεν προέβηκαν στη φύτευση τ</w:t>
      </w:r>
      <w:r w:rsidR="008E61B5">
        <w:rPr>
          <w:rFonts w:eastAsia="Times New Roman" w:cstheme="minorHAnsi"/>
          <w:sz w:val="24"/>
          <w:szCs w:val="20"/>
        </w:rPr>
        <w:t>ων φυτειών που προγραμμάτισαν</w:t>
      </w:r>
      <w:r w:rsidRPr="00CE5989">
        <w:rPr>
          <w:rFonts w:eastAsia="Times New Roman" w:cstheme="minorHAnsi"/>
          <w:sz w:val="24"/>
          <w:szCs w:val="20"/>
        </w:rPr>
        <w:t xml:space="preserve"> και δήλωσαν. Μας ανέφερε επίσης ότι κάποιοι γεωργοί, όπως στην περίπτωση της </w:t>
      </w:r>
      <w:r w:rsidR="007901D3">
        <w:rPr>
          <w:rFonts w:eastAsia="Times New Roman" w:cstheme="minorHAnsi"/>
          <w:sz w:val="24"/>
          <w:szCs w:val="20"/>
        </w:rPr>
        <w:t>Εταιρεία</w:t>
      </w:r>
      <w:r w:rsidRPr="00CE5989">
        <w:rPr>
          <w:rFonts w:eastAsia="Times New Roman" w:cstheme="minorHAnsi"/>
          <w:sz w:val="24"/>
          <w:szCs w:val="20"/>
        </w:rPr>
        <w:t>ς, εφαρμόζουν μεθόδους για εξοικονόμηση νερού</w:t>
      </w:r>
      <w:r w:rsidR="008E61B5">
        <w:rPr>
          <w:rFonts w:eastAsia="Times New Roman" w:cstheme="minorHAnsi"/>
          <w:sz w:val="24"/>
          <w:szCs w:val="20"/>
        </w:rPr>
        <w:t>,</w:t>
      </w:r>
      <w:r w:rsidRPr="00CE5989">
        <w:rPr>
          <w:rFonts w:eastAsia="Times New Roman" w:cstheme="minorHAnsi"/>
          <w:sz w:val="24"/>
          <w:szCs w:val="20"/>
        </w:rPr>
        <w:t xml:space="preserve"> όπως για παράδειγμα την κατασκευή σύγχρονων θερμοκηπίων</w:t>
      </w:r>
      <w:r w:rsidR="008E61B5">
        <w:rPr>
          <w:rFonts w:eastAsia="Times New Roman" w:cstheme="minorHAnsi"/>
          <w:sz w:val="24"/>
          <w:szCs w:val="20"/>
        </w:rPr>
        <w:t>,</w:t>
      </w:r>
      <w:r w:rsidRPr="00CE5989">
        <w:rPr>
          <w:rFonts w:eastAsia="Times New Roman" w:cstheme="minorHAnsi"/>
          <w:sz w:val="24"/>
          <w:szCs w:val="20"/>
        </w:rPr>
        <w:t xml:space="preserve"> στην οροφή των οποίων συλλέγεται το βρόχινο νερό</w:t>
      </w:r>
      <w:r w:rsidR="008E61B5">
        <w:rPr>
          <w:rFonts w:eastAsia="Times New Roman" w:cstheme="minorHAnsi"/>
          <w:sz w:val="24"/>
          <w:szCs w:val="20"/>
        </w:rPr>
        <w:t>,</w:t>
      </w:r>
      <w:r w:rsidRPr="00CE5989">
        <w:rPr>
          <w:rFonts w:eastAsia="Times New Roman" w:cstheme="minorHAnsi"/>
          <w:sz w:val="24"/>
          <w:szCs w:val="20"/>
        </w:rPr>
        <w:t xml:space="preserve"> το οποίο στη συνέχεια χρησιμοποιείται για άρδευση. </w:t>
      </w:r>
      <w:r w:rsidR="008E61B5">
        <w:rPr>
          <w:rFonts w:eastAsia="Times New Roman" w:cstheme="minorHAnsi"/>
          <w:sz w:val="24"/>
          <w:szCs w:val="20"/>
        </w:rPr>
        <w:t>Ε</w:t>
      </w:r>
      <w:r w:rsidRPr="00CE5989">
        <w:rPr>
          <w:rFonts w:eastAsia="Times New Roman" w:cstheme="minorHAnsi"/>
          <w:sz w:val="24"/>
          <w:szCs w:val="20"/>
        </w:rPr>
        <w:t xml:space="preserve">πισήμανε </w:t>
      </w:r>
      <w:r w:rsidR="008E61B5">
        <w:rPr>
          <w:rFonts w:eastAsia="Times New Roman" w:cstheme="minorHAnsi"/>
          <w:sz w:val="24"/>
          <w:szCs w:val="20"/>
        </w:rPr>
        <w:t>επίσης,</w:t>
      </w:r>
      <w:r w:rsidRPr="00CE5989">
        <w:rPr>
          <w:rFonts w:eastAsia="Times New Roman" w:cstheme="minorHAnsi"/>
          <w:sz w:val="24"/>
          <w:szCs w:val="20"/>
        </w:rPr>
        <w:t xml:space="preserve"> ότι είναι πολύ δύσκολο να ελέγχεται η ορθότητα των ποσοτήτων (είδος και έκταση φυτειών) που αιτούνται οι χρήστες</w:t>
      </w:r>
      <w:r w:rsidR="008E61B5">
        <w:rPr>
          <w:rFonts w:eastAsia="Times New Roman" w:cstheme="minorHAnsi"/>
          <w:sz w:val="24"/>
          <w:szCs w:val="20"/>
        </w:rPr>
        <w:t>,</w:t>
      </w:r>
      <w:r w:rsidRPr="00CE5989">
        <w:rPr>
          <w:rFonts w:eastAsia="Times New Roman" w:cstheme="minorHAnsi"/>
          <w:sz w:val="24"/>
          <w:szCs w:val="20"/>
        </w:rPr>
        <w:t xml:space="preserve"> ούτε μπορεί να τιμωρείται κάποιος αν δεν καλλιέργησε το είδος και την έκταση της φυτείας που δήλωσε. </w:t>
      </w:r>
    </w:p>
    <w:p w:rsidR="00C97ABF" w:rsidRPr="00C97ABF" w:rsidRDefault="00C97ABF" w:rsidP="00610ED9">
      <w:pPr>
        <w:spacing w:before="120" w:after="0"/>
        <w:jc w:val="both"/>
        <w:rPr>
          <w:rFonts w:eastAsia="Times New Roman" w:cstheme="minorHAnsi"/>
          <w:sz w:val="24"/>
          <w:szCs w:val="20"/>
        </w:rPr>
      </w:pPr>
      <w:r w:rsidRPr="00C97ABF">
        <w:rPr>
          <w:rFonts w:eastAsia="Times New Roman" w:cstheme="minorHAnsi"/>
          <w:sz w:val="24"/>
          <w:szCs w:val="20"/>
        </w:rPr>
        <w:t xml:space="preserve">Η Υπηρεσία μας </w:t>
      </w:r>
      <w:r w:rsidR="008E61B5">
        <w:rPr>
          <w:rFonts w:eastAsia="Times New Roman" w:cstheme="minorHAnsi"/>
          <w:sz w:val="24"/>
          <w:szCs w:val="20"/>
        </w:rPr>
        <w:t>θεωρεί</w:t>
      </w:r>
      <w:r w:rsidRPr="00C97ABF">
        <w:rPr>
          <w:rFonts w:eastAsia="Times New Roman" w:cstheme="minorHAnsi"/>
          <w:sz w:val="24"/>
          <w:szCs w:val="20"/>
        </w:rPr>
        <w:t xml:space="preserve"> ανεπαρκείς τις εξηγήσεις που δόθηκαν</w:t>
      </w:r>
      <w:r w:rsidR="008C4339">
        <w:rPr>
          <w:rFonts w:eastAsia="Times New Roman" w:cstheme="minorHAnsi"/>
          <w:sz w:val="24"/>
          <w:szCs w:val="20"/>
        </w:rPr>
        <w:t>,</w:t>
      </w:r>
      <w:r w:rsidRPr="00C97ABF">
        <w:rPr>
          <w:rFonts w:eastAsia="Times New Roman" w:cstheme="minorHAnsi"/>
          <w:sz w:val="24"/>
          <w:szCs w:val="20"/>
        </w:rPr>
        <w:t xml:space="preserve"> όσον αφορά στην απόκλιση που υπάρχει μεταξύ της εγκριθείσας ποσότητας νερού και αυτής που πραγματικά κατανάλωσε η </w:t>
      </w:r>
      <w:r w:rsidR="007901D3">
        <w:rPr>
          <w:rFonts w:eastAsia="Times New Roman" w:cstheme="minorHAnsi"/>
          <w:sz w:val="24"/>
          <w:szCs w:val="20"/>
        </w:rPr>
        <w:t>Εταιρεία</w:t>
      </w:r>
      <w:r w:rsidRPr="00C97ABF">
        <w:rPr>
          <w:rFonts w:eastAsia="Times New Roman" w:cstheme="minorHAnsi"/>
          <w:sz w:val="24"/>
          <w:szCs w:val="20"/>
        </w:rPr>
        <w:t xml:space="preserve"> κατά τα έτη 2014-2016</w:t>
      </w:r>
      <w:r w:rsidR="008E61B5">
        <w:rPr>
          <w:rFonts w:eastAsia="Times New Roman" w:cstheme="minorHAnsi"/>
          <w:sz w:val="24"/>
          <w:szCs w:val="20"/>
        </w:rPr>
        <w:t>, ιδιαίτερα λόγω των μεγάλων ποσοτήτων νερού που αφορούν στη συγκεκριμένη περίπτωση.</w:t>
      </w:r>
    </w:p>
    <w:p w:rsidR="00C97ABF" w:rsidRPr="0045617E" w:rsidRDefault="00C97ABF" w:rsidP="00610ED9">
      <w:pPr>
        <w:pStyle w:val="ListParagraph"/>
        <w:numPr>
          <w:ilvl w:val="0"/>
          <w:numId w:val="12"/>
        </w:numPr>
        <w:tabs>
          <w:tab w:val="left" w:pos="567"/>
        </w:tabs>
        <w:overflowPunct w:val="0"/>
        <w:autoSpaceDE w:val="0"/>
        <w:autoSpaceDN w:val="0"/>
        <w:adjustRightInd w:val="0"/>
        <w:spacing w:before="120" w:after="0"/>
        <w:ind w:left="0" w:firstLine="0"/>
        <w:contextualSpacing w:val="0"/>
        <w:jc w:val="both"/>
        <w:textAlignment w:val="baseline"/>
        <w:rPr>
          <w:rFonts w:eastAsia="Times New Roman" w:cstheme="minorHAnsi"/>
          <w:sz w:val="24"/>
          <w:szCs w:val="20"/>
        </w:rPr>
      </w:pPr>
      <w:r w:rsidRPr="0045617E">
        <w:rPr>
          <w:rFonts w:eastAsia="Times New Roman" w:cstheme="minorHAnsi"/>
          <w:sz w:val="24"/>
          <w:szCs w:val="20"/>
        </w:rPr>
        <w:t>Η Υπηρεσία μας υπέβαλε επίσης ερώτημα στο ΤΑΥ, με επιστολή</w:t>
      </w:r>
      <w:r w:rsidR="008C4339">
        <w:rPr>
          <w:rFonts w:eastAsia="Times New Roman" w:cstheme="minorHAnsi"/>
          <w:sz w:val="24"/>
          <w:szCs w:val="20"/>
        </w:rPr>
        <w:t>,</w:t>
      </w:r>
      <w:r w:rsidRPr="0045617E">
        <w:rPr>
          <w:rFonts w:eastAsia="Times New Roman" w:cstheme="minorHAnsi"/>
          <w:sz w:val="24"/>
          <w:szCs w:val="20"/>
        </w:rPr>
        <w:t xml:space="preserve"> ημερ. 4.7.2018, κατά πόσο εξέτασε τους λόγους στους οποίους οφείλεται η μεγάλη διακύμανση στις ποσότητες νερού που κατανάλωσε η </w:t>
      </w:r>
      <w:r w:rsidR="007901D3">
        <w:rPr>
          <w:rFonts w:eastAsia="Times New Roman" w:cstheme="minorHAnsi"/>
          <w:sz w:val="24"/>
          <w:szCs w:val="20"/>
        </w:rPr>
        <w:t>Εταιρεία</w:t>
      </w:r>
      <w:r w:rsidRPr="0045617E">
        <w:rPr>
          <w:rFonts w:eastAsia="Times New Roman" w:cstheme="minorHAnsi"/>
          <w:sz w:val="24"/>
          <w:szCs w:val="20"/>
        </w:rPr>
        <w:t xml:space="preserve"> από το φράγμα Λευκάρων κατά τα έτη 2014, 2015 και 2016. </w:t>
      </w:r>
    </w:p>
    <w:p w:rsidR="00C97ABF" w:rsidRPr="00C97ABF" w:rsidRDefault="00C97ABF" w:rsidP="00610ED9">
      <w:pPr>
        <w:overflowPunct w:val="0"/>
        <w:autoSpaceDE w:val="0"/>
        <w:autoSpaceDN w:val="0"/>
        <w:adjustRightInd w:val="0"/>
        <w:spacing w:before="120" w:after="0"/>
        <w:jc w:val="both"/>
        <w:textAlignment w:val="baseline"/>
        <w:rPr>
          <w:rFonts w:eastAsia="Times New Roman" w:cstheme="minorHAnsi"/>
          <w:sz w:val="24"/>
          <w:szCs w:val="20"/>
        </w:rPr>
      </w:pPr>
      <w:r w:rsidRPr="00C97ABF">
        <w:rPr>
          <w:rFonts w:eastAsia="Times New Roman" w:cstheme="minorHAnsi"/>
          <w:sz w:val="24"/>
          <w:szCs w:val="20"/>
        </w:rPr>
        <w:t xml:space="preserve">Ο </w:t>
      </w:r>
      <w:r w:rsidR="0073063B">
        <w:rPr>
          <w:rFonts w:eastAsia="Times New Roman" w:cstheme="minorHAnsi"/>
          <w:sz w:val="24"/>
          <w:szCs w:val="20"/>
        </w:rPr>
        <w:t>εκτελών καθήκοντα Αν. Διευθυντή</w:t>
      </w:r>
      <w:r w:rsidRPr="00C97ABF">
        <w:rPr>
          <w:rFonts w:eastAsia="Times New Roman" w:cstheme="minorHAnsi"/>
          <w:sz w:val="24"/>
          <w:szCs w:val="20"/>
        </w:rPr>
        <w:t xml:space="preserve"> του ΤΑΥ </w:t>
      </w:r>
      <w:r w:rsidR="002503E3">
        <w:rPr>
          <w:rFonts w:eastAsia="Times New Roman" w:cstheme="minorHAnsi"/>
          <w:sz w:val="24"/>
          <w:szCs w:val="20"/>
        </w:rPr>
        <w:t>μ</w:t>
      </w:r>
      <w:r w:rsidR="00911DE0">
        <w:rPr>
          <w:rFonts w:eastAsia="Times New Roman" w:cstheme="minorHAnsi"/>
          <w:sz w:val="24"/>
          <w:szCs w:val="20"/>
        </w:rPr>
        <w:t>ά</w:t>
      </w:r>
      <w:r w:rsidR="002503E3">
        <w:rPr>
          <w:rFonts w:eastAsia="Times New Roman" w:cstheme="minorHAnsi"/>
          <w:sz w:val="24"/>
          <w:szCs w:val="20"/>
        </w:rPr>
        <w:t>ς</w:t>
      </w:r>
      <w:r w:rsidRPr="00C97ABF">
        <w:rPr>
          <w:rFonts w:eastAsia="Times New Roman" w:cstheme="minorHAnsi"/>
          <w:sz w:val="24"/>
          <w:szCs w:val="20"/>
        </w:rPr>
        <w:t xml:space="preserve"> πληροφόρησε ότι η αυξομείωση στις ποσότητες νερού που κατανάλωσε η </w:t>
      </w:r>
      <w:r w:rsidR="007901D3">
        <w:rPr>
          <w:rFonts w:eastAsia="Times New Roman" w:cstheme="minorHAnsi"/>
          <w:sz w:val="24"/>
          <w:szCs w:val="20"/>
        </w:rPr>
        <w:t>Εταιρεία</w:t>
      </w:r>
      <w:r w:rsidRPr="00C97ABF">
        <w:rPr>
          <w:rFonts w:eastAsia="Times New Roman" w:cstheme="minorHAnsi"/>
          <w:sz w:val="24"/>
          <w:szCs w:val="20"/>
        </w:rPr>
        <w:t xml:space="preserve"> από το φ</w:t>
      </w:r>
      <w:r w:rsidR="00911DE0">
        <w:rPr>
          <w:rFonts w:eastAsia="Times New Roman" w:cstheme="minorHAnsi"/>
          <w:sz w:val="24"/>
          <w:szCs w:val="20"/>
        </w:rPr>
        <w:t>ράγμα Λευκάρων κατά τα έτη 2014–</w:t>
      </w:r>
      <w:r w:rsidRPr="00C97ABF">
        <w:rPr>
          <w:rFonts w:eastAsia="Times New Roman" w:cstheme="minorHAnsi"/>
          <w:sz w:val="24"/>
          <w:szCs w:val="20"/>
        </w:rPr>
        <w:t>2016 οφείλεται γενικά στους λόγους που προανάφερε και ότι</w:t>
      </w:r>
      <w:r w:rsidR="008E61B5">
        <w:rPr>
          <w:rFonts w:eastAsia="Times New Roman" w:cstheme="minorHAnsi"/>
          <w:sz w:val="24"/>
          <w:szCs w:val="20"/>
        </w:rPr>
        <w:t>,</w:t>
      </w:r>
      <w:r w:rsidRPr="00C97ABF">
        <w:rPr>
          <w:rFonts w:eastAsia="Times New Roman" w:cstheme="minorHAnsi"/>
          <w:sz w:val="24"/>
          <w:szCs w:val="20"/>
        </w:rPr>
        <w:t xml:space="preserve"> όπως και για κάθε άλλη περίπτωση</w:t>
      </w:r>
      <w:r w:rsidR="008E61B5">
        <w:rPr>
          <w:rFonts w:eastAsia="Times New Roman" w:cstheme="minorHAnsi"/>
          <w:sz w:val="24"/>
          <w:szCs w:val="20"/>
        </w:rPr>
        <w:t>,</w:t>
      </w:r>
      <w:r w:rsidRPr="00C97ABF">
        <w:rPr>
          <w:rFonts w:eastAsia="Times New Roman" w:cstheme="minorHAnsi"/>
          <w:sz w:val="24"/>
          <w:szCs w:val="20"/>
        </w:rPr>
        <w:t xml:space="preserve"> δεν γνώριζε και ούτε ερεύνησε τους λόγους για τους οποίους η </w:t>
      </w:r>
      <w:r w:rsidR="007901D3">
        <w:rPr>
          <w:rFonts w:eastAsia="Times New Roman" w:cstheme="minorHAnsi"/>
          <w:sz w:val="24"/>
          <w:szCs w:val="20"/>
        </w:rPr>
        <w:t>Εταιρεία</w:t>
      </w:r>
      <w:r w:rsidRPr="00C97ABF">
        <w:rPr>
          <w:rFonts w:eastAsia="Times New Roman" w:cstheme="minorHAnsi"/>
          <w:sz w:val="24"/>
          <w:szCs w:val="20"/>
        </w:rPr>
        <w:t xml:space="preserve"> δεν χρησιμοποίησε τις ποσότητες νερού που αιτήθηκε. Μας πληροφόρησε</w:t>
      </w:r>
      <w:r w:rsidR="00911DE0">
        <w:rPr>
          <w:rFonts w:eastAsia="Times New Roman" w:cstheme="minorHAnsi"/>
          <w:sz w:val="24"/>
          <w:szCs w:val="20"/>
        </w:rPr>
        <w:t>,</w:t>
      </w:r>
      <w:r w:rsidRPr="00C97ABF">
        <w:rPr>
          <w:rFonts w:eastAsia="Times New Roman" w:cstheme="minorHAnsi"/>
          <w:sz w:val="24"/>
          <w:szCs w:val="20"/>
        </w:rPr>
        <w:t xml:space="preserve"> επίσης, ότι για σκοπούς ελέγχου της ένδειξης του υδρομετρητή της </w:t>
      </w:r>
      <w:r w:rsidR="007901D3">
        <w:rPr>
          <w:rFonts w:eastAsia="Times New Roman" w:cstheme="minorHAnsi"/>
          <w:sz w:val="24"/>
          <w:szCs w:val="20"/>
        </w:rPr>
        <w:t>Εταιρεία</w:t>
      </w:r>
      <w:r w:rsidRPr="00C97ABF">
        <w:rPr>
          <w:rFonts w:eastAsia="Times New Roman" w:cstheme="minorHAnsi"/>
          <w:sz w:val="24"/>
          <w:szCs w:val="20"/>
        </w:rPr>
        <w:t>ς, το Τμήμα τοποθέτησε στις 16.8.2016 και δεύτερο υδρομετρητή στο σημείο σύνδεσης του ιδιωτικού αγωγού με τον αγωγό του Τμήματος</w:t>
      </w:r>
      <w:r w:rsidR="008E61B5">
        <w:rPr>
          <w:rFonts w:eastAsia="Times New Roman" w:cstheme="minorHAnsi"/>
          <w:sz w:val="24"/>
          <w:szCs w:val="20"/>
        </w:rPr>
        <w:t>,</w:t>
      </w:r>
      <w:r w:rsidRPr="00C97ABF">
        <w:rPr>
          <w:rFonts w:eastAsia="Times New Roman" w:cstheme="minorHAnsi"/>
          <w:sz w:val="24"/>
          <w:szCs w:val="20"/>
        </w:rPr>
        <w:t xml:space="preserve"> καθώς και ότι οι μετρήσεις των δύο υδρομετρητών καταγράφονται και ελέγχονται σε τακτά διαστήματα και δεν υπάρχουν α</w:t>
      </w:r>
      <w:r w:rsidR="008E61B5">
        <w:rPr>
          <w:rFonts w:eastAsia="Times New Roman" w:cstheme="minorHAnsi"/>
          <w:sz w:val="24"/>
          <w:szCs w:val="20"/>
        </w:rPr>
        <w:t xml:space="preserve">ποκλίσεις. Επισήμανε επίσης ότι, </w:t>
      </w:r>
      <w:r w:rsidRPr="00C97ABF">
        <w:rPr>
          <w:rFonts w:eastAsia="Times New Roman" w:cstheme="minorHAnsi"/>
          <w:sz w:val="24"/>
          <w:szCs w:val="20"/>
        </w:rPr>
        <w:t xml:space="preserve">ο εντοπισμός μετρητών εκτός λειτουργίας δεν είναι σπάνιο φαινόμενο, καθότι οι χρήστες σπάνια τους ελέγχουν και οι χαλασμένοι υδρομετρητές εντοπίζονται συνήθως κατά τον έλεγχο από το ΤΑΥ. </w:t>
      </w:r>
    </w:p>
    <w:p w:rsidR="00C97ABF" w:rsidRPr="00C97ABF" w:rsidRDefault="00C97ABF" w:rsidP="00610ED9">
      <w:pPr>
        <w:spacing w:before="120" w:after="0"/>
        <w:jc w:val="both"/>
        <w:rPr>
          <w:rFonts w:eastAsia="Times New Roman" w:cstheme="minorHAnsi"/>
          <w:sz w:val="24"/>
          <w:szCs w:val="20"/>
        </w:rPr>
      </w:pPr>
      <w:r w:rsidRPr="00C97ABF">
        <w:rPr>
          <w:rFonts w:eastAsia="Times New Roman" w:cstheme="minorHAnsi"/>
          <w:sz w:val="24"/>
          <w:szCs w:val="20"/>
        </w:rPr>
        <w:t xml:space="preserve">Η Υπηρεσία μας </w:t>
      </w:r>
      <w:r w:rsidR="008E61B5">
        <w:rPr>
          <w:rFonts w:eastAsia="Times New Roman" w:cstheme="minorHAnsi"/>
          <w:sz w:val="24"/>
          <w:szCs w:val="20"/>
        </w:rPr>
        <w:t>δεν συμφωνεί</w:t>
      </w:r>
      <w:r w:rsidRPr="00C97ABF">
        <w:rPr>
          <w:rFonts w:eastAsia="Times New Roman" w:cstheme="minorHAnsi"/>
          <w:sz w:val="24"/>
          <w:szCs w:val="20"/>
        </w:rPr>
        <w:t xml:space="preserve"> με την πιο πάνω θέση του Τμήματος και θεωρεί ότι, λαμβανομένου υπόψη και του ιστορικού της </w:t>
      </w:r>
      <w:r w:rsidR="007901D3">
        <w:rPr>
          <w:rFonts w:eastAsia="Times New Roman" w:cstheme="minorHAnsi"/>
          <w:sz w:val="24"/>
          <w:szCs w:val="20"/>
        </w:rPr>
        <w:t>Εταιρεία</w:t>
      </w:r>
      <w:r w:rsidRPr="00C97ABF">
        <w:rPr>
          <w:rFonts w:eastAsia="Times New Roman" w:cstheme="minorHAnsi"/>
          <w:sz w:val="24"/>
          <w:szCs w:val="20"/>
        </w:rPr>
        <w:t xml:space="preserve">ς για αυθαίρετη προμήθεια νερού, για το οποίο γίνεται εκτενής αναφορά </w:t>
      </w:r>
      <w:r w:rsidR="0045617E">
        <w:rPr>
          <w:rFonts w:eastAsia="Times New Roman" w:cstheme="minorHAnsi"/>
          <w:sz w:val="24"/>
          <w:szCs w:val="20"/>
        </w:rPr>
        <w:t xml:space="preserve">στην </w:t>
      </w:r>
      <w:r w:rsidRPr="00C97ABF">
        <w:rPr>
          <w:rFonts w:eastAsia="Times New Roman" w:cstheme="minorHAnsi"/>
          <w:sz w:val="24"/>
          <w:szCs w:val="20"/>
        </w:rPr>
        <w:t xml:space="preserve">παράγραφο </w:t>
      </w:r>
      <w:r w:rsidR="0045617E">
        <w:rPr>
          <w:rFonts w:eastAsia="Times New Roman" w:cstheme="minorHAnsi"/>
          <w:sz w:val="24"/>
          <w:szCs w:val="20"/>
        </w:rPr>
        <w:t xml:space="preserve">4.1 </w:t>
      </w:r>
      <w:r w:rsidRPr="00C97ABF">
        <w:rPr>
          <w:rFonts w:eastAsia="Times New Roman" w:cstheme="minorHAnsi"/>
          <w:sz w:val="24"/>
          <w:szCs w:val="20"/>
        </w:rPr>
        <w:t xml:space="preserve">της Έκθεσής μας, το Τμήμα θα έπρεπε να </w:t>
      </w:r>
      <w:r w:rsidRPr="00C97ABF">
        <w:rPr>
          <w:rFonts w:eastAsia="Times New Roman" w:cstheme="minorHAnsi"/>
          <w:sz w:val="24"/>
          <w:szCs w:val="20"/>
        </w:rPr>
        <w:lastRenderedPageBreak/>
        <w:t>προβληματιστεί και να διερευνήσει περαιτέ</w:t>
      </w:r>
      <w:r w:rsidR="004C5136">
        <w:rPr>
          <w:rFonts w:eastAsia="Times New Roman" w:cstheme="minorHAnsi"/>
          <w:sz w:val="24"/>
          <w:szCs w:val="20"/>
        </w:rPr>
        <w:t>ρω τους λόγους</w:t>
      </w:r>
      <w:r w:rsidR="00911DE0">
        <w:rPr>
          <w:rFonts w:eastAsia="Times New Roman" w:cstheme="minorHAnsi"/>
          <w:sz w:val="24"/>
          <w:szCs w:val="20"/>
        </w:rPr>
        <w:t>,</w:t>
      </w:r>
      <w:r w:rsidR="004C5136">
        <w:rPr>
          <w:rFonts w:eastAsia="Times New Roman" w:cstheme="minorHAnsi"/>
          <w:sz w:val="24"/>
          <w:szCs w:val="20"/>
        </w:rPr>
        <w:t xml:space="preserve"> βάσει των οποίων</w:t>
      </w:r>
      <w:r w:rsidR="0084787F">
        <w:rPr>
          <w:rFonts w:eastAsia="Times New Roman" w:cstheme="minorHAnsi"/>
          <w:sz w:val="24"/>
          <w:szCs w:val="20"/>
        </w:rPr>
        <w:t xml:space="preserve"> φαίνεται ότι</w:t>
      </w:r>
      <w:r w:rsidRPr="00C97ABF">
        <w:rPr>
          <w:rFonts w:eastAsia="Times New Roman" w:cstheme="minorHAnsi"/>
          <w:sz w:val="24"/>
          <w:szCs w:val="20"/>
        </w:rPr>
        <w:t xml:space="preserve"> η </w:t>
      </w:r>
      <w:r w:rsidR="007901D3">
        <w:rPr>
          <w:rFonts w:eastAsia="Times New Roman" w:cstheme="minorHAnsi"/>
          <w:sz w:val="24"/>
          <w:szCs w:val="20"/>
        </w:rPr>
        <w:t>Εταιρεία</w:t>
      </w:r>
      <w:r w:rsidRPr="00C97ABF">
        <w:rPr>
          <w:rFonts w:eastAsia="Times New Roman" w:cstheme="minorHAnsi"/>
          <w:sz w:val="24"/>
          <w:szCs w:val="20"/>
        </w:rPr>
        <w:t xml:space="preserve"> δεν χρησιμοποίησε τις εγκεκριμένες ποσότητες νερού που αιτήθηκε. Θα έπρεπε επίσης να προβληματιζόταν και να διερευνούσε τον τρόπο άρδευσης των φυτειών </w:t>
      </w:r>
      <w:r w:rsidR="008E61B5">
        <w:rPr>
          <w:rFonts w:eastAsia="Times New Roman" w:cstheme="minorHAnsi"/>
          <w:sz w:val="24"/>
          <w:szCs w:val="20"/>
        </w:rPr>
        <w:t>της,</w:t>
      </w:r>
      <w:r w:rsidRPr="00C97ABF">
        <w:rPr>
          <w:rFonts w:eastAsia="Times New Roman" w:cstheme="minorHAnsi"/>
          <w:sz w:val="24"/>
          <w:szCs w:val="20"/>
        </w:rPr>
        <w:t xml:space="preserve"> οι οποίες</w:t>
      </w:r>
      <w:r w:rsidR="008E61B5">
        <w:rPr>
          <w:rFonts w:eastAsia="Times New Roman" w:cstheme="minorHAnsi"/>
          <w:sz w:val="24"/>
          <w:szCs w:val="20"/>
        </w:rPr>
        <w:t>,</w:t>
      </w:r>
      <w:r w:rsidRPr="00C97ABF">
        <w:rPr>
          <w:rFonts w:eastAsia="Times New Roman" w:cstheme="minorHAnsi"/>
          <w:sz w:val="24"/>
          <w:szCs w:val="20"/>
        </w:rPr>
        <w:t xml:space="preserve"> σ</w:t>
      </w:r>
      <w:r w:rsidR="008E61B5">
        <w:rPr>
          <w:rFonts w:eastAsia="Times New Roman" w:cstheme="minorHAnsi"/>
          <w:sz w:val="24"/>
          <w:szCs w:val="20"/>
        </w:rPr>
        <w:t xml:space="preserve">ύμφωνα με στοιχεία του Τμήματος, </w:t>
      </w:r>
      <w:r w:rsidRPr="00C97ABF">
        <w:rPr>
          <w:rFonts w:eastAsia="Times New Roman" w:cstheme="minorHAnsi"/>
          <w:sz w:val="24"/>
          <w:szCs w:val="20"/>
        </w:rPr>
        <w:t xml:space="preserve">ανέρχονταν στα 205 δεκάρια και λογικά θα </w:t>
      </w:r>
      <w:r w:rsidR="008E61B5">
        <w:rPr>
          <w:rFonts w:eastAsia="Times New Roman" w:cstheme="minorHAnsi"/>
          <w:sz w:val="24"/>
          <w:szCs w:val="20"/>
        </w:rPr>
        <w:t xml:space="preserve">απαιτείτο πολύ μεγαλύτερη ποσότητα νερού για την άρδευσή </w:t>
      </w:r>
      <w:r w:rsidR="004C5136">
        <w:rPr>
          <w:rFonts w:eastAsia="Times New Roman" w:cstheme="minorHAnsi"/>
          <w:sz w:val="24"/>
          <w:szCs w:val="20"/>
        </w:rPr>
        <w:t>τους</w:t>
      </w:r>
      <w:r w:rsidR="008E61B5">
        <w:rPr>
          <w:rFonts w:eastAsia="Times New Roman" w:cstheme="minorHAnsi"/>
          <w:sz w:val="24"/>
          <w:szCs w:val="20"/>
        </w:rPr>
        <w:t>, από αυτή που κατέγραψε το Τμήμα ως καταναλωθείσα από την</w:t>
      </w:r>
      <w:r w:rsidRPr="00C97ABF">
        <w:rPr>
          <w:rFonts w:eastAsia="Times New Roman" w:cstheme="minorHAnsi"/>
          <w:sz w:val="24"/>
          <w:szCs w:val="20"/>
        </w:rPr>
        <w:t xml:space="preserve"> </w:t>
      </w:r>
      <w:r w:rsidR="007901D3">
        <w:rPr>
          <w:rFonts w:eastAsia="Times New Roman" w:cstheme="minorHAnsi"/>
          <w:sz w:val="24"/>
          <w:szCs w:val="20"/>
        </w:rPr>
        <w:t>Εταιρεία</w:t>
      </w:r>
      <w:r w:rsidR="00B034EA">
        <w:rPr>
          <w:rFonts w:eastAsia="Times New Roman" w:cstheme="minorHAnsi"/>
          <w:sz w:val="24"/>
          <w:szCs w:val="20"/>
        </w:rPr>
        <w:t xml:space="preserve">. </w:t>
      </w:r>
      <w:r w:rsidR="0073063B">
        <w:rPr>
          <w:rFonts w:eastAsia="Times New Roman" w:cstheme="minorHAnsi"/>
          <w:sz w:val="24"/>
          <w:szCs w:val="20"/>
        </w:rPr>
        <w:t xml:space="preserve">Εκφράσαμε </w:t>
      </w:r>
      <w:r w:rsidRPr="00C97ABF">
        <w:rPr>
          <w:rFonts w:eastAsia="Times New Roman" w:cstheme="minorHAnsi"/>
          <w:sz w:val="24"/>
          <w:szCs w:val="20"/>
        </w:rPr>
        <w:t xml:space="preserve">επίσης </w:t>
      </w:r>
      <w:r w:rsidR="0073063B">
        <w:rPr>
          <w:rFonts w:eastAsia="Times New Roman" w:cstheme="minorHAnsi"/>
          <w:sz w:val="24"/>
          <w:szCs w:val="20"/>
        </w:rPr>
        <w:t xml:space="preserve">την άποψη </w:t>
      </w:r>
      <w:r w:rsidRPr="00C97ABF">
        <w:rPr>
          <w:rFonts w:eastAsia="Times New Roman" w:cstheme="minorHAnsi"/>
          <w:sz w:val="24"/>
          <w:szCs w:val="20"/>
        </w:rPr>
        <w:t>ότι</w:t>
      </w:r>
      <w:r w:rsidR="00B034EA">
        <w:rPr>
          <w:rFonts w:eastAsia="Times New Roman" w:cstheme="minorHAnsi"/>
          <w:sz w:val="24"/>
          <w:szCs w:val="20"/>
        </w:rPr>
        <w:t>,</w:t>
      </w:r>
      <w:r w:rsidRPr="00C97ABF">
        <w:rPr>
          <w:rFonts w:eastAsia="Times New Roman" w:cstheme="minorHAnsi"/>
          <w:sz w:val="24"/>
          <w:szCs w:val="20"/>
        </w:rPr>
        <w:t xml:space="preserve"> αφορμή για την τοποθέτηση του δεύτερου υδρομετρητή στο σημείο σύνδεσης του ιδιωτικού αγωγού με τον αγωγό του ΤΑΥ</w:t>
      </w:r>
      <w:r w:rsidR="00B034EA">
        <w:rPr>
          <w:rFonts w:eastAsia="Times New Roman" w:cstheme="minorHAnsi"/>
          <w:sz w:val="24"/>
          <w:szCs w:val="20"/>
        </w:rPr>
        <w:t>,</w:t>
      </w:r>
      <w:r w:rsidRPr="00C97ABF">
        <w:rPr>
          <w:rFonts w:eastAsia="Times New Roman" w:cstheme="minorHAnsi"/>
          <w:sz w:val="24"/>
          <w:szCs w:val="20"/>
        </w:rPr>
        <w:t xml:space="preserve"> δεν ήταν η διενέργεια πιο στενού ελέγχου από το ΤΑΥ, αλλά ενδεχομένως, ο εν</w:t>
      </w:r>
      <w:r w:rsidR="00B034EA">
        <w:rPr>
          <w:rFonts w:eastAsia="Times New Roman" w:cstheme="minorHAnsi"/>
          <w:sz w:val="24"/>
          <w:szCs w:val="20"/>
        </w:rPr>
        <w:t xml:space="preserve">τοπισμός της παράνομης σύνδεσης της </w:t>
      </w:r>
      <w:r w:rsidR="007901D3">
        <w:rPr>
          <w:rFonts w:eastAsia="Times New Roman" w:cstheme="minorHAnsi"/>
          <w:sz w:val="24"/>
          <w:szCs w:val="20"/>
        </w:rPr>
        <w:t>Εταιρεία</w:t>
      </w:r>
      <w:r w:rsidR="00B034EA">
        <w:rPr>
          <w:rFonts w:eastAsia="Times New Roman" w:cstheme="minorHAnsi"/>
          <w:sz w:val="24"/>
          <w:szCs w:val="20"/>
        </w:rPr>
        <w:t xml:space="preserve">ς στον αγωγό της, για μεταφορά νερού σε </w:t>
      </w:r>
      <w:r w:rsidRPr="00C97ABF">
        <w:rPr>
          <w:rFonts w:eastAsia="Times New Roman" w:cstheme="minorHAnsi"/>
          <w:sz w:val="24"/>
          <w:szCs w:val="20"/>
        </w:rPr>
        <w:t xml:space="preserve">αγρόκτημα που διαχειρίζεται στον Δελίκηπο, το οποίο αναπτύσσουμε εκτενέστερα </w:t>
      </w:r>
      <w:r w:rsidR="0045617E">
        <w:rPr>
          <w:rFonts w:eastAsia="Times New Roman" w:cstheme="minorHAnsi"/>
          <w:sz w:val="24"/>
          <w:szCs w:val="20"/>
        </w:rPr>
        <w:t>στην</w:t>
      </w:r>
      <w:r w:rsidRPr="00C97ABF">
        <w:rPr>
          <w:rFonts w:eastAsia="Times New Roman" w:cstheme="minorHAnsi"/>
          <w:sz w:val="24"/>
          <w:szCs w:val="20"/>
        </w:rPr>
        <w:t xml:space="preserve"> παράγραφο</w:t>
      </w:r>
      <w:r w:rsidR="0045617E">
        <w:rPr>
          <w:rFonts w:eastAsia="Times New Roman" w:cstheme="minorHAnsi"/>
          <w:sz w:val="24"/>
          <w:szCs w:val="20"/>
        </w:rPr>
        <w:t xml:space="preserve"> 4.3</w:t>
      </w:r>
      <w:r w:rsidRPr="00C97ABF">
        <w:rPr>
          <w:rFonts w:eastAsia="Times New Roman" w:cstheme="minorHAnsi"/>
          <w:sz w:val="24"/>
          <w:szCs w:val="20"/>
        </w:rPr>
        <w:t xml:space="preserve"> της Έκθεσής μας.</w:t>
      </w:r>
    </w:p>
    <w:p w:rsidR="00C97ABF" w:rsidRPr="0045617E" w:rsidRDefault="00C97ABF" w:rsidP="00610ED9">
      <w:pPr>
        <w:pStyle w:val="ListParagraph"/>
        <w:numPr>
          <w:ilvl w:val="0"/>
          <w:numId w:val="12"/>
        </w:numPr>
        <w:tabs>
          <w:tab w:val="left" w:pos="567"/>
        </w:tabs>
        <w:spacing w:before="120" w:after="0"/>
        <w:ind w:left="0" w:firstLine="0"/>
        <w:contextualSpacing w:val="0"/>
        <w:jc w:val="both"/>
        <w:rPr>
          <w:rFonts w:eastAsia="Calibri" w:cstheme="minorHAnsi"/>
          <w:sz w:val="24"/>
          <w:szCs w:val="24"/>
        </w:rPr>
      </w:pPr>
      <w:r w:rsidRPr="0045617E">
        <w:rPr>
          <w:rFonts w:eastAsia="Calibri" w:cstheme="minorHAnsi"/>
          <w:sz w:val="24"/>
          <w:szCs w:val="24"/>
        </w:rPr>
        <w:t xml:space="preserve">Η Υπηρεσία </w:t>
      </w:r>
      <w:r w:rsidR="00B034EA">
        <w:rPr>
          <w:rFonts w:eastAsia="Calibri" w:cstheme="minorHAnsi"/>
          <w:sz w:val="24"/>
          <w:szCs w:val="24"/>
        </w:rPr>
        <w:t>μας,</w:t>
      </w:r>
      <w:r w:rsidRPr="0045617E">
        <w:rPr>
          <w:rFonts w:eastAsia="Calibri" w:cstheme="minorHAnsi"/>
          <w:sz w:val="24"/>
          <w:szCs w:val="24"/>
        </w:rPr>
        <w:t xml:space="preserve"> με την επιστολή</w:t>
      </w:r>
      <w:r w:rsidR="0084787F">
        <w:rPr>
          <w:rFonts w:eastAsia="Calibri" w:cstheme="minorHAnsi"/>
          <w:sz w:val="24"/>
          <w:szCs w:val="24"/>
        </w:rPr>
        <w:t>,</w:t>
      </w:r>
      <w:r w:rsidRPr="0045617E">
        <w:rPr>
          <w:rFonts w:eastAsia="Calibri" w:cstheme="minorHAnsi"/>
          <w:sz w:val="24"/>
          <w:szCs w:val="24"/>
        </w:rPr>
        <w:t xml:space="preserve"> ημερ. 4.7.2018, ζήτησε επίσης όπως πληροφορηθεί κατά πόσο η </w:t>
      </w:r>
      <w:r w:rsidR="007901D3">
        <w:rPr>
          <w:rFonts w:eastAsia="Calibri" w:cstheme="minorHAnsi"/>
          <w:sz w:val="24"/>
          <w:szCs w:val="24"/>
        </w:rPr>
        <w:t>Εταιρεία</w:t>
      </w:r>
      <w:r w:rsidRPr="0045617E">
        <w:rPr>
          <w:rFonts w:eastAsia="Calibri" w:cstheme="minorHAnsi"/>
          <w:sz w:val="24"/>
          <w:szCs w:val="24"/>
        </w:rPr>
        <w:t xml:space="preserve"> εξασφάλισε άδεια υδροληψίας για τις γεωτρήσεις</w:t>
      </w:r>
      <w:r w:rsidR="0045617E">
        <w:rPr>
          <w:rFonts w:eastAsia="Calibri" w:cstheme="minorHAnsi"/>
          <w:sz w:val="24"/>
          <w:szCs w:val="24"/>
        </w:rPr>
        <w:t xml:space="preserve"> της</w:t>
      </w:r>
      <w:r w:rsidRPr="0045617E">
        <w:rPr>
          <w:rFonts w:eastAsia="Calibri" w:cstheme="minorHAnsi"/>
          <w:sz w:val="24"/>
          <w:szCs w:val="24"/>
        </w:rPr>
        <w:t xml:space="preserve"> με αρ. 78 και 80 και σε περίπτωση που αυτό ισχύει</w:t>
      </w:r>
      <w:r w:rsidR="00B034EA">
        <w:rPr>
          <w:rFonts w:eastAsia="Calibri" w:cstheme="minorHAnsi"/>
          <w:sz w:val="24"/>
          <w:szCs w:val="24"/>
        </w:rPr>
        <w:t>,</w:t>
      </w:r>
      <w:r w:rsidRPr="0045617E">
        <w:rPr>
          <w:rFonts w:eastAsia="Calibri" w:cstheme="minorHAnsi"/>
          <w:sz w:val="24"/>
          <w:szCs w:val="24"/>
        </w:rPr>
        <w:t xml:space="preserve"> εάν η ποσότητα νερού που αντλείται συνάδει με τους όρους των αδειών. </w:t>
      </w:r>
    </w:p>
    <w:p w:rsidR="00C97ABF" w:rsidRDefault="00C97ABF" w:rsidP="00610ED9">
      <w:pPr>
        <w:spacing w:before="120" w:after="0"/>
        <w:jc w:val="both"/>
        <w:rPr>
          <w:rFonts w:eastAsia="Calibri" w:cstheme="minorHAnsi"/>
          <w:sz w:val="24"/>
          <w:szCs w:val="24"/>
        </w:rPr>
      </w:pPr>
      <w:r w:rsidRPr="00C97ABF">
        <w:rPr>
          <w:rFonts w:eastAsia="Calibri" w:cstheme="minorHAnsi"/>
          <w:sz w:val="24"/>
          <w:szCs w:val="24"/>
        </w:rPr>
        <w:t xml:space="preserve">Ο </w:t>
      </w:r>
      <w:r w:rsidR="0073063B">
        <w:rPr>
          <w:rFonts w:eastAsia="Calibri" w:cstheme="minorHAnsi"/>
          <w:sz w:val="24"/>
          <w:szCs w:val="24"/>
        </w:rPr>
        <w:t>εκτελών καθήκοντα Αν. Διευθυντή</w:t>
      </w:r>
      <w:r w:rsidRPr="00C97ABF">
        <w:rPr>
          <w:rFonts w:eastAsia="Calibri" w:cstheme="minorHAnsi"/>
          <w:sz w:val="24"/>
          <w:szCs w:val="24"/>
        </w:rPr>
        <w:t xml:space="preserve"> του ΤΑΥ </w:t>
      </w:r>
      <w:r w:rsidR="002503E3">
        <w:rPr>
          <w:rFonts w:eastAsia="Calibri" w:cstheme="minorHAnsi"/>
          <w:sz w:val="24"/>
          <w:szCs w:val="24"/>
        </w:rPr>
        <w:t>μ</w:t>
      </w:r>
      <w:r w:rsidR="0084787F">
        <w:rPr>
          <w:rFonts w:eastAsia="Calibri" w:cstheme="minorHAnsi"/>
          <w:sz w:val="24"/>
          <w:szCs w:val="24"/>
        </w:rPr>
        <w:t>ά</w:t>
      </w:r>
      <w:r w:rsidR="002503E3">
        <w:rPr>
          <w:rFonts w:eastAsia="Calibri" w:cstheme="minorHAnsi"/>
          <w:sz w:val="24"/>
          <w:szCs w:val="24"/>
        </w:rPr>
        <w:t>ς</w:t>
      </w:r>
      <w:r w:rsidRPr="00C97ABF">
        <w:rPr>
          <w:rFonts w:eastAsia="Calibri" w:cstheme="minorHAnsi"/>
          <w:sz w:val="24"/>
          <w:szCs w:val="24"/>
        </w:rPr>
        <w:t xml:space="preserve"> πληροφόρησε ότι δόθηκε στην </w:t>
      </w:r>
      <w:r w:rsidR="007F0954">
        <w:rPr>
          <w:rFonts w:eastAsia="Calibri" w:cstheme="minorHAnsi"/>
          <w:sz w:val="24"/>
          <w:szCs w:val="24"/>
        </w:rPr>
        <w:t>Εταιρεία</w:t>
      </w:r>
      <w:r w:rsidRPr="00C97ABF">
        <w:rPr>
          <w:rFonts w:eastAsia="Calibri" w:cstheme="minorHAnsi"/>
          <w:sz w:val="24"/>
          <w:szCs w:val="24"/>
        </w:rPr>
        <w:t xml:space="preserve"> άδεια ανόρυξης για τη γεώτρηση με αρ. 80, ωστόσο σε επιτόπιο έλεγχο που διενεργήθηκε διαπιστώθηκε ότι αυτή ανορύχθηκε παράνομα σε διπλανό </w:t>
      </w:r>
      <w:r w:rsidR="00B034EA">
        <w:rPr>
          <w:rFonts w:eastAsia="Calibri" w:cstheme="minorHAnsi"/>
          <w:sz w:val="24"/>
          <w:szCs w:val="24"/>
        </w:rPr>
        <w:t>κρατικό</w:t>
      </w:r>
      <w:r w:rsidRPr="00C97ABF">
        <w:rPr>
          <w:rFonts w:eastAsia="Calibri" w:cstheme="minorHAnsi"/>
          <w:sz w:val="24"/>
          <w:szCs w:val="24"/>
        </w:rPr>
        <w:t xml:space="preserve"> τεμάχιο και ότι η γεώτρηση με αρ. 78 είχε επίσης ανορυχθεί παράνομα. Κατόπιν οδηγιών του ΤΑΥ, οι υπό αναφορά γεωτρήσεις μολώθηκαν. </w:t>
      </w:r>
    </w:p>
    <w:p w:rsidR="0045617E" w:rsidRPr="0045617E" w:rsidRDefault="0045617E" w:rsidP="00610ED9">
      <w:pPr>
        <w:tabs>
          <w:tab w:val="left" w:pos="851"/>
        </w:tabs>
        <w:overflowPunct w:val="0"/>
        <w:autoSpaceDE w:val="0"/>
        <w:autoSpaceDN w:val="0"/>
        <w:adjustRightInd w:val="0"/>
        <w:spacing w:before="120" w:after="0"/>
        <w:jc w:val="both"/>
        <w:textAlignment w:val="baseline"/>
        <w:rPr>
          <w:rFonts w:asciiTheme="majorHAnsi" w:eastAsia="Times New Roman" w:hAnsiTheme="majorHAnsi" w:cstheme="minorHAnsi"/>
          <w:sz w:val="24"/>
          <w:szCs w:val="20"/>
        </w:rPr>
      </w:pPr>
      <w:r w:rsidRPr="0045617E">
        <w:rPr>
          <w:rFonts w:asciiTheme="majorHAnsi" w:eastAsia="Times New Roman" w:hAnsiTheme="majorHAnsi" w:cstheme="minorHAnsi"/>
          <w:b/>
          <w:color w:val="4F81BD" w:themeColor="accent1"/>
          <w:sz w:val="24"/>
          <w:szCs w:val="20"/>
        </w:rPr>
        <w:t>4.2.</w:t>
      </w:r>
      <w:r w:rsidR="00A9381D">
        <w:rPr>
          <w:rFonts w:asciiTheme="majorHAnsi" w:eastAsia="Times New Roman" w:hAnsiTheme="majorHAnsi" w:cstheme="minorHAnsi"/>
          <w:b/>
          <w:color w:val="4F81BD" w:themeColor="accent1"/>
          <w:sz w:val="24"/>
          <w:szCs w:val="20"/>
        </w:rPr>
        <w:t>5</w:t>
      </w:r>
      <w:r w:rsidRPr="0045617E">
        <w:rPr>
          <w:rFonts w:asciiTheme="majorHAnsi" w:eastAsia="Times New Roman" w:hAnsiTheme="majorHAnsi" w:cstheme="minorHAnsi"/>
          <w:b/>
          <w:color w:val="4F81BD" w:themeColor="accent1"/>
          <w:sz w:val="24"/>
          <w:szCs w:val="20"/>
        </w:rPr>
        <w:tab/>
      </w:r>
      <w:r w:rsidR="00C97ABF" w:rsidRPr="0045617E">
        <w:rPr>
          <w:rFonts w:asciiTheme="majorHAnsi" w:eastAsia="Times New Roman" w:hAnsiTheme="majorHAnsi" w:cstheme="minorHAnsi"/>
          <w:b/>
          <w:color w:val="4F81BD" w:themeColor="accent1"/>
          <w:sz w:val="24"/>
          <w:szCs w:val="20"/>
        </w:rPr>
        <w:t>Σ</w:t>
      </w:r>
      <w:r>
        <w:rPr>
          <w:rFonts w:asciiTheme="majorHAnsi" w:eastAsia="Times New Roman" w:hAnsiTheme="majorHAnsi" w:cstheme="minorHAnsi"/>
          <w:b/>
          <w:color w:val="4F81BD" w:themeColor="accent1"/>
          <w:sz w:val="24"/>
          <w:szCs w:val="20"/>
        </w:rPr>
        <w:t>υστάσεις</w:t>
      </w:r>
      <w:r w:rsidR="00543E60">
        <w:rPr>
          <w:rFonts w:asciiTheme="majorHAnsi" w:eastAsia="Times New Roman" w:hAnsiTheme="majorHAnsi" w:cstheme="minorHAnsi"/>
          <w:b/>
          <w:color w:val="4F81BD" w:themeColor="accent1"/>
          <w:sz w:val="24"/>
          <w:szCs w:val="20"/>
        </w:rPr>
        <w:t>.</w:t>
      </w:r>
      <w:r w:rsidR="00C97ABF" w:rsidRPr="0045617E">
        <w:rPr>
          <w:rFonts w:asciiTheme="majorHAnsi" w:eastAsia="Times New Roman" w:hAnsiTheme="majorHAnsi" w:cstheme="minorHAnsi"/>
          <w:sz w:val="24"/>
          <w:szCs w:val="20"/>
        </w:rPr>
        <w:tab/>
      </w:r>
    </w:p>
    <w:p w:rsidR="00C97ABF" w:rsidRPr="00C97ABF" w:rsidRDefault="00B034EA" w:rsidP="00610ED9">
      <w:pPr>
        <w:overflowPunct w:val="0"/>
        <w:autoSpaceDE w:val="0"/>
        <w:autoSpaceDN w:val="0"/>
        <w:adjustRightInd w:val="0"/>
        <w:spacing w:before="120" w:after="0"/>
        <w:jc w:val="both"/>
        <w:textAlignment w:val="baseline"/>
        <w:rPr>
          <w:rFonts w:eastAsia="Times New Roman" w:cstheme="minorHAnsi"/>
          <w:sz w:val="24"/>
          <w:szCs w:val="20"/>
        </w:rPr>
      </w:pPr>
      <w:r>
        <w:rPr>
          <w:rFonts w:eastAsia="Times New Roman" w:cstheme="minorHAnsi"/>
          <w:sz w:val="24"/>
          <w:szCs w:val="20"/>
        </w:rPr>
        <w:t>Ει</w:t>
      </w:r>
      <w:r w:rsidR="00BF3610">
        <w:rPr>
          <w:rFonts w:eastAsia="Times New Roman" w:cstheme="minorHAnsi"/>
          <w:sz w:val="24"/>
          <w:szCs w:val="20"/>
        </w:rPr>
        <w:t>σηγηθήκαμε</w:t>
      </w:r>
      <w:r w:rsidR="00BF3610" w:rsidRPr="00C97ABF">
        <w:rPr>
          <w:rFonts w:eastAsia="Times New Roman" w:cstheme="minorHAnsi"/>
          <w:sz w:val="24"/>
          <w:szCs w:val="20"/>
        </w:rPr>
        <w:t xml:space="preserve"> </w:t>
      </w:r>
      <w:r w:rsidR="00C97ABF" w:rsidRPr="00C97ABF">
        <w:rPr>
          <w:rFonts w:eastAsia="Times New Roman" w:cstheme="minorHAnsi"/>
          <w:sz w:val="24"/>
          <w:szCs w:val="20"/>
        </w:rPr>
        <w:t>όπως το Τμήμα</w:t>
      </w:r>
      <w:r w:rsidR="00BF3610">
        <w:rPr>
          <w:rFonts w:eastAsia="Times New Roman" w:cstheme="minorHAnsi"/>
          <w:sz w:val="24"/>
          <w:szCs w:val="20"/>
        </w:rPr>
        <w:t xml:space="preserve"> π</w:t>
      </w:r>
      <w:r w:rsidR="00C97ABF" w:rsidRPr="00C97ABF">
        <w:rPr>
          <w:rFonts w:eastAsia="Times New Roman" w:cstheme="minorHAnsi"/>
          <w:sz w:val="24"/>
          <w:szCs w:val="20"/>
        </w:rPr>
        <w:t xml:space="preserve">ροωθήσει ενέργειες για εξακρίβωση των πραγματικών </w:t>
      </w:r>
      <w:r>
        <w:rPr>
          <w:rFonts w:eastAsia="Times New Roman" w:cstheme="minorHAnsi"/>
          <w:sz w:val="24"/>
          <w:szCs w:val="20"/>
        </w:rPr>
        <w:t xml:space="preserve">αναγκών της </w:t>
      </w:r>
      <w:r w:rsidR="007F0954">
        <w:rPr>
          <w:rFonts w:eastAsia="Times New Roman" w:cstheme="minorHAnsi"/>
          <w:sz w:val="24"/>
          <w:szCs w:val="20"/>
        </w:rPr>
        <w:t>Εταιρεία</w:t>
      </w:r>
      <w:r>
        <w:rPr>
          <w:rFonts w:eastAsia="Times New Roman" w:cstheme="minorHAnsi"/>
          <w:sz w:val="24"/>
          <w:szCs w:val="20"/>
        </w:rPr>
        <w:t xml:space="preserve">ς σε νερό, για </w:t>
      </w:r>
      <w:r w:rsidR="00C97ABF" w:rsidRPr="00C97ABF">
        <w:rPr>
          <w:rFonts w:eastAsia="Times New Roman" w:cstheme="minorHAnsi"/>
          <w:sz w:val="24"/>
          <w:szCs w:val="20"/>
        </w:rPr>
        <w:t xml:space="preserve">άρδευση των φυτειών </w:t>
      </w:r>
      <w:r>
        <w:rPr>
          <w:rFonts w:eastAsia="Times New Roman" w:cstheme="minorHAnsi"/>
          <w:sz w:val="24"/>
          <w:szCs w:val="20"/>
        </w:rPr>
        <w:t>της</w:t>
      </w:r>
      <w:r w:rsidR="00C97ABF" w:rsidRPr="00C97ABF">
        <w:rPr>
          <w:rFonts w:eastAsia="Times New Roman" w:cstheme="minorHAnsi"/>
          <w:sz w:val="24"/>
          <w:szCs w:val="20"/>
        </w:rPr>
        <w:t xml:space="preserve"> </w:t>
      </w:r>
      <w:r>
        <w:rPr>
          <w:rFonts w:eastAsia="Times New Roman" w:cstheme="minorHAnsi"/>
          <w:sz w:val="24"/>
          <w:szCs w:val="20"/>
        </w:rPr>
        <w:t xml:space="preserve">στον Κόρνο και αφού λάβει υπόψη, </w:t>
      </w:r>
      <w:r w:rsidR="00C97ABF" w:rsidRPr="00C97ABF">
        <w:rPr>
          <w:rFonts w:eastAsia="Times New Roman" w:cstheme="minorHAnsi"/>
          <w:sz w:val="24"/>
          <w:szCs w:val="20"/>
        </w:rPr>
        <w:t>τόσο την υδατική κατάσταση του φράγματος</w:t>
      </w:r>
      <w:r>
        <w:rPr>
          <w:rFonts w:eastAsia="Times New Roman" w:cstheme="minorHAnsi"/>
          <w:sz w:val="24"/>
          <w:szCs w:val="20"/>
        </w:rPr>
        <w:t>,</w:t>
      </w:r>
      <w:r w:rsidR="00C97ABF" w:rsidRPr="00C97ABF">
        <w:rPr>
          <w:rFonts w:eastAsia="Times New Roman" w:cstheme="minorHAnsi"/>
          <w:sz w:val="24"/>
          <w:szCs w:val="20"/>
        </w:rPr>
        <w:t xml:space="preserve"> όσο και τα υπόλοιπα αιτήματα ενδιαφερόμενων γεωργών για εξασφάλιση νερού από το φράγμα Λευκάρων, να υπολογίσει τη μέγιστη ετήσια ποσότητα νερού που θα κατανεμηθεί στην </w:t>
      </w:r>
      <w:r w:rsidR="007F0954">
        <w:rPr>
          <w:rFonts w:eastAsia="Times New Roman" w:cstheme="minorHAnsi"/>
          <w:sz w:val="24"/>
          <w:szCs w:val="20"/>
        </w:rPr>
        <w:t>Εταιρεία</w:t>
      </w:r>
      <w:r w:rsidR="00C97ABF" w:rsidRPr="00C97ABF">
        <w:rPr>
          <w:rFonts w:eastAsia="Times New Roman" w:cstheme="minorHAnsi"/>
          <w:sz w:val="24"/>
          <w:szCs w:val="20"/>
        </w:rPr>
        <w:t xml:space="preserve"> από το υπό αναφορά φράγμα.</w:t>
      </w:r>
    </w:p>
    <w:p w:rsidR="00BF3610" w:rsidRDefault="0084787F" w:rsidP="00610ED9">
      <w:pPr>
        <w:overflowPunct w:val="0"/>
        <w:autoSpaceDE w:val="0"/>
        <w:autoSpaceDN w:val="0"/>
        <w:adjustRightInd w:val="0"/>
        <w:spacing w:before="120" w:after="0"/>
        <w:jc w:val="both"/>
        <w:textAlignment w:val="baseline"/>
        <w:rPr>
          <w:rFonts w:eastAsia="Times New Roman" w:cstheme="minorHAnsi"/>
          <w:b/>
          <w:bCs/>
          <w:sz w:val="24"/>
          <w:szCs w:val="24"/>
        </w:rPr>
      </w:pPr>
      <w:r>
        <w:rPr>
          <w:rFonts w:eastAsia="Times New Roman" w:cstheme="minorHAnsi"/>
          <w:sz w:val="24"/>
          <w:szCs w:val="20"/>
        </w:rPr>
        <w:t>Επίσης,</w:t>
      </w:r>
      <w:r w:rsidR="00BF3610">
        <w:rPr>
          <w:rFonts w:eastAsia="Times New Roman" w:cstheme="minorHAnsi"/>
          <w:sz w:val="24"/>
          <w:szCs w:val="20"/>
        </w:rPr>
        <w:t xml:space="preserve"> </w:t>
      </w:r>
      <w:r w:rsidR="00FF4F6B">
        <w:rPr>
          <w:rFonts w:eastAsia="Times New Roman" w:cstheme="minorHAnsi"/>
          <w:sz w:val="24"/>
          <w:szCs w:val="20"/>
        </w:rPr>
        <w:t>εισηγηθήκαμε</w:t>
      </w:r>
      <w:r w:rsidR="00BF3610">
        <w:rPr>
          <w:rFonts w:eastAsia="Times New Roman" w:cstheme="minorHAnsi"/>
          <w:sz w:val="24"/>
          <w:szCs w:val="20"/>
        </w:rPr>
        <w:t xml:space="preserve"> όπως το Τμήμα</w:t>
      </w:r>
      <w:r w:rsidR="00B034EA">
        <w:rPr>
          <w:rFonts w:eastAsia="Times New Roman" w:cstheme="minorHAnsi"/>
          <w:sz w:val="24"/>
          <w:szCs w:val="20"/>
        </w:rPr>
        <w:t>,</w:t>
      </w:r>
      <w:r w:rsidR="00BF3610">
        <w:rPr>
          <w:rFonts w:eastAsia="Times New Roman" w:cstheme="minorHAnsi"/>
          <w:sz w:val="24"/>
          <w:szCs w:val="20"/>
        </w:rPr>
        <w:t xml:space="preserve"> γ</w:t>
      </w:r>
      <w:r w:rsidR="00C97ABF" w:rsidRPr="00C97ABF">
        <w:rPr>
          <w:rFonts w:eastAsia="Times New Roman" w:cstheme="minorHAnsi"/>
          <w:sz w:val="24"/>
          <w:szCs w:val="20"/>
        </w:rPr>
        <w:t xml:space="preserve">ια σκοπούς επιβεβαίωσης ότι η άρδευση των φυτειών της </w:t>
      </w:r>
      <w:r w:rsidR="007F0954">
        <w:rPr>
          <w:rFonts w:eastAsia="Times New Roman" w:cstheme="minorHAnsi"/>
          <w:sz w:val="24"/>
          <w:szCs w:val="20"/>
        </w:rPr>
        <w:t>Εταιρεία</w:t>
      </w:r>
      <w:r w:rsidR="00C97ABF" w:rsidRPr="00C97ABF">
        <w:rPr>
          <w:rFonts w:eastAsia="Times New Roman" w:cstheme="minorHAnsi"/>
          <w:sz w:val="24"/>
          <w:szCs w:val="20"/>
        </w:rPr>
        <w:t xml:space="preserve">ς που βρίσκονται σε περιοχές πλησίον του φράγματος Λευκάρων γίνεται με νόμιμο τρόπο, επιβεβαιώσει τον τρόπο άρδευσης των υπό αναφορά φυτειών και παράλληλα,  </w:t>
      </w:r>
      <w:r w:rsidR="00BF3610">
        <w:rPr>
          <w:rFonts w:eastAsia="Times New Roman" w:cstheme="minorHAnsi"/>
          <w:sz w:val="24"/>
          <w:szCs w:val="20"/>
        </w:rPr>
        <w:t xml:space="preserve">συμπεριλάβει στο πρόγραμμα </w:t>
      </w:r>
      <w:r w:rsidR="00BC6DD5">
        <w:rPr>
          <w:rFonts w:eastAsia="Times New Roman" w:cstheme="minorHAnsi"/>
          <w:sz w:val="24"/>
          <w:szCs w:val="20"/>
        </w:rPr>
        <w:t>επιθεωρήσεων</w:t>
      </w:r>
      <w:r>
        <w:rPr>
          <w:rFonts w:eastAsia="Times New Roman" w:cstheme="minorHAnsi"/>
          <w:sz w:val="24"/>
          <w:szCs w:val="20"/>
        </w:rPr>
        <w:t xml:space="preserve"> </w:t>
      </w:r>
      <w:r w:rsidR="00C97ABF" w:rsidRPr="00C97ABF">
        <w:rPr>
          <w:rFonts w:eastAsia="Times New Roman" w:cstheme="minorHAnsi"/>
          <w:sz w:val="24"/>
          <w:szCs w:val="20"/>
        </w:rPr>
        <w:t xml:space="preserve">τακτικούς ελέγχους για την εξακρίβωση της τήρησης των όρων άδειας υδροληψίας από την </w:t>
      </w:r>
      <w:r w:rsidR="007F0954">
        <w:rPr>
          <w:rFonts w:eastAsia="Times New Roman" w:cstheme="minorHAnsi"/>
          <w:sz w:val="24"/>
          <w:szCs w:val="20"/>
        </w:rPr>
        <w:t>Εταιρεία</w:t>
      </w:r>
      <w:r w:rsidR="00C97ABF" w:rsidRPr="00C97ABF">
        <w:rPr>
          <w:rFonts w:eastAsia="Times New Roman" w:cstheme="minorHAnsi"/>
          <w:sz w:val="24"/>
          <w:szCs w:val="20"/>
        </w:rPr>
        <w:t>.</w:t>
      </w:r>
      <w:bookmarkStart w:id="60" w:name="_Toc27729557"/>
      <w:r w:rsidR="00BF3610">
        <w:rPr>
          <w:rFonts w:eastAsia="Times New Roman" w:cstheme="minorHAnsi"/>
          <w:b/>
          <w:bCs/>
          <w:sz w:val="24"/>
          <w:szCs w:val="24"/>
        </w:rPr>
        <w:br w:type="page"/>
      </w:r>
    </w:p>
    <w:p w:rsidR="00A9381D" w:rsidRPr="00D76C04" w:rsidRDefault="00C97ABF" w:rsidP="00610ED9">
      <w:pPr>
        <w:pStyle w:val="ListParagraph"/>
        <w:keepNext/>
        <w:numPr>
          <w:ilvl w:val="1"/>
          <w:numId w:val="14"/>
        </w:numPr>
        <w:overflowPunct w:val="0"/>
        <w:autoSpaceDE w:val="0"/>
        <w:autoSpaceDN w:val="0"/>
        <w:adjustRightInd w:val="0"/>
        <w:spacing w:before="120" w:after="0"/>
        <w:ind w:left="851" w:hanging="851"/>
        <w:contextualSpacing w:val="0"/>
        <w:jc w:val="both"/>
        <w:textAlignment w:val="baseline"/>
        <w:outlineLvl w:val="0"/>
        <w:rPr>
          <w:rFonts w:asciiTheme="majorHAnsi" w:eastAsia="Times New Roman" w:hAnsiTheme="majorHAnsi" w:cstheme="minorHAnsi"/>
          <w:b/>
          <w:bCs/>
          <w:color w:val="4F81BD" w:themeColor="accent1"/>
          <w:sz w:val="26"/>
          <w:szCs w:val="26"/>
        </w:rPr>
      </w:pPr>
      <w:bookmarkStart w:id="61" w:name="_Toc44237594"/>
      <w:r w:rsidRPr="00D76C04">
        <w:rPr>
          <w:rFonts w:asciiTheme="majorHAnsi" w:eastAsia="Times New Roman" w:hAnsiTheme="majorHAnsi" w:cstheme="minorHAnsi"/>
          <w:b/>
          <w:bCs/>
          <w:color w:val="4F81BD" w:themeColor="accent1"/>
          <w:sz w:val="26"/>
          <w:szCs w:val="26"/>
        </w:rPr>
        <w:lastRenderedPageBreak/>
        <w:t xml:space="preserve">Άρδευση τεμαχίων σε αγρόκτημα που διαχειρίζεται η </w:t>
      </w:r>
      <w:r w:rsidR="007F0954">
        <w:rPr>
          <w:rFonts w:asciiTheme="majorHAnsi" w:eastAsia="Times New Roman" w:hAnsiTheme="majorHAnsi" w:cstheme="minorHAnsi"/>
          <w:b/>
          <w:bCs/>
          <w:color w:val="4F81BD" w:themeColor="accent1"/>
          <w:sz w:val="26"/>
          <w:szCs w:val="26"/>
        </w:rPr>
        <w:t>Εταιρεία</w:t>
      </w:r>
      <w:r w:rsidRPr="00D76C04">
        <w:rPr>
          <w:rFonts w:asciiTheme="majorHAnsi" w:eastAsia="Times New Roman" w:hAnsiTheme="majorHAnsi" w:cstheme="minorHAnsi"/>
          <w:b/>
          <w:bCs/>
          <w:color w:val="4F81BD" w:themeColor="accent1"/>
          <w:sz w:val="26"/>
          <w:szCs w:val="26"/>
        </w:rPr>
        <w:t xml:space="preserve"> στον Δελίκηπο</w:t>
      </w:r>
      <w:r w:rsidR="0073063B" w:rsidRPr="00D76C04">
        <w:rPr>
          <w:rFonts w:asciiTheme="majorHAnsi" w:eastAsia="Times New Roman" w:hAnsiTheme="majorHAnsi" w:cstheme="minorHAnsi"/>
          <w:b/>
          <w:bCs/>
          <w:color w:val="4F81BD" w:themeColor="accent1"/>
          <w:sz w:val="26"/>
          <w:szCs w:val="26"/>
        </w:rPr>
        <w:t>,</w:t>
      </w:r>
      <w:r w:rsidRPr="00D76C04">
        <w:rPr>
          <w:rFonts w:asciiTheme="majorHAnsi" w:eastAsia="Times New Roman" w:hAnsiTheme="majorHAnsi" w:cstheme="minorHAnsi"/>
          <w:b/>
          <w:bCs/>
          <w:color w:val="4F81BD" w:themeColor="accent1"/>
          <w:sz w:val="26"/>
          <w:szCs w:val="26"/>
        </w:rPr>
        <w:t xml:space="preserve"> μέσω παράνομης σύνδεσης από το φράγμα Λευκάρων</w:t>
      </w:r>
      <w:bookmarkEnd w:id="60"/>
      <w:bookmarkEnd w:id="61"/>
      <w:r w:rsidR="00543E60">
        <w:rPr>
          <w:rFonts w:asciiTheme="majorHAnsi" w:eastAsia="Times New Roman" w:hAnsiTheme="majorHAnsi" w:cstheme="minorHAnsi"/>
          <w:b/>
          <w:bCs/>
          <w:color w:val="4F81BD" w:themeColor="accent1"/>
          <w:sz w:val="26"/>
          <w:szCs w:val="26"/>
        </w:rPr>
        <w:t>.</w:t>
      </w:r>
    </w:p>
    <w:p w:rsidR="00C97ABF" w:rsidRPr="00A9381D" w:rsidRDefault="00C97ABF" w:rsidP="00610ED9">
      <w:pPr>
        <w:pStyle w:val="ListParagraph"/>
        <w:keepNext/>
        <w:numPr>
          <w:ilvl w:val="2"/>
          <w:numId w:val="15"/>
        </w:numPr>
        <w:tabs>
          <w:tab w:val="left" w:pos="851"/>
        </w:tabs>
        <w:overflowPunct w:val="0"/>
        <w:autoSpaceDE w:val="0"/>
        <w:autoSpaceDN w:val="0"/>
        <w:adjustRightInd w:val="0"/>
        <w:spacing w:before="120" w:after="0"/>
        <w:ind w:left="0" w:firstLine="0"/>
        <w:contextualSpacing w:val="0"/>
        <w:jc w:val="both"/>
        <w:textAlignment w:val="baseline"/>
        <w:outlineLvl w:val="0"/>
        <w:rPr>
          <w:rFonts w:asciiTheme="majorHAnsi" w:eastAsia="Times New Roman" w:hAnsiTheme="majorHAnsi" w:cstheme="minorHAnsi"/>
          <w:b/>
          <w:bCs/>
          <w:color w:val="4F81BD" w:themeColor="accent1"/>
          <w:sz w:val="24"/>
          <w:szCs w:val="24"/>
        </w:rPr>
      </w:pPr>
      <w:bookmarkStart w:id="62" w:name="_Toc33782553"/>
      <w:bookmarkStart w:id="63" w:name="_Toc33782756"/>
      <w:bookmarkStart w:id="64" w:name="_Toc33783220"/>
      <w:bookmarkStart w:id="65" w:name="_Toc34382604"/>
      <w:bookmarkStart w:id="66" w:name="_Toc34732904"/>
      <w:bookmarkStart w:id="67" w:name="_Toc44237595"/>
      <w:r w:rsidRPr="00A9381D">
        <w:rPr>
          <w:rFonts w:eastAsia="Calibri" w:cstheme="minorHAnsi"/>
          <w:sz w:val="24"/>
          <w:szCs w:val="24"/>
        </w:rPr>
        <w:t xml:space="preserve">Σε συνέχεια επιστολών της Υπηρεσίας </w:t>
      </w:r>
      <w:r w:rsidR="0084787F">
        <w:rPr>
          <w:rFonts w:eastAsia="Calibri" w:cstheme="minorHAnsi"/>
          <w:sz w:val="24"/>
          <w:szCs w:val="24"/>
        </w:rPr>
        <w:t>μας,</w:t>
      </w:r>
      <w:r w:rsidRPr="00A9381D">
        <w:rPr>
          <w:rFonts w:eastAsia="Calibri" w:cstheme="minorHAnsi"/>
          <w:sz w:val="24"/>
          <w:szCs w:val="24"/>
        </w:rPr>
        <w:t xml:space="preserve"> ημερ. 1.2.2017 και 15.2.2017, αναφορικά με το πιο πάνω θέμα και στο πλαίσιο διερεύνησης σχετικής καταγγελίας που υποβλήθηκε στο ΤΑΥ στις  29.7.2016, αυτό μας πληροφό</w:t>
      </w:r>
      <w:r w:rsidR="00B034EA">
        <w:rPr>
          <w:rFonts w:eastAsia="Calibri" w:cstheme="minorHAnsi"/>
          <w:sz w:val="24"/>
          <w:szCs w:val="24"/>
        </w:rPr>
        <w:t xml:space="preserve">ρησε στις 8.2.2017 και 9.3.2017, </w:t>
      </w:r>
      <w:r w:rsidRPr="00A9381D">
        <w:rPr>
          <w:rFonts w:eastAsia="Calibri" w:cstheme="minorHAnsi"/>
          <w:sz w:val="24"/>
          <w:szCs w:val="24"/>
        </w:rPr>
        <w:t>ότι πραγματοποίησε</w:t>
      </w:r>
      <w:r w:rsidR="0073063B">
        <w:rPr>
          <w:rFonts w:eastAsia="Calibri" w:cstheme="minorHAnsi"/>
          <w:sz w:val="24"/>
          <w:szCs w:val="24"/>
        </w:rPr>
        <w:t>,</w:t>
      </w:r>
      <w:r w:rsidRPr="00A9381D">
        <w:rPr>
          <w:rFonts w:eastAsia="Calibri" w:cstheme="minorHAnsi"/>
          <w:sz w:val="24"/>
          <w:szCs w:val="24"/>
        </w:rPr>
        <w:t xml:space="preserve"> στις 9.8.2016</w:t>
      </w:r>
      <w:r w:rsidR="0073063B">
        <w:rPr>
          <w:rFonts w:eastAsia="Calibri" w:cstheme="minorHAnsi"/>
          <w:sz w:val="24"/>
          <w:szCs w:val="24"/>
        </w:rPr>
        <w:t>,</w:t>
      </w:r>
      <w:r w:rsidRPr="00A9381D">
        <w:rPr>
          <w:rFonts w:eastAsia="Calibri" w:cstheme="minorHAnsi"/>
          <w:sz w:val="24"/>
          <w:szCs w:val="24"/>
        </w:rPr>
        <w:t xml:space="preserve"> επιτόπιο έλεγχο στο φράγμα Λευκάρων</w:t>
      </w:r>
      <w:r w:rsidR="00B034EA">
        <w:rPr>
          <w:rFonts w:eastAsia="Calibri" w:cstheme="minorHAnsi"/>
          <w:sz w:val="24"/>
          <w:szCs w:val="24"/>
        </w:rPr>
        <w:t>,</w:t>
      </w:r>
      <w:r w:rsidRPr="00A9381D">
        <w:rPr>
          <w:rFonts w:eastAsia="Calibri" w:cstheme="minorHAnsi"/>
          <w:sz w:val="24"/>
          <w:szCs w:val="24"/>
        </w:rPr>
        <w:t xml:space="preserve"> </w:t>
      </w:r>
      <w:r w:rsidR="0084787F">
        <w:rPr>
          <w:rFonts w:eastAsia="Calibri" w:cstheme="minorHAnsi"/>
          <w:sz w:val="24"/>
          <w:szCs w:val="24"/>
        </w:rPr>
        <w:t>κατά τον οποίο διαπιστώθηκε ότι</w:t>
      </w:r>
      <w:r w:rsidRPr="00A9381D">
        <w:rPr>
          <w:rFonts w:eastAsia="Calibri" w:cstheme="minorHAnsi"/>
          <w:sz w:val="24"/>
          <w:szCs w:val="24"/>
        </w:rPr>
        <w:t xml:space="preserve"> η </w:t>
      </w:r>
      <w:r w:rsidR="007F0954">
        <w:rPr>
          <w:rFonts w:eastAsia="Calibri" w:cstheme="minorHAnsi"/>
          <w:sz w:val="24"/>
          <w:szCs w:val="24"/>
        </w:rPr>
        <w:t>Εταιρεία</w:t>
      </w:r>
      <w:r w:rsidRPr="00A9381D">
        <w:rPr>
          <w:rFonts w:eastAsia="Calibri" w:cstheme="minorHAnsi"/>
          <w:sz w:val="24"/>
          <w:szCs w:val="24"/>
        </w:rPr>
        <w:t xml:space="preserve"> μετέφερε νερό σε συγκεκριμένο αγρόκτημα, μέσω παράνομης σύνδεσης επιπρόσθετου </w:t>
      </w:r>
      <w:r w:rsidR="0065723B" w:rsidRPr="00A9381D">
        <w:rPr>
          <w:rFonts w:eastAsia="Calibri" w:cstheme="minorHAnsi"/>
          <w:sz w:val="24"/>
          <w:szCs w:val="24"/>
        </w:rPr>
        <w:t>λάστιχου</w:t>
      </w:r>
      <w:r w:rsidRPr="00A9381D">
        <w:rPr>
          <w:rFonts w:eastAsia="Calibri" w:cstheme="minorHAnsi"/>
          <w:sz w:val="24"/>
          <w:szCs w:val="24"/>
        </w:rPr>
        <w:t xml:space="preserve"> στον υφιστάμενο αγωγό</w:t>
      </w:r>
      <w:r w:rsidR="0073063B">
        <w:rPr>
          <w:rFonts w:eastAsia="Calibri" w:cstheme="minorHAnsi"/>
          <w:sz w:val="24"/>
          <w:szCs w:val="24"/>
        </w:rPr>
        <w:t>,</w:t>
      </w:r>
      <w:r w:rsidRPr="00A9381D">
        <w:rPr>
          <w:rFonts w:eastAsia="Calibri" w:cstheme="minorHAnsi"/>
          <w:sz w:val="24"/>
          <w:szCs w:val="24"/>
        </w:rPr>
        <w:t xml:space="preserve"> με τον οποίο η ίδια τροφοδοτείται με νερό από το φράγμα. </w:t>
      </w:r>
      <w:r w:rsidR="00B034EA">
        <w:rPr>
          <w:rFonts w:eastAsia="Calibri" w:cstheme="minorHAnsi"/>
          <w:sz w:val="24"/>
          <w:szCs w:val="24"/>
        </w:rPr>
        <w:t xml:space="preserve">Όπως αναφέρεται σε </w:t>
      </w:r>
      <w:r w:rsidRPr="00A9381D">
        <w:rPr>
          <w:rFonts w:eastAsia="Calibri" w:cstheme="minorHAnsi"/>
          <w:sz w:val="24"/>
          <w:szCs w:val="24"/>
        </w:rPr>
        <w:t>συμφωνητικό έγγραφο</w:t>
      </w:r>
      <w:r w:rsidR="0084787F">
        <w:rPr>
          <w:rFonts w:eastAsia="Calibri" w:cstheme="minorHAnsi"/>
          <w:sz w:val="24"/>
          <w:szCs w:val="24"/>
        </w:rPr>
        <w:t>,</w:t>
      </w:r>
      <w:r w:rsidRPr="00A9381D">
        <w:rPr>
          <w:rFonts w:eastAsia="Calibri" w:cstheme="minorHAnsi"/>
          <w:sz w:val="24"/>
          <w:szCs w:val="24"/>
        </w:rPr>
        <w:t xml:space="preserve"> ημερ</w:t>
      </w:r>
      <w:r w:rsidR="0084787F">
        <w:rPr>
          <w:rFonts w:eastAsia="Calibri" w:cstheme="minorHAnsi"/>
          <w:sz w:val="24"/>
          <w:szCs w:val="24"/>
        </w:rPr>
        <w:t>.</w:t>
      </w:r>
      <w:r w:rsidRPr="00A9381D">
        <w:rPr>
          <w:rFonts w:eastAsia="Calibri" w:cstheme="minorHAnsi"/>
          <w:sz w:val="24"/>
          <w:szCs w:val="24"/>
        </w:rPr>
        <w:t xml:space="preserve"> 27.5.2014, η </w:t>
      </w:r>
      <w:r w:rsidR="007F0954">
        <w:rPr>
          <w:rFonts w:eastAsia="Calibri" w:cstheme="minorHAnsi"/>
          <w:sz w:val="24"/>
          <w:szCs w:val="24"/>
        </w:rPr>
        <w:t>Εταιρεία</w:t>
      </w:r>
      <w:r w:rsidRPr="00A9381D">
        <w:rPr>
          <w:rFonts w:eastAsia="Calibri" w:cstheme="minorHAnsi"/>
          <w:sz w:val="24"/>
          <w:szCs w:val="24"/>
        </w:rPr>
        <w:t xml:space="preserve"> ανέλαβε τις καλλιέργειες του ιδιοκτήτη του εν λόγω αγροκτήματος</w:t>
      </w:r>
      <w:r w:rsidR="0073063B">
        <w:rPr>
          <w:rFonts w:eastAsia="Calibri" w:cstheme="minorHAnsi"/>
          <w:sz w:val="24"/>
          <w:szCs w:val="24"/>
        </w:rPr>
        <w:t>,</w:t>
      </w:r>
      <w:r w:rsidRPr="00A9381D">
        <w:rPr>
          <w:rFonts w:eastAsia="Calibri" w:cstheme="minorHAnsi"/>
          <w:sz w:val="24"/>
          <w:szCs w:val="24"/>
        </w:rPr>
        <w:t xml:space="preserve"> όσον αφορά στην άρδευση, συγκομιδή και αγορά των προϊόντων. Το ΤΑΥ</w:t>
      </w:r>
      <w:r w:rsidR="00B034EA">
        <w:rPr>
          <w:rFonts w:eastAsia="Calibri" w:cstheme="minorHAnsi"/>
          <w:sz w:val="24"/>
          <w:szCs w:val="24"/>
        </w:rPr>
        <w:t>,</w:t>
      </w:r>
      <w:r w:rsidRPr="00A9381D">
        <w:rPr>
          <w:rFonts w:eastAsia="Calibri" w:cstheme="minorHAnsi"/>
          <w:sz w:val="24"/>
          <w:szCs w:val="24"/>
        </w:rPr>
        <w:t xml:space="preserve"> με επιστολή του</w:t>
      </w:r>
      <w:r w:rsidR="00867781">
        <w:rPr>
          <w:rFonts w:eastAsia="Calibri" w:cstheme="minorHAnsi"/>
          <w:sz w:val="24"/>
          <w:szCs w:val="24"/>
        </w:rPr>
        <w:t>,</w:t>
      </w:r>
      <w:r w:rsidRPr="00A9381D">
        <w:rPr>
          <w:rFonts w:eastAsia="Calibri" w:cstheme="minorHAnsi"/>
          <w:sz w:val="24"/>
          <w:szCs w:val="24"/>
        </w:rPr>
        <w:t xml:space="preserve"> ημερ. 10.8.2016, ζήτησε από την </w:t>
      </w:r>
      <w:r w:rsidR="007F0954">
        <w:rPr>
          <w:rFonts w:eastAsia="Calibri" w:cstheme="minorHAnsi"/>
          <w:sz w:val="24"/>
          <w:szCs w:val="24"/>
        </w:rPr>
        <w:t>Εταιρεία</w:t>
      </w:r>
      <w:r w:rsidRPr="00A9381D">
        <w:rPr>
          <w:rFonts w:eastAsia="Calibri" w:cstheme="minorHAnsi"/>
          <w:sz w:val="24"/>
          <w:szCs w:val="24"/>
        </w:rPr>
        <w:t xml:space="preserve"> να τερματίσει την παρανομία</w:t>
      </w:r>
      <w:r w:rsidR="00B034EA">
        <w:rPr>
          <w:rFonts w:eastAsia="Calibri" w:cstheme="minorHAnsi"/>
          <w:sz w:val="24"/>
          <w:szCs w:val="24"/>
        </w:rPr>
        <w:t>,</w:t>
      </w:r>
      <w:r w:rsidRPr="00A9381D">
        <w:rPr>
          <w:rFonts w:eastAsia="Calibri" w:cstheme="minorHAnsi"/>
          <w:sz w:val="24"/>
          <w:szCs w:val="24"/>
        </w:rPr>
        <w:t xml:space="preserve"> επισημαίνοντας ότι η άδεια που της είχε δοθεί είναι για δική της χρήση και μόνο και ότι σε αντίθετη περίπτωση, θα προχωρούσε σε διακοπή</w:t>
      </w:r>
      <w:r w:rsidR="005E09AD">
        <w:rPr>
          <w:rFonts w:eastAsia="Calibri" w:cstheme="minorHAnsi"/>
          <w:sz w:val="24"/>
          <w:szCs w:val="24"/>
        </w:rPr>
        <w:t xml:space="preserve"> της παροχής νερού. Η </w:t>
      </w:r>
      <w:r w:rsidR="007F0954">
        <w:rPr>
          <w:rFonts w:eastAsia="Calibri" w:cstheme="minorHAnsi"/>
          <w:sz w:val="24"/>
          <w:szCs w:val="24"/>
        </w:rPr>
        <w:t>Εταιρεία</w:t>
      </w:r>
      <w:r w:rsidR="00B034EA">
        <w:rPr>
          <w:rFonts w:eastAsia="Calibri" w:cstheme="minorHAnsi"/>
          <w:sz w:val="24"/>
          <w:szCs w:val="24"/>
        </w:rPr>
        <w:t>,</w:t>
      </w:r>
      <w:r w:rsidR="005E09AD">
        <w:rPr>
          <w:rFonts w:eastAsia="Calibri" w:cstheme="minorHAnsi"/>
          <w:sz w:val="24"/>
          <w:szCs w:val="24"/>
        </w:rPr>
        <w:t xml:space="preserve"> </w:t>
      </w:r>
      <w:r w:rsidRPr="00A9381D">
        <w:rPr>
          <w:rFonts w:eastAsia="Calibri" w:cstheme="minorHAnsi"/>
          <w:sz w:val="24"/>
          <w:szCs w:val="24"/>
        </w:rPr>
        <w:t xml:space="preserve">με επιστολή </w:t>
      </w:r>
      <w:r w:rsidR="00867781">
        <w:rPr>
          <w:rFonts w:eastAsia="Calibri" w:cstheme="minorHAnsi"/>
          <w:sz w:val="24"/>
          <w:szCs w:val="24"/>
        </w:rPr>
        <w:t>της,</w:t>
      </w:r>
      <w:r w:rsidRPr="00A9381D">
        <w:rPr>
          <w:rFonts w:eastAsia="Calibri" w:cstheme="minorHAnsi"/>
          <w:sz w:val="24"/>
          <w:szCs w:val="24"/>
        </w:rPr>
        <w:t xml:space="preserve"> ημερ. 19.8.2016</w:t>
      </w:r>
      <w:r w:rsidR="00B034EA">
        <w:rPr>
          <w:rFonts w:eastAsia="Calibri" w:cstheme="minorHAnsi"/>
          <w:sz w:val="24"/>
          <w:szCs w:val="24"/>
        </w:rPr>
        <w:t>,</w:t>
      </w:r>
      <w:r w:rsidRPr="00A9381D">
        <w:rPr>
          <w:rFonts w:eastAsia="Calibri" w:cstheme="minorHAnsi"/>
          <w:sz w:val="24"/>
          <w:szCs w:val="24"/>
        </w:rPr>
        <w:t xml:space="preserve"> εξήγησε στο ΤΑΥ ότι η μεταφορά νερού γίνεται για άρδευση τεμαχίων σε συγκεκριμένο αγρόκτημα στην περιοχή Δελίκηπου</w:t>
      </w:r>
      <w:r w:rsidR="0073063B">
        <w:rPr>
          <w:rFonts w:eastAsia="Calibri" w:cstheme="minorHAnsi"/>
          <w:sz w:val="24"/>
          <w:szCs w:val="24"/>
        </w:rPr>
        <w:t>,</w:t>
      </w:r>
      <w:r w:rsidRPr="00A9381D">
        <w:rPr>
          <w:rFonts w:eastAsia="Calibri" w:cstheme="minorHAnsi"/>
          <w:sz w:val="24"/>
          <w:szCs w:val="24"/>
        </w:rPr>
        <w:t xml:space="preserve"> τη διαχείριση </w:t>
      </w:r>
      <w:r w:rsidR="0073063B" w:rsidRPr="00A9381D">
        <w:rPr>
          <w:rFonts w:eastAsia="Calibri" w:cstheme="minorHAnsi"/>
          <w:sz w:val="24"/>
          <w:szCs w:val="24"/>
        </w:rPr>
        <w:t xml:space="preserve">του οποίου ανέλαβε </w:t>
      </w:r>
      <w:r w:rsidRPr="00A9381D">
        <w:rPr>
          <w:rFonts w:eastAsia="Calibri" w:cstheme="minorHAnsi"/>
          <w:sz w:val="24"/>
          <w:szCs w:val="24"/>
        </w:rPr>
        <w:t xml:space="preserve">και ζήτησε από το Τμήμα όπως εξετάσει το αίτημά της για παραχώρηση έγκρισης για τη μεταφορά νερού και άρδευσης των υπό αναφορά τεμαχίων. Η </w:t>
      </w:r>
      <w:r w:rsidR="007F0954">
        <w:rPr>
          <w:rFonts w:eastAsia="Calibri" w:cstheme="minorHAnsi"/>
          <w:sz w:val="24"/>
          <w:szCs w:val="24"/>
        </w:rPr>
        <w:t>Εταιρεία</w:t>
      </w:r>
      <w:r w:rsidRPr="00A9381D">
        <w:rPr>
          <w:rFonts w:eastAsia="Calibri" w:cstheme="minorHAnsi"/>
          <w:sz w:val="24"/>
          <w:szCs w:val="24"/>
        </w:rPr>
        <w:t xml:space="preserve"> υπέβαλε το ίδιο αίτημα </w:t>
      </w:r>
      <w:r w:rsidR="00B034EA" w:rsidRPr="00A9381D">
        <w:rPr>
          <w:rFonts w:eastAsia="Calibri" w:cstheme="minorHAnsi"/>
          <w:sz w:val="24"/>
          <w:szCs w:val="24"/>
        </w:rPr>
        <w:t xml:space="preserve">στις 21.9.2016 </w:t>
      </w:r>
      <w:r w:rsidRPr="00A9381D">
        <w:rPr>
          <w:rFonts w:eastAsia="Calibri" w:cstheme="minorHAnsi"/>
          <w:sz w:val="24"/>
          <w:szCs w:val="24"/>
        </w:rPr>
        <w:t>και στον τέως Υπουργό ΓΑΑΠ, ο οποίος σε χειρόγραφη σημείωσή του επί της επιστολής, έδωσε οδηγίες στον τότε Αν. Διευθυντή του ΤΑΥ για ικανοποίηση του αιτήματ</w:t>
      </w:r>
      <w:r w:rsidR="0073063B">
        <w:rPr>
          <w:rFonts w:eastAsia="Calibri" w:cstheme="minorHAnsi"/>
          <w:sz w:val="24"/>
          <w:szCs w:val="24"/>
        </w:rPr>
        <w:t>ο</w:t>
      </w:r>
      <w:r w:rsidRPr="00A9381D">
        <w:rPr>
          <w:rFonts w:eastAsia="Calibri" w:cstheme="minorHAnsi"/>
          <w:sz w:val="24"/>
          <w:szCs w:val="24"/>
        </w:rPr>
        <w:t>ς.</w:t>
      </w:r>
      <w:bookmarkEnd w:id="62"/>
      <w:bookmarkEnd w:id="63"/>
      <w:bookmarkEnd w:id="64"/>
      <w:bookmarkEnd w:id="65"/>
      <w:bookmarkEnd w:id="66"/>
      <w:bookmarkEnd w:id="67"/>
      <w:r w:rsidRPr="00A9381D">
        <w:rPr>
          <w:rFonts w:eastAsia="Calibri" w:cstheme="minorHAnsi"/>
          <w:sz w:val="24"/>
          <w:szCs w:val="24"/>
        </w:rPr>
        <w:t xml:space="preserve"> </w:t>
      </w:r>
    </w:p>
    <w:p w:rsidR="00C97ABF" w:rsidRPr="00C97ABF" w:rsidRDefault="00C97ABF" w:rsidP="00610ED9">
      <w:pPr>
        <w:tabs>
          <w:tab w:val="left" w:pos="567"/>
        </w:tabs>
        <w:overflowPunct w:val="0"/>
        <w:autoSpaceDE w:val="0"/>
        <w:autoSpaceDN w:val="0"/>
        <w:adjustRightInd w:val="0"/>
        <w:spacing w:before="120" w:after="0"/>
        <w:jc w:val="both"/>
        <w:textAlignment w:val="baseline"/>
        <w:rPr>
          <w:rFonts w:eastAsia="Calibri" w:cstheme="minorHAnsi"/>
          <w:sz w:val="24"/>
          <w:szCs w:val="24"/>
        </w:rPr>
      </w:pPr>
      <w:r w:rsidRPr="00C97ABF">
        <w:rPr>
          <w:rFonts w:eastAsia="Calibri" w:cstheme="minorHAnsi"/>
          <w:sz w:val="24"/>
          <w:szCs w:val="24"/>
        </w:rPr>
        <w:t>Το ΤΑΥ, με επιστολές του</w:t>
      </w:r>
      <w:r w:rsidR="00867781">
        <w:rPr>
          <w:rFonts w:eastAsia="Calibri" w:cstheme="minorHAnsi"/>
          <w:sz w:val="24"/>
          <w:szCs w:val="24"/>
        </w:rPr>
        <w:t>,</w:t>
      </w:r>
      <w:r w:rsidRPr="00C97ABF">
        <w:rPr>
          <w:rFonts w:eastAsia="Calibri" w:cstheme="minorHAnsi"/>
          <w:sz w:val="24"/>
          <w:szCs w:val="24"/>
        </w:rPr>
        <w:t xml:space="preserve"> ημερ. 8.3.2017 και 27.3.2017</w:t>
      </w:r>
      <w:r w:rsidR="00867781">
        <w:rPr>
          <w:rFonts w:eastAsia="Calibri" w:cstheme="minorHAnsi"/>
          <w:sz w:val="24"/>
          <w:szCs w:val="24"/>
        </w:rPr>
        <w:t>,</w:t>
      </w:r>
      <w:r w:rsidRPr="00C97ABF">
        <w:rPr>
          <w:rFonts w:eastAsia="Calibri" w:cstheme="minorHAnsi"/>
          <w:sz w:val="24"/>
          <w:szCs w:val="24"/>
        </w:rPr>
        <w:t xml:space="preserve"> προς την εν λόγω </w:t>
      </w:r>
      <w:r w:rsidR="007F0954">
        <w:rPr>
          <w:rFonts w:eastAsia="Calibri" w:cstheme="minorHAnsi"/>
          <w:sz w:val="24"/>
          <w:szCs w:val="24"/>
        </w:rPr>
        <w:t>Εταιρεία</w:t>
      </w:r>
      <w:r w:rsidRPr="00C97ABF">
        <w:rPr>
          <w:rFonts w:eastAsia="Calibri" w:cstheme="minorHAnsi"/>
          <w:sz w:val="24"/>
          <w:szCs w:val="24"/>
        </w:rPr>
        <w:t>, επανέλαβε την υπόδειξή του για αφαίρεση της παράνομης σύνδεσης το συντομότερο δυνατό και όχι αργότερα από το τέλος Μαρτίου του 2017. Ωστόσο, στη συνέχεια, το Τμήμα σε επιστολή του</w:t>
      </w:r>
      <w:r w:rsidR="00867781">
        <w:rPr>
          <w:rFonts w:eastAsia="Calibri" w:cstheme="minorHAnsi"/>
          <w:sz w:val="24"/>
          <w:szCs w:val="24"/>
        </w:rPr>
        <w:t>,</w:t>
      </w:r>
      <w:r w:rsidRPr="00C97ABF">
        <w:rPr>
          <w:rFonts w:eastAsia="Calibri" w:cstheme="minorHAnsi"/>
          <w:sz w:val="24"/>
          <w:szCs w:val="24"/>
        </w:rPr>
        <w:t xml:space="preserve"> ημερ. 4.7.2017</w:t>
      </w:r>
      <w:r w:rsidR="00867781">
        <w:rPr>
          <w:rFonts w:eastAsia="Calibri" w:cstheme="minorHAnsi"/>
          <w:sz w:val="24"/>
          <w:szCs w:val="24"/>
        </w:rPr>
        <w:t>,</w:t>
      </w:r>
      <w:r w:rsidRPr="00C97ABF">
        <w:rPr>
          <w:rFonts w:eastAsia="Calibri" w:cstheme="minorHAnsi"/>
          <w:sz w:val="24"/>
          <w:szCs w:val="24"/>
        </w:rPr>
        <w:t xml:space="preserve"> προς την </w:t>
      </w:r>
      <w:r w:rsidR="007F0954">
        <w:rPr>
          <w:rFonts w:eastAsia="Calibri" w:cstheme="minorHAnsi"/>
          <w:sz w:val="24"/>
          <w:szCs w:val="24"/>
        </w:rPr>
        <w:t>Εταιρεία</w:t>
      </w:r>
      <w:r w:rsidRPr="00C97ABF">
        <w:rPr>
          <w:rFonts w:eastAsia="Calibri" w:cstheme="minorHAnsi"/>
          <w:sz w:val="24"/>
          <w:szCs w:val="24"/>
        </w:rPr>
        <w:t>, ανέφερε ότι διενήργησε στις 28.4.2017 επιτόπια επίσκεψη στο αγρόκτημα και αποφάσισε την πα</w:t>
      </w:r>
      <w:r w:rsidR="00B034EA">
        <w:rPr>
          <w:rFonts w:eastAsia="Calibri" w:cstheme="minorHAnsi"/>
          <w:sz w:val="24"/>
          <w:szCs w:val="24"/>
        </w:rPr>
        <w:t xml:space="preserve">ραχώρηση έγκρισης στην </w:t>
      </w:r>
      <w:r w:rsidR="007F0954">
        <w:rPr>
          <w:rFonts w:eastAsia="Calibri" w:cstheme="minorHAnsi"/>
          <w:sz w:val="24"/>
          <w:szCs w:val="24"/>
        </w:rPr>
        <w:t>Εταιρεία</w:t>
      </w:r>
      <w:r w:rsidR="00B034EA">
        <w:rPr>
          <w:rFonts w:eastAsia="Calibri" w:cstheme="minorHAnsi"/>
          <w:sz w:val="24"/>
          <w:szCs w:val="24"/>
        </w:rPr>
        <w:t xml:space="preserve">, </w:t>
      </w:r>
      <w:r w:rsidRPr="00C97ABF">
        <w:rPr>
          <w:rFonts w:eastAsia="Calibri" w:cstheme="minorHAnsi"/>
          <w:sz w:val="24"/>
          <w:szCs w:val="24"/>
        </w:rPr>
        <w:t xml:space="preserve">για κάλυψη των αναγκών άρδευσης των υφιστάμενων φυτειών του αγροκτήματος, με μέγιστη συνολική επιτρεπόμενη ετήσια ποσότητα άντλησης νερού που δεν θα υπερβαίνει τα 8.000 κ.μ./χρόνο (μέσω υφιστάμενων γεωτρήσεων και εκτροπής από το φράγμα Λευκάρων), η οποία θα περιλαμβάνεται στην εγκεκριμένη ποσότητα νερού </w:t>
      </w:r>
      <w:r w:rsidR="00B034EA">
        <w:rPr>
          <w:rFonts w:eastAsia="Calibri" w:cstheme="minorHAnsi"/>
          <w:sz w:val="24"/>
          <w:szCs w:val="24"/>
        </w:rPr>
        <w:t xml:space="preserve">των 200.000 κ.μ./χρόνο </w:t>
      </w:r>
      <w:r w:rsidRPr="00C97ABF">
        <w:rPr>
          <w:rFonts w:eastAsia="Calibri" w:cstheme="minorHAnsi"/>
          <w:sz w:val="24"/>
          <w:szCs w:val="24"/>
        </w:rPr>
        <w:t xml:space="preserve">που δικαιούται η </w:t>
      </w:r>
      <w:r w:rsidR="007F0954">
        <w:rPr>
          <w:rFonts w:eastAsia="Calibri" w:cstheme="minorHAnsi"/>
          <w:sz w:val="24"/>
          <w:szCs w:val="24"/>
        </w:rPr>
        <w:t>Εταιρεία</w:t>
      </w:r>
      <w:r w:rsidR="00B034EA">
        <w:rPr>
          <w:rFonts w:eastAsia="Calibri" w:cstheme="minorHAnsi"/>
          <w:sz w:val="24"/>
          <w:szCs w:val="24"/>
        </w:rPr>
        <w:t xml:space="preserve"> από το φράγμα Λευκάρων. </w:t>
      </w:r>
      <w:r w:rsidR="0073063B">
        <w:rPr>
          <w:rFonts w:eastAsia="Calibri" w:cstheme="minorHAnsi"/>
          <w:sz w:val="24"/>
          <w:szCs w:val="24"/>
        </w:rPr>
        <w:t xml:space="preserve">Ανέφερε επίσης ότι, </w:t>
      </w:r>
      <w:r w:rsidRPr="00C97ABF">
        <w:rPr>
          <w:rFonts w:eastAsia="Calibri" w:cstheme="minorHAnsi"/>
          <w:sz w:val="24"/>
          <w:szCs w:val="24"/>
        </w:rPr>
        <w:t>για τον σκοπό αυτό</w:t>
      </w:r>
      <w:r w:rsidR="00B034EA">
        <w:rPr>
          <w:rFonts w:eastAsia="Calibri" w:cstheme="minorHAnsi"/>
          <w:sz w:val="24"/>
          <w:szCs w:val="24"/>
        </w:rPr>
        <w:t>,</w:t>
      </w:r>
      <w:r w:rsidRPr="00C97ABF">
        <w:rPr>
          <w:rFonts w:eastAsia="Calibri" w:cstheme="minorHAnsi"/>
          <w:sz w:val="24"/>
          <w:szCs w:val="24"/>
        </w:rPr>
        <w:t xml:space="preserve"> θα πρέπει να εγκατασταθούν και να λειτουργούν ξεχωριστοί υδρομετρητές στις γεωτρήσεις και στον αγωγό εκτροπής από το φράγμα Λευκάρων.</w:t>
      </w:r>
    </w:p>
    <w:p w:rsidR="00C97ABF" w:rsidRPr="00C97ABF" w:rsidRDefault="00C97ABF" w:rsidP="00610ED9">
      <w:pPr>
        <w:tabs>
          <w:tab w:val="left" w:pos="567"/>
        </w:tabs>
        <w:overflowPunct w:val="0"/>
        <w:autoSpaceDE w:val="0"/>
        <w:autoSpaceDN w:val="0"/>
        <w:adjustRightInd w:val="0"/>
        <w:spacing w:before="120" w:after="0"/>
        <w:jc w:val="both"/>
        <w:textAlignment w:val="baseline"/>
        <w:rPr>
          <w:rFonts w:eastAsia="Calibri" w:cstheme="minorHAnsi"/>
          <w:sz w:val="24"/>
          <w:szCs w:val="24"/>
        </w:rPr>
      </w:pPr>
      <w:r w:rsidRPr="00C97ABF">
        <w:rPr>
          <w:rFonts w:eastAsia="Calibri" w:cstheme="minorHAnsi"/>
          <w:sz w:val="24"/>
          <w:szCs w:val="24"/>
        </w:rPr>
        <w:t>Βάσει των πιο πάνω επισημάναμε τα ακόλουθα:</w:t>
      </w:r>
    </w:p>
    <w:p w:rsidR="00C97ABF" w:rsidRDefault="00C97ABF" w:rsidP="00610ED9">
      <w:pPr>
        <w:pStyle w:val="ListParagraph"/>
        <w:numPr>
          <w:ilvl w:val="0"/>
          <w:numId w:val="13"/>
        </w:numPr>
        <w:tabs>
          <w:tab w:val="left" w:pos="567"/>
        </w:tabs>
        <w:overflowPunct w:val="0"/>
        <w:autoSpaceDE w:val="0"/>
        <w:autoSpaceDN w:val="0"/>
        <w:adjustRightInd w:val="0"/>
        <w:spacing w:before="120" w:after="0"/>
        <w:ind w:left="0" w:firstLine="0"/>
        <w:contextualSpacing w:val="0"/>
        <w:jc w:val="both"/>
        <w:textAlignment w:val="baseline"/>
        <w:rPr>
          <w:rFonts w:cstheme="minorHAnsi"/>
          <w:sz w:val="24"/>
          <w:szCs w:val="24"/>
        </w:rPr>
      </w:pPr>
      <w:r w:rsidRPr="001E47FC">
        <w:rPr>
          <w:rFonts w:cstheme="minorHAnsi"/>
          <w:sz w:val="24"/>
          <w:szCs w:val="24"/>
        </w:rPr>
        <w:t xml:space="preserve">Ο τέως Υπουργός ΓΑΑΠ παραχώρησε έγκριση στο αίτημα της </w:t>
      </w:r>
      <w:r w:rsidR="007F0954">
        <w:rPr>
          <w:rFonts w:cstheme="minorHAnsi"/>
          <w:sz w:val="24"/>
          <w:szCs w:val="24"/>
        </w:rPr>
        <w:t>Εταιρεία</w:t>
      </w:r>
      <w:r w:rsidRPr="001E47FC">
        <w:rPr>
          <w:rFonts w:cstheme="minorHAnsi"/>
          <w:sz w:val="24"/>
          <w:szCs w:val="24"/>
        </w:rPr>
        <w:t>ς για μεταφορά νερού από το φράγμα Λευκάρων</w:t>
      </w:r>
      <w:r w:rsidR="0073063B">
        <w:rPr>
          <w:rFonts w:cstheme="minorHAnsi"/>
          <w:sz w:val="24"/>
          <w:szCs w:val="24"/>
        </w:rPr>
        <w:t>,</w:t>
      </w:r>
      <w:r w:rsidRPr="001E47FC">
        <w:rPr>
          <w:rFonts w:cstheme="minorHAnsi"/>
          <w:sz w:val="24"/>
          <w:szCs w:val="24"/>
        </w:rPr>
        <w:t xml:space="preserve"> για άρδευση των φυτειών της στο υπό αναφορά αγρόκτημα, το οποίο υποβλήθηκε μετά τον εντοπισμό της σχετικής παρανομίας από το ΤΑΥ, με αποτέλεσμα η ενέργεια αυτή να εκλαμβάνεται ως νομιμοποίηση της παράνομης πράξης της </w:t>
      </w:r>
      <w:r w:rsidR="007F0954">
        <w:rPr>
          <w:rFonts w:cstheme="minorHAnsi"/>
          <w:sz w:val="24"/>
          <w:szCs w:val="24"/>
        </w:rPr>
        <w:t>Εταιρεία</w:t>
      </w:r>
      <w:r w:rsidRPr="001E47FC">
        <w:rPr>
          <w:rFonts w:cstheme="minorHAnsi"/>
          <w:sz w:val="24"/>
          <w:szCs w:val="24"/>
        </w:rPr>
        <w:t xml:space="preserve">ς. </w:t>
      </w:r>
      <w:r w:rsidR="00FF4F6B">
        <w:rPr>
          <w:rFonts w:cstheme="minorHAnsi"/>
          <w:sz w:val="24"/>
          <w:szCs w:val="24"/>
        </w:rPr>
        <w:t>Επισημάναμε</w:t>
      </w:r>
      <w:r w:rsidR="00FF4F6B" w:rsidRPr="001E47FC">
        <w:rPr>
          <w:rFonts w:cstheme="minorHAnsi"/>
          <w:sz w:val="24"/>
          <w:szCs w:val="24"/>
        </w:rPr>
        <w:t xml:space="preserve"> </w:t>
      </w:r>
      <w:r w:rsidRPr="001E47FC">
        <w:rPr>
          <w:rFonts w:cstheme="minorHAnsi"/>
          <w:sz w:val="24"/>
          <w:szCs w:val="24"/>
        </w:rPr>
        <w:t>ότι</w:t>
      </w:r>
      <w:r w:rsidR="00B034EA">
        <w:rPr>
          <w:rFonts w:cstheme="minorHAnsi"/>
          <w:sz w:val="24"/>
          <w:szCs w:val="24"/>
        </w:rPr>
        <w:t>,</w:t>
      </w:r>
      <w:r w:rsidRPr="001E47FC">
        <w:rPr>
          <w:rFonts w:cstheme="minorHAnsi"/>
          <w:sz w:val="24"/>
          <w:szCs w:val="24"/>
        </w:rPr>
        <w:t xml:space="preserve"> βάσει του άρθρου 86(2) </w:t>
      </w:r>
      <w:r w:rsidRPr="001E47FC">
        <w:rPr>
          <w:rFonts w:cstheme="minorHAnsi"/>
          <w:sz w:val="24"/>
          <w:szCs w:val="20"/>
        </w:rPr>
        <w:t>του περί της Ενιαίας Διαχείρισης Υδάτων Νόμου του 2010 (Ν.79(Ι)/2010)</w:t>
      </w:r>
      <w:r w:rsidR="00B034EA">
        <w:rPr>
          <w:rFonts w:cstheme="minorHAnsi"/>
          <w:sz w:val="24"/>
          <w:szCs w:val="20"/>
        </w:rPr>
        <w:t>,</w:t>
      </w:r>
      <w:r w:rsidRPr="001E47FC">
        <w:rPr>
          <w:rFonts w:cstheme="minorHAnsi"/>
          <w:sz w:val="24"/>
          <w:szCs w:val="20"/>
        </w:rPr>
        <w:t xml:space="preserve"> </w:t>
      </w:r>
      <w:r w:rsidRPr="001E47FC">
        <w:rPr>
          <w:rFonts w:cstheme="minorHAnsi"/>
          <w:sz w:val="24"/>
          <w:szCs w:val="24"/>
        </w:rPr>
        <w:t>ο Υπουργός ΓΑΑΠ δύναται να εξετάζει μόνο έγγραφες προσφυγές από ενδιαφερόμενους έν</w:t>
      </w:r>
      <w:r w:rsidR="00B034EA">
        <w:rPr>
          <w:rFonts w:cstheme="minorHAnsi"/>
          <w:sz w:val="24"/>
          <w:szCs w:val="24"/>
        </w:rPr>
        <w:t>αντι γραπτών αποφάσεων του ΤΑΥ, πράγμα που δεν ίσχυε στη συγκεκριμένη περίπτωση.</w:t>
      </w:r>
    </w:p>
    <w:p w:rsidR="0073063B" w:rsidRPr="001E47FC" w:rsidRDefault="0073063B" w:rsidP="00610ED9">
      <w:pPr>
        <w:pStyle w:val="ListParagraph"/>
        <w:tabs>
          <w:tab w:val="left" w:pos="567"/>
        </w:tabs>
        <w:overflowPunct w:val="0"/>
        <w:autoSpaceDE w:val="0"/>
        <w:autoSpaceDN w:val="0"/>
        <w:adjustRightInd w:val="0"/>
        <w:spacing w:before="120" w:after="0"/>
        <w:ind w:left="0"/>
        <w:contextualSpacing w:val="0"/>
        <w:jc w:val="both"/>
        <w:textAlignment w:val="baseline"/>
        <w:rPr>
          <w:rFonts w:cstheme="minorHAnsi"/>
          <w:sz w:val="24"/>
          <w:szCs w:val="24"/>
        </w:rPr>
      </w:pPr>
      <w:r>
        <w:rPr>
          <w:rFonts w:cstheme="minorHAnsi"/>
          <w:sz w:val="24"/>
          <w:szCs w:val="24"/>
        </w:rPr>
        <w:lastRenderedPageBreak/>
        <w:t>Επι</w:t>
      </w:r>
      <w:r w:rsidR="00DA419B">
        <w:rPr>
          <w:rFonts w:cstheme="minorHAnsi"/>
          <w:sz w:val="24"/>
          <w:szCs w:val="24"/>
        </w:rPr>
        <w:t xml:space="preserve">σημάναμε επίσης ότι η ενέργεια αυτή είναι αντίθετη με τις διατάξεις των άρθρων 17(6) και 44(2) </w:t>
      </w:r>
      <w:r w:rsidR="00543E60">
        <w:rPr>
          <w:rFonts w:cstheme="minorHAnsi"/>
          <w:sz w:val="24"/>
          <w:szCs w:val="24"/>
        </w:rPr>
        <w:t>του</w:t>
      </w:r>
      <w:r w:rsidR="00DA419B">
        <w:rPr>
          <w:rFonts w:cstheme="minorHAnsi"/>
          <w:sz w:val="24"/>
          <w:szCs w:val="24"/>
        </w:rPr>
        <w:t xml:space="preserve"> περί των Γενικών Αρχών του Διοικητικού Δικαίου Νόμου (Ν.158(Ι)/1999)</w:t>
      </w:r>
      <w:r w:rsidR="008F495C">
        <w:rPr>
          <w:rFonts w:cstheme="minorHAnsi"/>
          <w:sz w:val="24"/>
          <w:szCs w:val="24"/>
        </w:rPr>
        <w:t>,</w:t>
      </w:r>
      <w:r w:rsidR="00DA419B">
        <w:rPr>
          <w:rFonts w:cstheme="minorHAnsi"/>
          <w:sz w:val="24"/>
          <w:szCs w:val="24"/>
        </w:rPr>
        <w:t xml:space="preserve"> τα οποία διαλαμβάνουν ότι η διοικητική αρμοδιότητα πρέπει να ασκείται από το όργανο στο οποίο έχει ανατεθεί από τον </w:t>
      </w:r>
      <w:r w:rsidR="008F495C">
        <w:rPr>
          <w:rFonts w:cstheme="minorHAnsi"/>
          <w:sz w:val="24"/>
          <w:szCs w:val="24"/>
        </w:rPr>
        <w:t>Ν</w:t>
      </w:r>
      <w:r w:rsidR="00DA419B">
        <w:rPr>
          <w:rFonts w:cstheme="minorHAnsi"/>
          <w:sz w:val="24"/>
          <w:szCs w:val="24"/>
        </w:rPr>
        <w:t>όμο και ότι δεν είναι επιτρεπτέο το αρμόδιο διοικητικό όργανο να αποκαθίσταται ή να κατευθύνεται στην άσκηση της διακριτικής του εξουσίας από άλλο όργανο.</w:t>
      </w:r>
    </w:p>
    <w:p w:rsidR="00C97ABF" w:rsidRPr="00C97ABF" w:rsidRDefault="00FF4F6B" w:rsidP="00610ED9">
      <w:pPr>
        <w:tabs>
          <w:tab w:val="left" w:pos="567"/>
        </w:tabs>
        <w:overflowPunct w:val="0"/>
        <w:autoSpaceDE w:val="0"/>
        <w:autoSpaceDN w:val="0"/>
        <w:adjustRightInd w:val="0"/>
        <w:spacing w:before="120" w:after="0"/>
        <w:jc w:val="both"/>
        <w:textAlignment w:val="baseline"/>
        <w:rPr>
          <w:rFonts w:eastAsia="Calibri" w:cstheme="minorHAnsi"/>
          <w:sz w:val="24"/>
          <w:szCs w:val="24"/>
        </w:rPr>
      </w:pPr>
      <w:r>
        <w:rPr>
          <w:rFonts w:eastAsia="Calibri" w:cstheme="minorHAnsi"/>
          <w:sz w:val="24"/>
          <w:szCs w:val="24"/>
        </w:rPr>
        <w:t>Επεσύραμε</w:t>
      </w:r>
      <w:r w:rsidRPr="00C97ABF">
        <w:rPr>
          <w:rFonts w:eastAsia="Calibri" w:cstheme="minorHAnsi"/>
          <w:sz w:val="24"/>
          <w:szCs w:val="24"/>
        </w:rPr>
        <w:t xml:space="preserve"> </w:t>
      </w:r>
      <w:r w:rsidR="00C97ABF" w:rsidRPr="00C97ABF">
        <w:rPr>
          <w:rFonts w:eastAsia="Calibri" w:cstheme="minorHAnsi"/>
          <w:sz w:val="24"/>
          <w:szCs w:val="24"/>
        </w:rPr>
        <w:t xml:space="preserve">επίσης </w:t>
      </w:r>
      <w:r>
        <w:rPr>
          <w:rFonts w:eastAsia="Calibri" w:cstheme="minorHAnsi"/>
          <w:sz w:val="24"/>
          <w:szCs w:val="24"/>
        </w:rPr>
        <w:t>την</w:t>
      </w:r>
      <w:r w:rsidR="00B034EA">
        <w:rPr>
          <w:rFonts w:eastAsia="Calibri" w:cstheme="minorHAnsi"/>
          <w:sz w:val="24"/>
          <w:szCs w:val="24"/>
        </w:rPr>
        <w:t xml:space="preserve"> προσοχή στο γεγονός ότι </w:t>
      </w:r>
      <w:r w:rsidR="00C97ABF" w:rsidRPr="00C97ABF">
        <w:rPr>
          <w:rFonts w:eastAsia="Calibri" w:cstheme="minorHAnsi"/>
          <w:sz w:val="24"/>
          <w:szCs w:val="24"/>
        </w:rPr>
        <w:t>η έγκριση του τέως Υπουργού ΓΑΑΠ</w:t>
      </w:r>
      <w:r w:rsidR="00B034EA">
        <w:rPr>
          <w:rFonts w:eastAsia="Calibri" w:cstheme="minorHAnsi"/>
          <w:sz w:val="24"/>
          <w:szCs w:val="24"/>
        </w:rPr>
        <w:t xml:space="preserve"> δεν ήταν αιτιολογημένη, </w:t>
      </w:r>
      <w:r w:rsidR="00C97ABF" w:rsidRPr="00C97ABF">
        <w:rPr>
          <w:rFonts w:eastAsia="Calibri" w:cstheme="minorHAnsi"/>
          <w:sz w:val="24"/>
          <w:szCs w:val="24"/>
        </w:rPr>
        <w:t>σε αντίθεση με τις πρόνοιες του άρθρου 26(1) του περί των Γενικών Αρχών του Διοικητικού Δικαίου Νόμου (Ν.158(Ι)/1999)</w:t>
      </w:r>
      <w:r w:rsidR="00B034EA">
        <w:rPr>
          <w:rFonts w:eastAsia="Calibri" w:cstheme="minorHAnsi"/>
          <w:sz w:val="24"/>
          <w:szCs w:val="24"/>
        </w:rPr>
        <w:t>,</w:t>
      </w:r>
      <w:r w:rsidR="00C97ABF" w:rsidRPr="00C97ABF">
        <w:rPr>
          <w:rFonts w:eastAsia="Calibri" w:cstheme="minorHAnsi"/>
          <w:sz w:val="24"/>
          <w:szCs w:val="24"/>
        </w:rPr>
        <w:t xml:space="preserve"> το οποίο διαλαμβάνει ότι οι διοικητικές πράξεις, οι οποίες εκδίδονται έπειτα από άσκηση διακριτικής εξουσίας, πρέπει να είναι επαρκώς και δεόντως αιτιολογημένες, ιδίως όταν πρόκειται για πράξεις οι οποίες, μεταξύ άλλων, είναι αντίθετες ως προς το περιεχόμεν</w:t>
      </w:r>
      <w:r w:rsidR="008F495C">
        <w:rPr>
          <w:rFonts w:eastAsia="Calibri" w:cstheme="minorHAnsi"/>
          <w:sz w:val="24"/>
          <w:szCs w:val="24"/>
        </w:rPr>
        <w:t>ό</w:t>
      </w:r>
      <w:r w:rsidR="00C97ABF" w:rsidRPr="00C97ABF">
        <w:rPr>
          <w:rFonts w:eastAsia="Calibri" w:cstheme="minorHAnsi"/>
          <w:sz w:val="24"/>
          <w:szCs w:val="24"/>
        </w:rPr>
        <w:t xml:space="preserve"> τους με προηγηθείσα εισήγηση αρμόδιου οργάνου ή είναι αντίθετες με χαραχθείσα πολιτική. </w:t>
      </w:r>
      <w:r w:rsidR="00B034EA">
        <w:rPr>
          <w:rFonts w:eastAsia="Calibri" w:cstheme="minorHAnsi"/>
          <w:sz w:val="24"/>
          <w:szCs w:val="24"/>
        </w:rPr>
        <w:t>Επίσης,</w:t>
      </w:r>
      <w:r w:rsidR="00C97ABF" w:rsidRPr="00C97ABF">
        <w:rPr>
          <w:rFonts w:eastAsia="Calibri" w:cstheme="minorHAnsi"/>
          <w:sz w:val="24"/>
          <w:szCs w:val="24"/>
        </w:rPr>
        <w:t xml:space="preserve"> το άρθρο 28(1) του ιδίου Νόμου ορίζει ότι, η αιτιολογία μιας διοικητικής πράξης πρέπει να είναι σαφής, ώστε να μην αφήνει αμφιβολίες ως προς το ποιος ήταν ο πραγματικός λόγος που οδήγησε το διοικητικό όργανο στη λήψη της απόφασης.</w:t>
      </w:r>
    </w:p>
    <w:p w:rsidR="00C138E9" w:rsidRPr="00C138E9" w:rsidRDefault="00C97ABF" w:rsidP="00610ED9">
      <w:pPr>
        <w:pStyle w:val="ListParagraph"/>
        <w:numPr>
          <w:ilvl w:val="0"/>
          <w:numId w:val="16"/>
        </w:numPr>
        <w:tabs>
          <w:tab w:val="left" w:pos="567"/>
        </w:tabs>
        <w:overflowPunct w:val="0"/>
        <w:autoSpaceDE w:val="0"/>
        <w:autoSpaceDN w:val="0"/>
        <w:adjustRightInd w:val="0"/>
        <w:spacing w:before="120" w:after="0"/>
        <w:ind w:left="0" w:firstLine="0"/>
        <w:contextualSpacing w:val="0"/>
        <w:jc w:val="both"/>
        <w:textAlignment w:val="baseline"/>
        <w:rPr>
          <w:rFonts w:eastAsia="Times New Roman" w:cstheme="minorHAnsi"/>
          <w:sz w:val="24"/>
          <w:szCs w:val="24"/>
        </w:rPr>
      </w:pPr>
      <w:r w:rsidRPr="00C138E9">
        <w:rPr>
          <w:rFonts w:eastAsia="Calibri" w:cstheme="minorHAnsi"/>
          <w:sz w:val="24"/>
          <w:szCs w:val="24"/>
        </w:rPr>
        <w:t xml:space="preserve">Το Τμήμα, πέραν της αποστολής προειδοποιητικών επιστολών, δεν προώθησε εναντίον της </w:t>
      </w:r>
      <w:r w:rsidR="007F0954">
        <w:rPr>
          <w:rFonts w:eastAsia="Calibri" w:cstheme="minorHAnsi"/>
          <w:sz w:val="24"/>
          <w:szCs w:val="24"/>
        </w:rPr>
        <w:t>Εταιρεία</w:t>
      </w:r>
      <w:r w:rsidRPr="00C138E9">
        <w:rPr>
          <w:rFonts w:eastAsia="Calibri" w:cstheme="minorHAnsi"/>
          <w:sz w:val="24"/>
          <w:szCs w:val="24"/>
        </w:rPr>
        <w:t xml:space="preserve">ς οποιαδήποτε άλλα μέτρα για άρση της παρανομίας, η οποία εν γνώσει του συντελείτο </w:t>
      </w:r>
      <w:r w:rsidR="00DA419B">
        <w:rPr>
          <w:rFonts w:eastAsia="Calibri" w:cstheme="minorHAnsi"/>
          <w:sz w:val="24"/>
          <w:szCs w:val="24"/>
        </w:rPr>
        <w:t xml:space="preserve">τουλάχιστον </w:t>
      </w:r>
      <w:r w:rsidR="00B034EA">
        <w:rPr>
          <w:rFonts w:eastAsia="Calibri" w:cstheme="minorHAnsi"/>
          <w:sz w:val="24"/>
          <w:szCs w:val="24"/>
        </w:rPr>
        <w:t xml:space="preserve">από την ημερομηνία </w:t>
      </w:r>
      <w:r w:rsidRPr="00C138E9">
        <w:rPr>
          <w:rFonts w:eastAsia="Calibri" w:cstheme="minorHAnsi"/>
          <w:sz w:val="24"/>
          <w:szCs w:val="24"/>
        </w:rPr>
        <w:t xml:space="preserve">κατά την οποία εντόπισε την παράνομη σύνδεση, </w:t>
      </w:r>
      <w:r w:rsidR="008F495C">
        <w:rPr>
          <w:rFonts w:eastAsia="Calibri" w:cstheme="minorHAnsi"/>
          <w:sz w:val="24"/>
          <w:szCs w:val="24"/>
        </w:rPr>
        <w:t>δηλαδή την 9.8.2016</w:t>
      </w:r>
      <w:r w:rsidR="00B034EA">
        <w:rPr>
          <w:rFonts w:eastAsia="Calibri" w:cstheme="minorHAnsi"/>
          <w:sz w:val="24"/>
          <w:szCs w:val="24"/>
        </w:rPr>
        <w:t xml:space="preserve"> </w:t>
      </w:r>
      <w:r w:rsidRPr="00C138E9">
        <w:rPr>
          <w:rFonts w:eastAsia="Calibri" w:cstheme="minorHAnsi"/>
          <w:sz w:val="24"/>
          <w:szCs w:val="24"/>
        </w:rPr>
        <w:t xml:space="preserve">μέχρι την 4.7.2017, ημερομηνία κατά την οποία παραχώρησε στην </w:t>
      </w:r>
      <w:r w:rsidR="007F0954">
        <w:rPr>
          <w:rFonts w:eastAsia="Calibri" w:cstheme="minorHAnsi"/>
          <w:sz w:val="24"/>
          <w:szCs w:val="24"/>
        </w:rPr>
        <w:t>Εταιρεία</w:t>
      </w:r>
      <w:r w:rsidRPr="00C138E9">
        <w:rPr>
          <w:rFonts w:eastAsia="Calibri" w:cstheme="minorHAnsi"/>
          <w:sz w:val="24"/>
          <w:szCs w:val="24"/>
        </w:rPr>
        <w:t xml:space="preserve"> σχετική έγκριση για τη μεταφορά νερού. </w:t>
      </w:r>
      <w:r w:rsidR="00C138E9" w:rsidRPr="00C138E9">
        <w:rPr>
          <w:rFonts w:cstheme="minorHAnsi"/>
          <w:sz w:val="24"/>
          <w:szCs w:val="24"/>
        </w:rPr>
        <w:t>Εάν ληφθεί υπόψη το γεγονός ότι, σύμφωνα με σχετικό συμφωνητικό έγγραφο</w:t>
      </w:r>
      <w:r w:rsidR="00B034EA">
        <w:rPr>
          <w:rFonts w:cstheme="minorHAnsi"/>
          <w:sz w:val="24"/>
          <w:szCs w:val="24"/>
        </w:rPr>
        <w:t>,</w:t>
      </w:r>
      <w:r w:rsidR="00C138E9" w:rsidRPr="00C138E9">
        <w:rPr>
          <w:rFonts w:cstheme="minorHAnsi"/>
          <w:sz w:val="24"/>
          <w:szCs w:val="24"/>
        </w:rPr>
        <w:t xml:space="preserve"> η </w:t>
      </w:r>
      <w:r w:rsidR="007F0954">
        <w:rPr>
          <w:rFonts w:cstheme="minorHAnsi"/>
          <w:sz w:val="24"/>
          <w:szCs w:val="24"/>
        </w:rPr>
        <w:t>Εταιρεία</w:t>
      </w:r>
      <w:r w:rsidR="00C138E9" w:rsidRPr="00C138E9">
        <w:rPr>
          <w:rFonts w:cstheme="minorHAnsi"/>
          <w:sz w:val="24"/>
          <w:szCs w:val="24"/>
        </w:rPr>
        <w:t xml:space="preserve"> ανέλαβε τις καλλιέργειες του ιδιοκτήτη του εν λόγω αγροκτήματος</w:t>
      </w:r>
      <w:r w:rsidR="00B034EA">
        <w:rPr>
          <w:rFonts w:cstheme="minorHAnsi"/>
          <w:sz w:val="24"/>
          <w:szCs w:val="24"/>
        </w:rPr>
        <w:t>,</w:t>
      </w:r>
      <w:r w:rsidR="00C138E9" w:rsidRPr="00C138E9">
        <w:rPr>
          <w:rFonts w:cstheme="minorHAnsi"/>
          <w:sz w:val="24"/>
          <w:szCs w:val="24"/>
        </w:rPr>
        <w:t xml:space="preserve"> όσον αφορά στην άρδευση, συγκομιδή και αγορά των προϊόντων, </w:t>
      </w:r>
      <w:r w:rsidR="00B034EA" w:rsidRPr="00C138E9">
        <w:rPr>
          <w:rFonts w:cstheme="minorHAnsi"/>
          <w:sz w:val="24"/>
          <w:szCs w:val="24"/>
        </w:rPr>
        <w:t>τον Μάιο του 2014</w:t>
      </w:r>
      <w:r w:rsidR="004C5136">
        <w:rPr>
          <w:rFonts w:cstheme="minorHAnsi"/>
          <w:sz w:val="24"/>
          <w:szCs w:val="24"/>
        </w:rPr>
        <w:t>,</w:t>
      </w:r>
      <w:r w:rsidR="00B034EA" w:rsidRPr="00C138E9">
        <w:rPr>
          <w:rFonts w:cstheme="minorHAnsi"/>
          <w:sz w:val="24"/>
          <w:szCs w:val="24"/>
        </w:rPr>
        <w:t xml:space="preserve"> </w:t>
      </w:r>
      <w:r w:rsidR="00C138E9" w:rsidRPr="00C138E9">
        <w:rPr>
          <w:rFonts w:cstheme="minorHAnsi"/>
          <w:sz w:val="24"/>
          <w:szCs w:val="24"/>
        </w:rPr>
        <w:t xml:space="preserve">η </w:t>
      </w:r>
      <w:r w:rsidR="00B034EA">
        <w:rPr>
          <w:rFonts w:cstheme="minorHAnsi"/>
          <w:sz w:val="24"/>
          <w:szCs w:val="24"/>
        </w:rPr>
        <w:t xml:space="preserve">παράνομη δραστηριότητα της </w:t>
      </w:r>
      <w:r w:rsidR="007F0954">
        <w:rPr>
          <w:rFonts w:cstheme="minorHAnsi"/>
          <w:sz w:val="24"/>
          <w:szCs w:val="24"/>
        </w:rPr>
        <w:t>Εταιρεία</w:t>
      </w:r>
      <w:r w:rsidR="00C138E9" w:rsidRPr="00C138E9">
        <w:rPr>
          <w:rFonts w:cstheme="minorHAnsi"/>
          <w:sz w:val="24"/>
          <w:szCs w:val="24"/>
        </w:rPr>
        <w:t xml:space="preserve">ς ενδεχομένως να διενεργείτο για </w:t>
      </w:r>
      <w:r w:rsidR="00DA419B">
        <w:rPr>
          <w:rFonts w:cstheme="minorHAnsi"/>
          <w:sz w:val="24"/>
          <w:szCs w:val="24"/>
        </w:rPr>
        <w:t xml:space="preserve">σημαντικά </w:t>
      </w:r>
      <w:r w:rsidR="00B034EA">
        <w:rPr>
          <w:rFonts w:cstheme="minorHAnsi"/>
          <w:sz w:val="24"/>
          <w:szCs w:val="24"/>
        </w:rPr>
        <w:t>μεγαλύτερη περίοδο.</w:t>
      </w:r>
      <w:r w:rsidR="00C138E9" w:rsidRPr="00C138E9">
        <w:rPr>
          <w:rFonts w:cstheme="minorHAnsi"/>
          <w:sz w:val="24"/>
          <w:szCs w:val="24"/>
        </w:rPr>
        <w:t xml:space="preserve"> </w:t>
      </w:r>
    </w:p>
    <w:p w:rsidR="00C97ABF" w:rsidRPr="00C138E9" w:rsidRDefault="00C97ABF" w:rsidP="00610ED9">
      <w:pPr>
        <w:pStyle w:val="ListParagraph"/>
        <w:tabs>
          <w:tab w:val="left" w:pos="567"/>
        </w:tabs>
        <w:overflowPunct w:val="0"/>
        <w:autoSpaceDE w:val="0"/>
        <w:autoSpaceDN w:val="0"/>
        <w:adjustRightInd w:val="0"/>
        <w:spacing w:before="120" w:after="0"/>
        <w:ind w:left="0"/>
        <w:contextualSpacing w:val="0"/>
        <w:jc w:val="both"/>
        <w:textAlignment w:val="baseline"/>
        <w:rPr>
          <w:rFonts w:eastAsia="Times New Roman" w:cstheme="minorHAnsi"/>
          <w:sz w:val="24"/>
          <w:szCs w:val="24"/>
        </w:rPr>
      </w:pPr>
      <w:r w:rsidRPr="00C138E9">
        <w:rPr>
          <w:rFonts w:cstheme="minorHAnsi"/>
          <w:sz w:val="24"/>
          <w:szCs w:val="24"/>
        </w:rPr>
        <w:t xml:space="preserve">Ζητήσαμε να πληροφορηθούμε τους λόγους για τους οποίους το ΤΑΥ δεν προέβη σε διακοπή της παράνομης σύνδεσης που τοποθέτησε η </w:t>
      </w:r>
      <w:r w:rsidR="007F0954">
        <w:rPr>
          <w:rFonts w:cstheme="minorHAnsi"/>
          <w:sz w:val="24"/>
          <w:szCs w:val="24"/>
        </w:rPr>
        <w:t>Εταιρεία</w:t>
      </w:r>
      <w:r w:rsidRPr="00C138E9">
        <w:rPr>
          <w:rFonts w:cstheme="minorHAnsi"/>
          <w:sz w:val="24"/>
          <w:szCs w:val="24"/>
        </w:rPr>
        <w:t xml:space="preserve"> και σε επιβολή μέτρων συμμόρφωσης προς αυτήν</w:t>
      </w:r>
      <w:r w:rsidR="008F495C">
        <w:rPr>
          <w:rFonts w:cstheme="minorHAnsi"/>
          <w:sz w:val="24"/>
          <w:szCs w:val="24"/>
        </w:rPr>
        <w:t>,</w:t>
      </w:r>
      <w:r w:rsidRPr="00C138E9">
        <w:rPr>
          <w:rFonts w:cstheme="minorHAnsi"/>
          <w:sz w:val="24"/>
          <w:szCs w:val="24"/>
        </w:rPr>
        <w:t xml:space="preserve"> σύμφωνα με τις πρόνοιες της νομοθεσίας. </w:t>
      </w:r>
      <w:r w:rsidR="008F495C">
        <w:rPr>
          <w:rFonts w:cstheme="minorHAnsi"/>
          <w:sz w:val="24"/>
          <w:szCs w:val="24"/>
        </w:rPr>
        <w:t>Επίσης,</w:t>
      </w:r>
      <w:r w:rsidRPr="00C138E9">
        <w:rPr>
          <w:rFonts w:cstheme="minorHAnsi"/>
          <w:sz w:val="24"/>
          <w:szCs w:val="24"/>
        </w:rPr>
        <w:t xml:space="preserve"> ζητήσαμε να πληροφορηθούμε εάν έχουν τοποθετηθεί υδρομετρητές στις γεωτρήσεις που βρίσκονται στα τεμάχια του αγροκτήματος και στον αγωγό εκτροπής από το φράγμα Λευκάρων και εάν η χρήση του νερού γίνεται βάσει των όρων των αδειών υδροληψίας.</w:t>
      </w:r>
    </w:p>
    <w:p w:rsidR="00C97ABF" w:rsidRPr="00C97ABF" w:rsidRDefault="00C97ABF" w:rsidP="00610ED9">
      <w:pPr>
        <w:spacing w:before="120" w:after="0"/>
        <w:jc w:val="both"/>
        <w:rPr>
          <w:rFonts w:cstheme="minorHAnsi"/>
          <w:sz w:val="24"/>
          <w:szCs w:val="24"/>
        </w:rPr>
      </w:pPr>
      <w:r w:rsidRPr="00C97ABF">
        <w:rPr>
          <w:rFonts w:cstheme="minorHAnsi"/>
          <w:sz w:val="24"/>
          <w:szCs w:val="24"/>
        </w:rPr>
        <w:t xml:space="preserve">Ο </w:t>
      </w:r>
      <w:r w:rsidR="00B034EA">
        <w:rPr>
          <w:rFonts w:cstheme="minorHAnsi"/>
          <w:sz w:val="24"/>
          <w:szCs w:val="24"/>
        </w:rPr>
        <w:t xml:space="preserve">εκτελών καθήκοντα Αν. Διευθυντή του ΤΑΥ </w:t>
      </w:r>
      <w:r w:rsidR="002503E3">
        <w:rPr>
          <w:rFonts w:cstheme="minorHAnsi"/>
          <w:sz w:val="24"/>
          <w:szCs w:val="24"/>
        </w:rPr>
        <w:t>μ</w:t>
      </w:r>
      <w:r w:rsidR="008F495C">
        <w:rPr>
          <w:rFonts w:cstheme="minorHAnsi"/>
          <w:sz w:val="24"/>
          <w:szCs w:val="24"/>
        </w:rPr>
        <w:t>ά</w:t>
      </w:r>
      <w:r w:rsidR="002503E3">
        <w:rPr>
          <w:rFonts w:cstheme="minorHAnsi"/>
          <w:sz w:val="24"/>
          <w:szCs w:val="24"/>
        </w:rPr>
        <w:t xml:space="preserve">ς </w:t>
      </w:r>
      <w:r w:rsidR="00B034EA">
        <w:rPr>
          <w:rFonts w:cstheme="minorHAnsi"/>
          <w:sz w:val="24"/>
          <w:szCs w:val="24"/>
        </w:rPr>
        <w:t>πληροφόρησε μ</w:t>
      </w:r>
      <w:r w:rsidRPr="00C97ABF">
        <w:rPr>
          <w:rFonts w:cstheme="minorHAnsi"/>
          <w:sz w:val="24"/>
          <w:szCs w:val="24"/>
        </w:rPr>
        <w:t>ε επιστολή</w:t>
      </w:r>
      <w:r w:rsidR="00E90997">
        <w:rPr>
          <w:rFonts w:cstheme="minorHAnsi"/>
          <w:sz w:val="24"/>
          <w:szCs w:val="24"/>
        </w:rPr>
        <w:t>,</w:t>
      </w:r>
      <w:r w:rsidRPr="00C97ABF">
        <w:rPr>
          <w:rFonts w:cstheme="minorHAnsi"/>
          <w:sz w:val="24"/>
          <w:szCs w:val="24"/>
        </w:rPr>
        <w:t xml:space="preserve"> ημερ. 22.3.2019</w:t>
      </w:r>
      <w:r w:rsidR="00B034EA">
        <w:rPr>
          <w:rFonts w:cstheme="minorHAnsi"/>
          <w:sz w:val="24"/>
          <w:szCs w:val="24"/>
        </w:rPr>
        <w:t>,</w:t>
      </w:r>
      <w:r w:rsidRPr="00C97ABF">
        <w:rPr>
          <w:rFonts w:cstheme="minorHAnsi"/>
          <w:sz w:val="24"/>
          <w:szCs w:val="24"/>
        </w:rPr>
        <w:t xml:space="preserve"> ότι το Τμήμα, λαμβανομένου υπόψη ότι το αγρόκτημα καλλιεργείται από την </w:t>
      </w:r>
      <w:r w:rsidR="007F0954">
        <w:rPr>
          <w:rFonts w:cstheme="minorHAnsi"/>
          <w:sz w:val="24"/>
          <w:szCs w:val="24"/>
        </w:rPr>
        <w:t>Εταιρεία</w:t>
      </w:r>
      <w:r w:rsidRPr="00C97ABF">
        <w:rPr>
          <w:rFonts w:cstheme="minorHAnsi"/>
          <w:sz w:val="24"/>
          <w:szCs w:val="24"/>
        </w:rPr>
        <w:t xml:space="preserve">, αποφάσισε να παραχωρήσει έγκριση για κάλυψη των αναγκών άρδευσης των υφιστάμενων φυτειών του αγροκτήματος μέσω υφιστάμενης γεώτρησης, με μέγιστη ποσότητα άντλησης νερού 8.000 κ.μ./χρόνο, καθώς και ότι η ποσότητα αυτή περιλαμβάνεται στην ετήσια εγκεκριμένη ποσότητα από το φράγμα Λευκάρων. Μας πληροφόρησε επίσης ότι υπάρχουν υδρομετρητές σε όλες τις γεωτρήσεις της </w:t>
      </w:r>
      <w:r w:rsidR="007F0954">
        <w:rPr>
          <w:rFonts w:cstheme="minorHAnsi"/>
          <w:sz w:val="24"/>
          <w:szCs w:val="24"/>
        </w:rPr>
        <w:t>Εταιρεία</w:t>
      </w:r>
      <w:r w:rsidRPr="00C97ABF">
        <w:rPr>
          <w:rFonts w:cstheme="minorHAnsi"/>
          <w:sz w:val="24"/>
          <w:szCs w:val="24"/>
        </w:rPr>
        <w:t>ς</w:t>
      </w:r>
      <w:r w:rsidR="00B034EA">
        <w:rPr>
          <w:rFonts w:cstheme="minorHAnsi"/>
          <w:sz w:val="24"/>
          <w:szCs w:val="24"/>
        </w:rPr>
        <w:t>,</w:t>
      </w:r>
      <w:r w:rsidRPr="00C97ABF">
        <w:rPr>
          <w:rFonts w:cstheme="minorHAnsi"/>
          <w:sz w:val="24"/>
          <w:szCs w:val="24"/>
        </w:rPr>
        <w:t xml:space="preserve"> καθώς και στο σημείο παροχής νερού από το φράγμα Λευκάρων, ωστόσο το ΤΑΥ, λόγω της μείωσης του προσωπικού, δεν έχει τη δυνατότητα να προβαίνει σε τακτικούς ελέγχους για να παρακολουθεί την τήρηση των όρων άδειας υδροληψίας πολλών </w:t>
      </w:r>
      <w:r w:rsidRPr="00C97ABF">
        <w:rPr>
          <w:rFonts w:cstheme="minorHAnsi"/>
          <w:sz w:val="24"/>
          <w:szCs w:val="24"/>
        </w:rPr>
        <w:lastRenderedPageBreak/>
        <w:t xml:space="preserve">χιλιάδων γεωτρήσεων και ότι η συχνότητα καταγραφής των ενδείξεων των υδρομετρητών εξαρτάται από το διαθέσιμο προσωπικό. </w:t>
      </w:r>
    </w:p>
    <w:p w:rsidR="00C97ABF" w:rsidRPr="00C97ABF" w:rsidRDefault="00C97ABF" w:rsidP="00610ED9">
      <w:pPr>
        <w:spacing w:before="120" w:after="0"/>
        <w:jc w:val="both"/>
        <w:rPr>
          <w:rFonts w:cstheme="minorHAnsi"/>
          <w:sz w:val="24"/>
          <w:szCs w:val="24"/>
        </w:rPr>
      </w:pPr>
      <w:r w:rsidRPr="00C97ABF">
        <w:rPr>
          <w:rFonts w:cstheme="minorHAnsi"/>
          <w:sz w:val="24"/>
          <w:szCs w:val="24"/>
        </w:rPr>
        <w:t xml:space="preserve">Η Υπηρεσία μας </w:t>
      </w:r>
      <w:r w:rsidR="00A9381D" w:rsidRPr="00C97ABF">
        <w:rPr>
          <w:rFonts w:cstheme="minorHAnsi"/>
          <w:sz w:val="24"/>
          <w:szCs w:val="24"/>
        </w:rPr>
        <w:t>θε</w:t>
      </w:r>
      <w:r w:rsidR="00B034EA">
        <w:rPr>
          <w:rFonts w:cstheme="minorHAnsi"/>
          <w:sz w:val="24"/>
          <w:szCs w:val="24"/>
        </w:rPr>
        <w:t>ωρεί</w:t>
      </w:r>
      <w:r w:rsidR="00A9381D" w:rsidRPr="00C97ABF">
        <w:rPr>
          <w:rFonts w:cstheme="minorHAnsi"/>
          <w:sz w:val="24"/>
          <w:szCs w:val="24"/>
        </w:rPr>
        <w:t xml:space="preserve"> </w:t>
      </w:r>
      <w:r w:rsidRPr="00C97ABF">
        <w:rPr>
          <w:rFonts w:cstheme="minorHAnsi"/>
          <w:sz w:val="24"/>
          <w:szCs w:val="24"/>
        </w:rPr>
        <w:t>ανεπαρκή την απάντηση του Τμήματος</w:t>
      </w:r>
      <w:r w:rsidR="00B034EA">
        <w:rPr>
          <w:rFonts w:cstheme="minorHAnsi"/>
          <w:sz w:val="24"/>
          <w:szCs w:val="24"/>
        </w:rPr>
        <w:t>,</w:t>
      </w:r>
      <w:r w:rsidRPr="00C97ABF">
        <w:rPr>
          <w:rFonts w:cstheme="minorHAnsi"/>
          <w:sz w:val="24"/>
          <w:szCs w:val="24"/>
        </w:rPr>
        <w:t xml:space="preserve"> καθότι δεν καταγράφονται οι λόγοι για τους οποίους το Τμήμα δεν εφάρμοσε μέτ</w:t>
      </w:r>
      <w:r w:rsidR="00E343AB">
        <w:rPr>
          <w:rFonts w:cstheme="minorHAnsi"/>
          <w:sz w:val="24"/>
          <w:szCs w:val="24"/>
        </w:rPr>
        <w:t xml:space="preserve">ρα συμμόρφωσης στην παρανομούσα </w:t>
      </w:r>
      <w:r w:rsidRPr="00C97ABF">
        <w:rPr>
          <w:rFonts w:cstheme="minorHAnsi"/>
          <w:sz w:val="24"/>
          <w:szCs w:val="24"/>
        </w:rPr>
        <w:t xml:space="preserve"> </w:t>
      </w:r>
      <w:r w:rsidR="007F0954">
        <w:rPr>
          <w:rFonts w:cstheme="minorHAnsi"/>
          <w:sz w:val="24"/>
          <w:szCs w:val="24"/>
        </w:rPr>
        <w:t>Εταιρεία</w:t>
      </w:r>
      <w:r w:rsidRPr="00C97ABF">
        <w:rPr>
          <w:rFonts w:cstheme="minorHAnsi"/>
          <w:sz w:val="24"/>
          <w:szCs w:val="24"/>
        </w:rPr>
        <w:t>. Δεδομένης και της σοβαρότητας της παρανομίας, η οποία αφορούσε σε αυθαίρετη τροφοδότηση νερού από ΚΥΕ για τρία περίπου έτη</w:t>
      </w:r>
      <w:r w:rsidR="00E343AB">
        <w:rPr>
          <w:rFonts w:cstheme="minorHAnsi"/>
          <w:sz w:val="24"/>
          <w:szCs w:val="24"/>
        </w:rPr>
        <w:t>,</w:t>
      </w:r>
      <w:r w:rsidRPr="00C97ABF">
        <w:rPr>
          <w:rFonts w:cstheme="minorHAnsi"/>
          <w:sz w:val="24"/>
          <w:szCs w:val="24"/>
        </w:rPr>
        <w:t xml:space="preserve"> από τον </w:t>
      </w:r>
      <w:r w:rsidR="0065723B" w:rsidRPr="00C97ABF">
        <w:rPr>
          <w:rFonts w:cstheme="minorHAnsi"/>
          <w:sz w:val="24"/>
          <w:szCs w:val="24"/>
        </w:rPr>
        <w:t>Μάιο</w:t>
      </w:r>
      <w:r w:rsidRPr="00C97ABF">
        <w:rPr>
          <w:rFonts w:cstheme="minorHAnsi"/>
          <w:sz w:val="24"/>
          <w:szCs w:val="24"/>
        </w:rPr>
        <w:t xml:space="preserve"> του 2014 μέχρι τον Ιούλιο τ</w:t>
      </w:r>
      <w:r w:rsidR="00E343AB">
        <w:rPr>
          <w:rFonts w:cstheme="minorHAnsi"/>
          <w:sz w:val="24"/>
          <w:szCs w:val="24"/>
        </w:rPr>
        <w:t xml:space="preserve">ου 2017, η Υπηρεσία μας θεωρεί απαράδεκτη την </w:t>
      </w:r>
      <w:r w:rsidRPr="00C97ABF">
        <w:rPr>
          <w:rFonts w:cstheme="minorHAnsi"/>
          <w:sz w:val="24"/>
          <w:szCs w:val="24"/>
        </w:rPr>
        <w:t>ανοχή που επέδειξε το Τμήμα</w:t>
      </w:r>
      <w:r w:rsidR="00E343AB">
        <w:rPr>
          <w:rFonts w:cstheme="minorHAnsi"/>
          <w:sz w:val="24"/>
          <w:szCs w:val="24"/>
        </w:rPr>
        <w:t xml:space="preserve">, γεγονός που συμβάλλει αρνητικά στην </w:t>
      </w:r>
      <w:r w:rsidRPr="00C97ABF">
        <w:rPr>
          <w:rFonts w:cstheme="minorHAnsi"/>
          <w:sz w:val="24"/>
          <w:szCs w:val="24"/>
        </w:rPr>
        <w:t>αποτροπή παρόμοιων συμπεριφορών από άλλους γεωργούς. Επιπρόσθετα</w:t>
      </w:r>
      <w:r w:rsidR="00E343AB">
        <w:rPr>
          <w:rFonts w:cstheme="minorHAnsi"/>
          <w:sz w:val="24"/>
          <w:szCs w:val="24"/>
        </w:rPr>
        <w:t>,</w:t>
      </w:r>
      <w:r w:rsidRPr="00C97ABF">
        <w:rPr>
          <w:rFonts w:cstheme="minorHAnsi"/>
          <w:sz w:val="24"/>
          <w:szCs w:val="24"/>
        </w:rPr>
        <w:t xml:space="preserve"> η Υπηρεσία μας </w:t>
      </w:r>
      <w:r w:rsidR="00A9381D" w:rsidRPr="00C97ABF">
        <w:rPr>
          <w:rFonts w:cstheme="minorHAnsi"/>
          <w:sz w:val="24"/>
          <w:szCs w:val="24"/>
        </w:rPr>
        <w:t>διαφ</w:t>
      </w:r>
      <w:r w:rsidR="00A9381D">
        <w:rPr>
          <w:rFonts w:cstheme="minorHAnsi"/>
          <w:sz w:val="24"/>
          <w:szCs w:val="24"/>
        </w:rPr>
        <w:t>ώνησε</w:t>
      </w:r>
      <w:r w:rsidR="00A9381D" w:rsidRPr="00C97ABF">
        <w:rPr>
          <w:rFonts w:cstheme="minorHAnsi"/>
          <w:sz w:val="24"/>
          <w:szCs w:val="24"/>
        </w:rPr>
        <w:t xml:space="preserve"> </w:t>
      </w:r>
      <w:r w:rsidRPr="00C97ABF">
        <w:rPr>
          <w:rFonts w:cstheme="minorHAnsi"/>
          <w:sz w:val="24"/>
          <w:szCs w:val="24"/>
        </w:rPr>
        <w:t>με το επιχείρημα του ΤΑΥ</w:t>
      </w:r>
      <w:r w:rsidR="005028A8">
        <w:rPr>
          <w:rFonts w:cstheme="minorHAnsi"/>
          <w:sz w:val="24"/>
          <w:szCs w:val="24"/>
        </w:rPr>
        <w:t>,</w:t>
      </w:r>
      <w:r w:rsidRPr="00C97ABF">
        <w:rPr>
          <w:rFonts w:cstheme="minorHAnsi"/>
          <w:sz w:val="24"/>
          <w:szCs w:val="24"/>
        </w:rPr>
        <w:t xml:space="preserve"> σύμφωνα με το οποίο δεν μπορούν να διενεργηθούν τακτικοί έλεγχοι για την τήρηση των όρων υδροληψίας λ</w:t>
      </w:r>
      <w:r w:rsidR="005028A8">
        <w:rPr>
          <w:rFonts w:cstheme="minorHAnsi"/>
          <w:sz w:val="24"/>
          <w:szCs w:val="24"/>
        </w:rPr>
        <w:t>όγω της μείωσης του προσωπικού</w:t>
      </w:r>
      <w:r w:rsidR="00E343AB">
        <w:rPr>
          <w:rFonts w:cstheme="minorHAnsi"/>
          <w:sz w:val="24"/>
          <w:szCs w:val="24"/>
        </w:rPr>
        <w:t xml:space="preserve"> αφού αυτό μπορεί να γίνεται στοχευμένα, με το υ</w:t>
      </w:r>
      <w:r w:rsidR="004C5136">
        <w:rPr>
          <w:rFonts w:cstheme="minorHAnsi"/>
          <w:sz w:val="24"/>
          <w:szCs w:val="24"/>
        </w:rPr>
        <w:t>φιστάμενο, μειωμένο προσωπικό, κ</w:t>
      </w:r>
      <w:r w:rsidR="00E343AB">
        <w:rPr>
          <w:rFonts w:cstheme="minorHAnsi"/>
          <w:sz w:val="24"/>
          <w:szCs w:val="24"/>
        </w:rPr>
        <w:t xml:space="preserve">αι να επικεντρώνεται στους καταναλωτές υψηλού κινδύνου (π.χ. μεγάλοι καταναλωτές με προηγούμενες παραβάσεις ή/και καταγγελίες, όπως η συγκεκριμένη </w:t>
      </w:r>
      <w:r w:rsidR="007F0954">
        <w:rPr>
          <w:rFonts w:cstheme="minorHAnsi"/>
          <w:sz w:val="24"/>
          <w:szCs w:val="24"/>
        </w:rPr>
        <w:t>Εταιρεία</w:t>
      </w:r>
      <w:r w:rsidR="00E343AB">
        <w:rPr>
          <w:rFonts w:cstheme="minorHAnsi"/>
          <w:sz w:val="24"/>
          <w:szCs w:val="24"/>
        </w:rPr>
        <w:t>).</w:t>
      </w:r>
    </w:p>
    <w:p w:rsidR="00C97ABF" w:rsidRPr="00A9381D" w:rsidRDefault="00BE1C97" w:rsidP="00610ED9">
      <w:pPr>
        <w:pStyle w:val="ListParagraph"/>
        <w:numPr>
          <w:ilvl w:val="2"/>
          <w:numId w:val="15"/>
        </w:numPr>
        <w:spacing w:before="120" w:after="0"/>
        <w:ind w:left="851" w:hanging="851"/>
        <w:contextualSpacing w:val="0"/>
        <w:rPr>
          <w:rFonts w:asciiTheme="majorHAnsi" w:hAnsiTheme="majorHAnsi"/>
          <w:b/>
          <w:bCs/>
          <w:color w:val="4F81BD" w:themeColor="accent1"/>
          <w:sz w:val="24"/>
          <w:szCs w:val="24"/>
        </w:rPr>
      </w:pPr>
      <w:r>
        <w:rPr>
          <w:rFonts w:asciiTheme="majorHAnsi" w:hAnsiTheme="majorHAnsi"/>
          <w:b/>
          <w:bCs/>
          <w:color w:val="4F81BD" w:themeColor="accent1"/>
          <w:sz w:val="24"/>
          <w:szCs w:val="24"/>
        </w:rPr>
        <w:t>Συστάσεις</w:t>
      </w:r>
      <w:r w:rsidR="00BD1653">
        <w:rPr>
          <w:rFonts w:asciiTheme="majorHAnsi" w:hAnsiTheme="majorHAnsi"/>
          <w:b/>
          <w:bCs/>
          <w:color w:val="4F81BD" w:themeColor="accent1"/>
          <w:sz w:val="24"/>
          <w:szCs w:val="24"/>
        </w:rPr>
        <w:t>.</w:t>
      </w:r>
    </w:p>
    <w:p w:rsidR="00A9381D" w:rsidRPr="00C138E9" w:rsidRDefault="00C138E9" w:rsidP="00610ED9">
      <w:pPr>
        <w:pStyle w:val="ListParagraph"/>
        <w:spacing w:before="120" w:after="0"/>
        <w:ind w:left="0"/>
        <w:contextualSpacing w:val="0"/>
        <w:jc w:val="both"/>
        <w:rPr>
          <w:rFonts w:cstheme="minorHAnsi"/>
          <w:sz w:val="24"/>
          <w:szCs w:val="24"/>
        </w:rPr>
      </w:pPr>
      <w:bookmarkStart w:id="68" w:name="_Hlk31977803"/>
      <w:r w:rsidRPr="00C138E9">
        <w:rPr>
          <w:rFonts w:cstheme="minorHAnsi"/>
          <w:sz w:val="24"/>
          <w:szCs w:val="24"/>
        </w:rPr>
        <w:t xml:space="preserve">Επιπρόσθετα </w:t>
      </w:r>
      <w:r>
        <w:rPr>
          <w:rFonts w:cstheme="minorHAnsi"/>
          <w:sz w:val="24"/>
          <w:szCs w:val="24"/>
        </w:rPr>
        <w:t>των συστάσεων που καταγράφονται στις παραγράφους 4.1.</w:t>
      </w:r>
      <w:r w:rsidR="00DA419B">
        <w:rPr>
          <w:rFonts w:cstheme="minorHAnsi"/>
          <w:sz w:val="24"/>
          <w:szCs w:val="24"/>
        </w:rPr>
        <w:t>6</w:t>
      </w:r>
      <w:r>
        <w:rPr>
          <w:rFonts w:cstheme="minorHAnsi"/>
          <w:sz w:val="24"/>
          <w:szCs w:val="24"/>
        </w:rPr>
        <w:t xml:space="preserve"> και 4.2.5 της Έκθεσής μας, </w:t>
      </w:r>
      <w:r w:rsidR="00FF4F6B">
        <w:rPr>
          <w:rFonts w:cstheme="minorHAnsi"/>
          <w:sz w:val="24"/>
          <w:szCs w:val="24"/>
        </w:rPr>
        <w:t>εισηγηθήκαμε</w:t>
      </w:r>
      <w:r>
        <w:rPr>
          <w:rFonts w:cstheme="minorHAnsi"/>
          <w:sz w:val="24"/>
          <w:szCs w:val="24"/>
        </w:rPr>
        <w:t xml:space="preserve"> όπως το Τμήμα ετοιμάσει πρόγραμμα επιθεωρήσεων των έργων υδροληψίας, βάσει ανάλυσης κινδύνου, με στόχο τη διενέργεια τακτικών στοχευμένων ελέγχων και έγκαιρου εντοπισμού των περιπτώσεων παρανομίας π.χ. </w:t>
      </w:r>
      <w:r w:rsidR="00DA419B">
        <w:rPr>
          <w:rFonts w:cstheme="minorHAnsi"/>
          <w:sz w:val="24"/>
          <w:szCs w:val="24"/>
        </w:rPr>
        <w:t>υπέρβασης των ανώτατων ορίων άντλησης νερού</w:t>
      </w:r>
      <w:r>
        <w:rPr>
          <w:rFonts w:cstheme="minorHAnsi"/>
          <w:sz w:val="24"/>
          <w:szCs w:val="24"/>
        </w:rPr>
        <w:t xml:space="preserve">, παράνομης σύνδεσης και μεταφοράς νερού, οι οποίες ενδέχεται να επηρεάσουν σε σημαντικό βαθμό την κατάσταση των υπόγειων υδροφορέων. </w:t>
      </w:r>
    </w:p>
    <w:p w:rsidR="00E075BD" w:rsidRDefault="00E075BD" w:rsidP="00610ED9">
      <w:pPr>
        <w:rPr>
          <w:rFonts w:asciiTheme="majorHAnsi" w:eastAsiaTheme="majorEastAsia" w:hAnsiTheme="majorHAnsi" w:cstheme="majorBidi"/>
          <w:b/>
          <w:bCs/>
          <w:color w:val="365F91" w:themeColor="accent1" w:themeShade="BF"/>
          <w:sz w:val="28"/>
          <w:szCs w:val="28"/>
        </w:rPr>
      </w:pPr>
      <w:bookmarkStart w:id="69" w:name="_Toc30577539"/>
      <w:bookmarkStart w:id="70" w:name="_Toc29908471"/>
      <w:bookmarkEnd w:id="68"/>
      <w:r>
        <w:br w:type="page"/>
      </w:r>
    </w:p>
    <w:p w:rsidR="00BD48E1" w:rsidRPr="00BD48E1" w:rsidRDefault="00217FB6" w:rsidP="00610ED9">
      <w:pPr>
        <w:pStyle w:val="Heading1"/>
        <w:tabs>
          <w:tab w:val="left" w:pos="851"/>
        </w:tabs>
        <w:overflowPunct w:val="0"/>
        <w:autoSpaceDE w:val="0"/>
        <w:autoSpaceDN w:val="0"/>
        <w:adjustRightInd w:val="0"/>
        <w:spacing w:before="120"/>
        <w:textAlignment w:val="baseline"/>
        <w:rPr>
          <w:lang w:val="el-GR"/>
        </w:rPr>
      </w:pPr>
      <w:bookmarkStart w:id="71" w:name="_Toc44237596"/>
      <w:r>
        <w:rPr>
          <w:lang w:val="el-GR"/>
        </w:rPr>
        <w:lastRenderedPageBreak/>
        <w:t>5.</w:t>
      </w:r>
      <w:r>
        <w:rPr>
          <w:lang w:val="el-GR"/>
        </w:rPr>
        <w:tab/>
      </w:r>
      <w:r w:rsidR="00054240">
        <w:rPr>
          <w:lang w:val="el-GR"/>
        </w:rPr>
        <w:t>Γενικά συ</w:t>
      </w:r>
      <w:r w:rsidR="00BD48E1" w:rsidRPr="00BD48E1">
        <w:rPr>
          <w:lang w:val="el-GR"/>
        </w:rPr>
        <w:t>μπεράσματα</w:t>
      </w:r>
      <w:bookmarkEnd w:id="69"/>
      <w:bookmarkEnd w:id="71"/>
      <w:r w:rsidR="00BD48E1" w:rsidRPr="00BD48E1">
        <w:rPr>
          <w:lang w:val="el-GR"/>
        </w:rPr>
        <w:t xml:space="preserve"> </w:t>
      </w:r>
      <w:bookmarkEnd w:id="70"/>
    </w:p>
    <w:p w:rsidR="00D63FC3" w:rsidRDefault="00727F8A" w:rsidP="00610ED9">
      <w:pPr>
        <w:tabs>
          <w:tab w:val="left" w:pos="567"/>
        </w:tabs>
        <w:spacing w:before="120" w:after="0"/>
        <w:jc w:val="both"/>
        <w:rPr>
          <w:sz w:val="24"/>
          <w:szCs w:val="24"/>
        </w:rPr>
      </w:pPr>
      <w:r w:rsidRPr="00E075BD">
        <w:rPr>
          <w:b/>
          <w:bCs/>
          <w:color w:val="4F81BD" w:themeColor="accent1"/>
          <w:sz w:val="24"/>
          <w:szCs w:val="24"/>
        </w:rPr>
        <w:t>5.1</w:t>
      </w:r>
      <w:r>
        <w:rPr>
          <w:sz w:val="24"/>
          <w:szCs w:val="24"/>
        </w:rPr>
        <w:tab/>
      </w:r>
      <w:r w:rsidR="00A0737D">
        <w:rPr>
          <w:sz w:val="24"/>
          <w:szCs w:val="24"/>
        </w:rPr>
        <w:t xml:space="preserve">Από τη διερεύνηση των καταγγελιών διαφάνηκε ότι </w:t>
      </w:r>
      <w:r w:rsidR="00A83264">
        <w:rPr>
          <w:sz w:val="24"/>
          <w:szCs w:val="24"/>
        </w:rPr>
        <w:t xml:space="preserve">αυτές ευσταθούσαν και ότι η </w:t>
      </w:r>
      <w:r w:rsidR="007F0954">
        <w:rPr>
          <w:sz w:val="24"/>
          <w:szCs w:val="24"/>
        </w:rPr>
        <w:t>Εταιρεία</w:t>
      </w:r>
      <w:r w:rsidR="00A83264">
        <w:rPr>
          <w:sz w:val="24"/>
          <w:szCs w:val="24"/>
        </w:rPr>
        <w:t xml:space="preserve"> </w:t>
      </w:r>
      <w:r w:rsidR="00E343AB">
        <w:rPr>
          <w:sz w:val="24"/>
          <w:szCs w:val="24"/>
        </w:rPr>
        <w:t xml:space="preserve">παρανομούσε διαχρονικά, όσον αφορά </w:t>
      </w:r>
      <w:r w:rsidR="00A83264">
        <w:rPr>
          <w:sz w:val="24"/>
          <w:szCs w:val="24"/>
        </w:rPr>
        <w:t>στην άρδευση των φυτειών της στις περιοχές Μοναγρούλι και Δελίκηπου</w:t>
      </w:r>
      <w:r w:rsidR="00E343AB">
        <w:rPr>
          <w:sz w:val="24"/>
          <w:szCs w:val="24"/>
        </w:rPr>
        <w:t>,</w:t>
      </w:r>
      <w:r>
        <w:rPr>
          <w:sz w:val="24"/>
          <w:szCs w:val="24"/>
        </w:rPr>
        <w:t xml:space="preserve"> κατά παράβαση των άρθρων 82 και 111 του περί της Ενιαίας Διαχείρισης Υδάτων Νόμου του 2010 (Ν.79(Ι)/2010)</w:t>
      </w:r>
      <w:r w:rsidR="00A83264">
        <w:rPr>
          <w:sz w:val="24"/>
          <w:szCs w:val="24"/>
        </w:rPr>
        <w:t>. Συγκεκριμένα</w:t>
      </w:r>
      <w:r w:rsidR="00DA419B">
        <w:rPr>
          <w:sz w:val="24"/>
          <w:szCs w:val="24"/>
        </w:rPr>
        <w:t>,</w:t>
      </w:r>
      <w:r w:rsidR="00A83264">
        <w:rPr>
          <w:sz w:val="24"/>
          <w:szCs w:val="24"/>
        </w:rPr>
        <w:t xml:space="preserve"> διαφάνηκε ότι </w:t>
      </w:r>
      <w:r>
        <w:rPr>
          <w:sz w:val="24"/>
          <w:szCs w:val="24"/>
        </w:rPr>
        <w:t xml:space="preserve">η </w:t>
      </w:r>
      <w:r w:rsidR="007F0954">
        <w:rPr>
          <w:sz w:val="24"/>
          <w:szCs w:val="24"/>
        </w:rPr>
        <w:t>Εταιρεία</w:t>
      </w:r>
      <w:r>
        <w:rPr>
          <w:sz w:val="24"/>
          <w:szCs w:val="24"/>
        </w:rPr>
        <w:t xml:space="preserve">, για περίοδο </w:t>
      </w:r>
      <w:r w:rsidR="00E343AB">
        <w:rPr>
          <w:sz w:val="24"/>
          <w:szCs w:val="24"/>
        </w:rPr>
        <w:t xml:space="preserve">τουλάχιστον μεγαλύτερη </w:t>
      </w:r>
      <w:r>
        <w:rPr>
          <w:sz w:val="24"/>
          <w:szCs w:val="24"/>
        </w:rPr>
        <w:t xml:space="preserve">των τριών ετών, από τις 13.7.2015 που έγινε η καταγραφή από το ΤΑΥ των </w:t>
      </w:r>
      <w:r w:rsidR="00E343AB">
        <w:rPr>
          <w:sz w:val="24"/>
          <w:szCs w:val="24"/>
        </w:rPr>
        <w:t>ενδείξεων άντλησης των γεωτρήσεώ</w:t>
      </w:r>
      <w:r>
        <w:rPr>
          <w:sz w:val="24"/>
          <w:szCs w:val="24"/>
        </w:rPr>
        <w:t xml:space="preserve">ν </w:t>
      </w:r>
      <w:r w:rsidR="00E343AB">
        <w:rPr>
          <w:sz w:val="24"/>
          <w:szCs w:val="24"/>
        </w:rPr>
        <w:t>της,</w:t>
      </w:r>
      <w:r>
        <w:rPr>
          <w:sz w:val="24"/>
          <w:szCs w:val="24"/>
        </w:rPr>
        <w:t xml:space="preserve"> μέχρι και τις 11.1.2019</w:t>
      </w:r>
      <w:r w:rsidR="00E343AB">
        <w:rPr>
          <w:sz w:val="24"/>
          <w:szCs w:val="24"/>
        </w:rPr>
        <w:t>, όταν</w:t>
      </w:r>
      <w:r>
        <w:rPr>
          <w:sz w:val="24"/>
          <w:szCs w:val="24"/>
        </w:rPr>
        <w:t xml:space="preserve"> το ΤΑΥ εξέδωσε τις νέες άδειες υδροληψίας για τις γεωτρήσεις της,</w:t>
      </w:r>
      <w:r w:rsidR="00E343AB">
        <w:rPr>
          <w:sz w:val="24"/>
          <w:szCs w:val="24"/>
        </w:rPr>
        <w:t xml:space="preserve"> αντλούσε σημαντικ</w:t>
      </w:r>
      <w:r w:rsidR="00DA419B">
        <w:rPr>
          <w:sz w:val="24"/>
          <w:szCs w:val="24"/>
        </w:rPr>
        <w:t>ά μεγαλύτερες</w:t>
      </w:r>
      <w:r w:rsidR="00E343AB">
        <w:rPr>
          <w:sz w:val="24"/>
          <w:szCs w:val="24"/>
        </w:rPr>
        <w:t xml:space="preserve"> ποσότητες νερού</w:t>
      </w:r>
      <w:r w:rsidR="00DA419B">
        <w:rPr>
          <w:sz w:val="24"/>
          <w:szCs w:val="24"/>
        </w:rPr>
        <w:t xml:space="preserve">, από τις ανώτατες εγκεκριμένες, </w:t>
      </w:r>
      <w:r w:rsidR="00B74DD4">
        <w:rPr>
          <w:sz w:val="24"/>
          <w:szCs w:val="24"/>
        </w:rPr>
        <w:t>από τις γεωτρήσεις της στο Μοναγρούλι,</w:t>
      </w:r>
      <w:r>
        <w:rPr>
          <w:sz w:val="24"/>
          <w:szCs w:val="24"/>
        </w:rPr>
        <w:t xml:space="preserve"> με αποτέλεσμα να τεθεί σε κίνδυνο η ζώνη υδροφορίας της περιοχής</w:t>
      </w:r>
      <w:r w:rsidR="00B74DD4">
        <w:rPr>
          <w:sz w:val="24"/>
          <w:szCs w:val="24"/>
        </w:rPr>
        <w:t xml:space="preserve">. </w:t>
      </w:r>
      <w:r w:rsidR="00E343AB">
        <w:rPr>
          <w:sz w:val="24"/>
          <w:szCs w:val="24"/>
        </w:rPr>
        <w:t>Επίσης,</w:t>
      </w:r>
      <w:r w:rsidR="00B74DD4">
        <w:rPr>
          <w:sz w:val="24"/>
          <w:szCs w:val="24"/>
        </w:rPr>
        <w:t xml:space="preserve"> το 2018 το ΤΑΥ διαπίστωσε ότι η </w:t>
      </w:r>
      <w:r w:rsidR="007F0954">
        <w:rPr>
          <w:sz w:val="24"/>
          <w:szCs w:val="24"/>
        </w:rPr>
        <w:t>Εταιρεία</w:t>
      </w:r>
      <w:r w:rsidR="00B74DD4">
        <w:rPr>
          <w:sz w:val="24"/>
          <w:szCs w:val="24"/>
        </w:rPr>
        <w:t xml:space="preserve">  </w:t>
      </w:r>
      <w:r>
        <w:rPr>
          <w:sz w:val="24"/>
          <w:szCs w:val="24"/>
        </w:rPr>
        <w:t>μετέφερε παράνομα νερό από τις γεωτρήσεις της για άρδευση νέων φυτειών στο Μοναγρούλι</w:t>
      </w:r>
      <w:r w:rsidR="00E343AB">
        <w:rPr>
          <w:sz w:val="24"/>
          <w:szCs w:val="24"/>
        </w:rPr>
        <w:t>,</w:t>
      </w:r>
      <w:r>
        <w:rPr>
          <w:sz w:val="24"/>
          <w:szCs w:val="24"/>
        </w:rPr>
        <w:t xml:space="preserve"> κατά παράβαση των όρων αδειών υδροληψίας των γεωτρή</w:t>
      </w:r>
      <w:r w:rsidR="00E343AB">
        <w:rPr>
          <w:sz w:val="24"/>
          <w:szCs w:val="24"/>
        </w:rPr>
        <w:t>σε</w:t>
      </w:r>
      <w:r w:rsidR="00E422FB">
        <w:rPr>
          <w:sz w:val="24"/>
          <w:szCs w:val="24"/>
        </w:rPr>
        <w:t>ών της, καθώς και ότι το 2016</w:t>
      </w:r>
      <w:r w:rsidR="00E343AB">
        <w:rPr>
          <w:sz w:val="24"/>
          <w:szCs w:val="24"/>
        </w:rPr>
        <w:t xml:space="preserve"> η </w:t>
      </w:r>
      <w:r w:rsidR="007F0954">
        <w:rPr>
          <w:sz w:val="24"/>
          <w:szCs w:val="24"/>
        </w:rPr>
        <w:t>Εταιρεία</w:t>
      </w:r>
      <w:r w:rsidR="00E343AB">
        <w:rPr>
          <w:sz w:val="24"/>
          <w:szCs w:val="24"/>
        </w:rPr>
        <w:t xml:space="preserve"> </w:t>
      </w:r>
      <w:r>
        <w:rPr>
          <w:sz w:val="24"/>
          <w:szCs w:val="24"/>
        </w:rPr>
        <w:t xml:space="preserve">μετέφερε νερό σε συγκεκριμένο αγρόκτημα στον Δελίκηπο για την άρδευση των φυτειών της, μέσω παράνομης σύνδεσης επιπρόσθετου </w:t>
      </w:r>
      <w:r w:rsidR="0065723B">
        <w:rPr>
          <w:sz w:val="24"/>
          <w:szCs w:val="24"/>
        </w:rPr>
        <w:t>λάστιχου</w:t>
      </w:r>
      <w:r>
        <w:rPr>
          <w:sz w:val="24"/>
          <w:szCs w:val="24"/>
        </w:rPr>
        <w:t xml:space="preserve"> </w:t>
      </w:r>
      <w:r w:rsidR="00D63FC3">
        <w:rPr>
          <w:sz w:val="24"/>
          <w:szCs w:val="24"/>
        </w:rPr>
        <w:t>σε υφιστάμενο αγωγό</w:t>
      </w:r>
      <w:r w:rsidR="00E422FB">
        <w:rPr>
          <w:sz w:val="24"/>
          <w:szCs w:val="24"/>
        </w:rPr>
        <w:t>,</w:t>
      </w:r>
      <w:r w:rsidR="00D63FC3">
        <w:rPr>
          <w:sz w:val="24"/>
          <w:szCs w:val="24"/>
        </w:rPr>
        <w:t xml:space="preserve"> με τον οποίο η ίδια τροφοδοτείτο με νερό από το φράγμα Λευκάρων.</w:t>
      </w:r>
    </w:p>
    <w:p w:rsidR="00B339B0" w:rsidRDefault="00D63FC3" w:rsidP="00610ED9">
      <w:pPr>
        <w:tabs>
          <w:tab w:val="left" w:pos="567"/>
        </w:tabs>
        <w:spacing w:before="120" w:after="0"/>
        <w:jc w:val="both"/>
        <w:rPr>
          <w:sz w:val="24"/>
          <w:szCs w:val="24"/>
        </w:rPr>
      </w:pPr>
      <w:r w:rsidRPr="00E075BD">
        <w:rPr>
          <w:b/>
          <w:bCs/>
          <w:color w:val="0070C0"/>
          <w:sz w:val="24"/>
          <w:szCs w:val="24"/>
        </w:rPr>
        <w:t>5.2</w:t>
      </w:r>
      <w:r w:rsidR="00E343AB">
        <w:rPr>
          <w:sz w:val="24"/>
          <w:szCs w:val="24"/>
        </w:rPr>
        <w:tab/>
        <w:t>Παρά τη σοβαρότητα</w:t>
      </w:r>
      <w:r>
        <w:rPr>
          <w:sz w:val="24"/>
          <w:szCs w:val="24"/>
        </w:rPr>
        <w:t xml:space="preserve"> των παρανομιών </w:t>
      </w:r>
      <w:r w:rsidR="00E343AB">
        <w:rPr>
          <w:sz w:val="24"/>
          <w:szCs w:val="24"/>
        </w:rPr>
        <w:t xml:space="preserve">της </w:t>
      </w:r>
      <w:r w:rsidR="007F0954">
        <w:rPr>
          <w:sz w:val="24"/>
          <w:szCs w:val="24"/>
        </w:rPr>
        <w:t>Εταιρεία</w:t>
      </w:r>
      <w:r w:rsidR="00E343AB">
        <w:rPr>
          <w:sz w:val="24"/>
          <w:szCs w:val="24"/>
        </w:rPr>
        <w:t xml:space="preserve">ς και του γεγονότος </w:t>
      </w:r>
      <w:r>
        <w:rPr>
          <w:sz w:val="24"/>
          <w:szCs w:val="24"/>
        </w:rPr>
        <w:t>ότι</w:t>
      </w:r>
      <w:r w:rsidR="00E422FB">
        <w:rPr>
          <w:sz w:val="24"/>
          <w:szCs w:val="24"/>
        </w:rPr>
        <w:t xml:space="preserve"> αυτές διενεργούνταν διαχρονικά</w:t>
      </w:r>
      <w:r>
        <w:rPr>
          <w:sz w:val="24"/>
          <w:szCs w:val="24"/>
        </w:rPr>
        <w:t xml:space="preserve"> </w:t>
      </w:r>
      <w:r w:rsidR="00DA419B">
        <w:rPr>
          <w:sz w:val="24"/>
          <w:szCs w:val="24"/>
        </w:rPr>
        <w:t xml:space="preserve">και αφορούσαν σε πολύ σημαντικές ποσότητες νερού, </w:t>
      </w:r>
      <w:r>
        <w:rPr>
          <w:sz w:val="24"/>
          <w:szCs w:val="24"/>
        </w:rPr>
        <w:t xml:space="preserve">το ΤΑΥ δεν </w:t>
      </w:r>
      <w:r w:rsidR="00E343AB">
        <w:rPr>
          <w:sz w:val="24"/>
          <w:szCs w:val="24"/>
        </w:rPr>
        <w:t xml:space="preserve">έλαβε οποιαδήποτε μέτρα εναντίον της, </w:t>
      </w:r>
      <w:r>
        <w:rPr>
          <w:sz w:val="24"/>
          <w:szCs w:val="24"/>
        </w:rPr>
        <w:t xml:space="preserve">βάσει του άρθρου 112 του περί της Ενιαίας Διαχείρισης Υδάτων Νόμου του 2010 π.χ. λήψη νομικών μέτρων ή οποιαδήποτε άλλα μέτρα συμμόρφωσης π.χ. μόλωση γεωτρήσεων. </w:t>
      </w:r>
    </w:p>
    <w:p w:rsidR="00E343AB" w:rsidRPr="00BD1653" w:rsidRDefault="00B339B0" w:rsidP="00610ED9">
      <w:pPr>
        <w:tabs>
          <w:tab w:val="left" w:pos="567"/>
        </w:tabs>
        <w:spacing w:before="120" w:after="0"/>
        <w:jc w:val="both"/>
        <w:rPr>
          <w:spacing w:val="-4"/>
          <w:sz w:val="24"/>
          <w:szCs w:val="24"/>
        </w:rPr>
      </w:pPr>
      <w:r w:rsidRPr="00BD1653">
        <w:rPr>
          <w:b/>
          <w:bCs/>
          <w:color w:val="0070C0"/>
          <w:spacing w:val="-4"/>
          <w:sz w:val="24"/>
          <w:szCs w:val="24"/>
        </w:rPr>
        <w:t>5.3</w:t>
      </w:r>
      <w:r w:rsidRPr="00BD1653">
        <w:rPr>
          <w:spacing w:val="-4"/>
          <w:sz w:val="24"/>
          <w:szCs w:val="24"/>
        </w:rPr>
        <w:tab/>
      </w:r>
      <w:r w:rsidR="00E343AB" w:rsidRPr="00BD1653">
        <w:rPr>
          <w:spacing w:val="-4"/>
          <w:sz w:val="24"/>
          <w:szCs w:val="24"/>
        </w:rPr>
        <w:t xml:space="preserve">Διαφάνηκε ότι, παρόλο που </w:t>
      </w:r>
      <w:r w:rsidR="009B0EC1" w:rsidRPr="00BD1653">
        <w:rPr>
          <w:spacing w:val="-4"/>
          <w:sz w:val="24"/>
          <w:szCs w:val="24"/>
        </w:rPr>
        <w:t>οι αρχικές απόψεις του ΤΑΥ</w:t>
      </w:r>
      <w:r w:rsidR="00DA419B" w:rsidRPr="00BD1653">
        <w:rPr>
          <w:spacing w:val="-4"/>
          <w:sz w:val="24"/>
          <w:szCs w:val="24"/>
        </w:rPr>
        <w:t>,</w:t>
      </w:r>
      <w:r w:rsidR="009B0EC1" w:rsidRPr="00BD1653">
        <w:rPr>
          <w:spacing w:val="-4"/>
          <w:sz w:val="24"/>
          <w:szCs w:val="24"/>
        </w:rPr>
        <w:t xml:space="preserve"> </w:t>
      </w:r>
      <w:r w:rsidR="00E343AB" w:rsidRPr="00BD1653">
        <w:rPr>
          <w:spacing w:val="-4"/>
          <w:sz w:val="24"/>
          <w:szCs w:val="24"/>
        </w:rPr>
        <w:t>σε σχέση με το</w:t>
      </w:r>
      <w:r w:rsidR="009B0EC1" w:rsidRPr="00BD1653">
        <w:rPr>
          <w:spacing w:val="-4"/>
          <w:sz w:val="24"/>
          <w:szCs w:val="24"/>
        </w:rPr>
        <w:t xml:space="preserve"> αίτημα της </w:t>
      </w:r>
      <w:r w:rsidR="007F0954">
        <w:rPr>
          <w:spacing w:val="-4"/>
          <w:sz w:val="24"/>
          <w:szCs w:val="24"/>
        </w:rPr>
        <w:t>Εταιρεία</w:t>
      </w:r>
      <w:r w:rsidR="009B0EC1" w:rsidRPr="00BD1653">
        <w:rPr>
          <w:spacing w:val="-4"/>
          <w:sz w:val="24"/>
          <w:szCs w:val="24"/>
        </w:rPr>
        <w:t>ς για μεταφορά νερού από το φράγμα Λευκάρων</w:t>
      </w:r>
      <w:r w:rsidR="00DA419B" w:rsidRPr="00BD1653">
        <w:rPr>
          <w:spacing w:val="-4"/>
          <w:sz w:val="24"/>
          <w:szCs w:val="24"/>
        </w:rPr>
        <w:t>,</w:t>
      </w:r>
      <w:r w:rsidR="009B0EC1" w:rsidRPr="00BD1653">
        <w:rPr>
          <w:spacing w:val="-4"/>
          <w:sz w:val="24"/>
          <w:szCs w:val="24"/>
        </w:rPr>
        <w:t xml:space="preserve"> για την άρδευση των φυτειών της στον Κόρνο</w:t>
      </w:r>
      <w:r w:rsidR="00DA419B" w:rsidRPr="00BD1653">
        <w:rPr>
          <w:spacing w:val="-4"/>
          <w:sz w:val="24"/>
          <w:szCs w:val="24"/>
        </w:rPr>
        <w:t>,</w:t>
      </w:r>
      <w:r w:rsidR="009B0EC1" w:rsidRPr="00BD1653">
        <w:rPr>
          <w:spacing w:val="-4"/>
          <w:sz w:val="24"/>
          <w:szCs w:val="24"/>
        </w:rPr>
        <w:t xml:space="preserve"> ήταν αρνητικές, στη συνέχεια, κατόπιν συνεννόησης με τον τότε Υπουργό ΓΑΑΠ, διαφοροποιήθηκαν. </w:t>
      </w:r>
      <w:r w:rsidR="00FF4F6B" w:rsidRPr="00BD1653">
        <w:rPr>
          <w:spacing w:val="-4"/>
          <w:sz w:val="24"/>
          <w:szCs w:val="24"/>
        </w:rPr>
        <w:t xml:space="preserve">Παρατηρήσαμε </w:t>
      </w:r>
      <w:r w:rsidR="009B0EC1" w:rsidRPr="00BD1653">
        <w:rPr>
          <w:spacing w:val="-4"/>
          <w:sz w:val="24"/>
          <w:szCs w:val="24"/>
        </w:rPr>
        <w:t>επίσης ότι</w:t>
      </w:r>
      <w:r w:rsidR="00E343AB" w:rsidRPr="00BD1653">
        <w:rPr>
          <w:spacing w:val="-4"/>
          <w:sz w:val="24"/>
          <w:szCs w:val="24"/>
        </w:rPr>
        <w:t>,</w:t>
      </w:r>
      <w:r w:rsidR="009B0EC1" w:rsidRPr="00BD1653">
        <w:rPr>
          <w:spacing w:val="-4"/>
          <w:sz w:val="24"/>
          <w:szCs w:val="24"/>
        </w:rPr>
        <w:t xml:space="preserve"> η μέγιστη </w:t>
      </w:r>
      <w:r w:rsidR="00E343AB" w:rsidRPr="00BD1653">
        <w:rPr>
          <w:spacing w:val="-4"/>
          <w:sz w:val="24"/>
          <w:szCs w:val="24"/>
        </w:rPr>
        <w:t xml:space="preserve">ετήσια </w:t>
      </w:r>
      <w:r w:rsidR="009B0EC1" w:rsidRPr="00BD1653">
        <w:rPr>
          <w:spacing w:val="-4"/>
          <w:sz w:val="24"/>
          <w:szCs w:val="24"/>
        </w:rPr>
        <w:t xml:space="preserve">ποσότητα νερού ύψους 200.000 κ.μ. </w:t>
      </w:r>
      <w:r w:rsidR="00E343AB" w:rsidRPr="00BD1653">
        <w:rPr>
          <w:spacing w:val="-4"/>
          <w:sz w:val="24"/>
          <w:szCs w:val="24"/>
        </w:rPr>
        <w:t>που εγκρίθηκε</w:t>
      </w:r>
      <w:r w:rsidR="00DA419B" w:rsidRPr="00BD1653">
        <w:rPr>
          <w:spacing w:val="-4"/>
          <w:sz w:val="24"/>
          <w:szCs w:val="24"/>
        </w:rPr>
        <w:t>,</w:t>
      </w:r>
      <w:r w:rsidR="00E343AB" w:rsidRPr="00BD1653">
        <w:rPr>
          <w:spacing w:val="-4"/>
          <w:sz w:val="24"/>
          <w:szCs w:val="24"/>
        </w:rPr>
        <w:t xml:space="preserve"> δεν βασιζόταν σε αίτημα της </w:t>
      </w:r>
      <w:r w:rsidR="007F0954">
        <w:rPr>
          <w:spacing w:val="-4"/>
          <w:sz w:val="24"/>
          <w:szCs w:val="24"/>
        </w:rPr>
        <w:t>Εταιρεία</w:t>
      </w:r>
      <w:r w:rsidR="00E343AB" w:rsidRPr="00BD1653">
        <w:rPr>
          <w:spacing w:val="-4"/>
          <w:sz w:val="24"/>
          <w:szCs w:val="24"/>
        </w:rPr>
        <w:t>ς, αλλά υπολογίστηκε από το ΤΑΥ, ενώ τα στοιχεία</w:t>
      </w:r>
      <w:r w:rsidR="004C5136" w:rsidRPr="00BD1653">
        <w:rPr>
          <w:spacing w:val="-4"/>
          <w:sz w:val="24"/>
          <w:szCs w:val="24"/>
        </w:rPr>
        <w:t xml:space="preserve"> και οι εξηγήσεις</w:t>
      </w:r>
      <w:r w:rsidR="00E343AB" w:rsidRPr="00BD1653">
        <w:rPr>
          <w:spacing w:val="-4"/>
          <w:sz w:val="24"/>
          <w:szCs w:val="24"/>
        </w:rPr>
        <w:t xml:space="preserve"> που μας δόθηκαν σε σχέση με τον υπολογισμό αυτό</w:t>
      </w:r>
      <w:r w:rsidR="00DA419B" w:rsidRPr="00BD1653">
        <w:rPr>
          <w:spacing w:val="-4"/>
          <w:sz w:val="24"/>
          <w:szCs w:val="24"/>
        </w:rPr>
        <w:t>,</w:t>
      </w:r>
      <w:r w:rsidR="00E343AB" w:rsidRPr="00BD1653">
        <w:rPr>
          <w:spacing w:val="-4"/>
          <w:sz w:val="24"/>
          <w:szCs w:val="24"/>
        </w:rPr>
        <w:t xml:space="preserve"> ήταν ανεπαρκή.</w:t>
      </w:r>
    </w:p>
    <w:p w:rsidR="00B52848" w:rsidRDefault="00B52848" w:rsidP="00610ED9">
      <w:pPr>
        <w:tabs>
          <w:tab w:val="left" w:pos="567"/>
        </w:tabs>
        <w:spacing w:before="120" w:after="0"/>
        <w:jc w:val="both"/>
        <w:rPr>
          <w:sz w:val="24"/>
          <w:szCs w:val="24"/>
        </w:rPr>
      </w:pPr>
      <w:r w:rsidRPr="00E075BD">
        <w:rPr>
          <w:b/>
          <w:bCs/>
          <w:color w:val="0070C0"/>
          <w:sz w:val="24"/>
          <w:szCs w:val="24"/>
        </w:rPr>
        <w:t>5.4</w:t>
      </w:r>
      <w:r>
        <w:rPr>
          <w:sz w:val="24"/>
          <w:szCs w:val="24"/>
        </w:rPr>
        <w:tab/>
      </w:r>
      <w:r w:rsidR="00DA419B">
        <w:rPr>
          <w:sz w:val="24"/>
          <w:szCs w:val="24"/>
        </w:rPr>
        <w:t xml:space="preserve">Παρατηρήσαμε </w:t>
      </w:r>
      <w:r>
        <w:rPr>
          <w:sz w:val="24"/>
          <w:szCs w:val="24"/>
        </w:rPr>
        <w:t xml:space="preserve">ότι οι εγκεκριμένες ποσότητες νερού που παραχωρήθηκαν στην </w:t>
      </w:r>
      <w:r w:rsidR="007F0954">
        <w:rPr>
          <w:sz w:val="24"/>
          <w:szCs w:val="24"/>
        </w:rPr>
        <w:t>Εταιρεία</w:t>
      </w:r>
      <w:r>
        <w:rPr>
          <w:sz w:val="24"/>
          <w:szCs w:val="24"/>
        </w:rPr>
        <w:t xml:space="preserve"> από το φράγμα Λευκ</w:t>
      </w:r>
      <w:r w:rsidR="00E343AB">
        <w:rPr>
          <w:sz w:val="24"/>
          <w:szCs w:val="24"/>
        </w:rPr>
        <w:t xml:space="preserve">άρων κατά τα έτη 2014, 2015 κα </w:t>
      </w:r>
      <w:r>
        <w:rPr>
          <w:sz w:val="24"/>
          <w:szCs w:val="24"/>
        </w:rPr>
        <w:t>2016 ήταν πολύ μεγαλύτερες από αυτές που</w:t>
      </w:r>
      <w:r w:rsidR="00E343AB">
        <w:rPr>
          <w:sz w:val="24"/>
          <w:szCs w:val="24"/>
        </w:rPr>
        <w:t xml:space="preserve"> διαφάνηκε ότι</w:t>
      </w:r>
      <w:r>
        <w:rPr>
          <w:sz w:val="24"/>
          <w:szCs w:val="24"/>
        </w:rPr>
        <w:t xml:space="preserve"> είχε </w:t>
      </w:r>
      <w:r w:rsidR="004C5136">
        <w:rPr>
          <w:sz w:val="24"/>
          <w:szCs w:val="24"/>
        </w:rPr>
        <w:t xml:space="preserve">πραγματικά </w:t>
      </w:r>
      <w:r>
        <w:rPr>
          <w:sz w:val="24"/>
          <w:szCs w:val="24"/>
        </w:rPr>
        <w:t xml:space="preserve">ανάγκη και κατανάλωνε η </w:t>
      </w:r>
      <w:r w:rsidR="007F0954">
        <w:rPr>
          <w:sz w:val="24"/>
          <w:szCs w:val="24"/>
        </w:rPr>
        <w:t>Εταιρεία</w:t>
      </w:r>
      <w:r>
        <w:rPr>
          <w:sz w:val="24"/>
          <w:szCs w:val="24"/>
        </w:rPr>
        <w:t>.</w:t>
      </w:r>
      <w:r w:rsidR="00E343AB">
        <w:rPr>
          <w:sz w:val="24"/>
          <w:szCs w:val="24"/>
        </w:rPr>
        <w:t xml:space="preserve"> Αυτό ενδεχομένως να συνιστά προνομιακή μεταχείριση</w:t>
      </w:r>
      <w:r>
        <w:rPr>
          <w:sz w:val="24"/>
          <w:szCs w:val="24"/>
        </w:rPr>
        <w:t xml:space="preserve"> έναντι των υπόλοιπων γεωργών, αφού </w:t>
      </w:r>
      <w:r w:rsidR="00E343AB">
        <w:rPr>
          <w:sz w:val="24"/>
          <w:szCs w:val="24"/>
        </w:rPr>
        <w:t>σε</w:t>
      </w:r>
      <w:r>
        <w:rPr>
          <w:sz w:val="24"/>
          <w:szCs w:val="24"/>
        </w:rPr>
        <w:t xml:space="preserve"> </w:t>
      </w:r>
      <w:r w:rsidR="00E343AB">
        <w:rPr>
          <w:sz w:val="24"/>
          <w:szCs w:val="24"/>
        </w:rPr>
        <w:t>περίπτωση</w:t>
      </w:r>
      <w:r>
        <w:rPr>
          <w:sz w:val="24"/>
          <w:szCs w:val="24"/>
        </w:rPr>
        <w:t xml:space="preserve"> καθολικής μείωσης της ποσότητας νερού που παραχωρείται στους γεωργούς</w:t>
      </w:r>
      <w:r w:rsidR="00DA419B">
        <w:rPr>
          <w:sz w:val="24"/>
          <w:szCs w:val="24"/>
        </w:rPr>
        <w:t>,</w:t>
      </w:r>
      <w:r>
        <w:rPr>
          <w:sz w:val="24"/>
          <w:szCs w:val="24"/>
        </w:rPr>
        <w:t xml:space="preserve"> για σκοπούς άρδευσης, πρακτική που συνηθίζεται ιδιαίτερα σε περιόδους ανομβρίας, η άρδ</w:t>
      </w:r>
      <w:r w:rsidR="00E343AB">
        <w:rPr>
          <w:sz w:val="24"/>
          <w:szCs w:val="24"/>
        </w:rPr>
        <w:t xml:space="preserve">ευση των φυτειών που διατηρεί </w:t>
      </w:r>
      <w:r>
        <w:rPr>
          <w:sz w:val="24"/>
          <w:szCs w:val="24"/>
        </w:rPr>
        <w:t xml:space="preserve">η </w:t>
      </w:r>
      <w:r w:rsidR="007F0954">
        <w:rPr>
          <w:sz w:val="24"/>
          <w:szCs w:val="24"/>
        </w:rPr>
        <w:t>Εταιρεία</w:t>
      </w:r>
      <w:r w:rsidR="00E343AB">
        <w:rPr>
          <w:sz w:val="24"/>
          <w:szCs w:val="24"/>
        </w:rPr>
        <w:t xml:space="preserve"> στον Κόρνο δεν θα επηρεαστεί </w:t>
      </w:r>
      <w:r>
        <w:rPr>
          <w:sz w:val="24"/>
          <w:szCs w:val="24"/>
        </w:rPr>
        <w:t>ουσιαστικά.</w:t>
      </w:r>
      <w:r w:rsidR="004C5136">
        <w:rPr>
          <w:sz w:val="24"/>
          <w:szCs w:val="24"/>
        </w:rPr>
        <w:t xml:space="preserve"> </w:t>
      </w:r>
    </w:p>
    <w:p w:rsidR="005746D5" w:rsidRDefault="00C060F5" w:rsidP="00610ED9">
      <w:pPr>
        <w:tabs>
          <w:tab w:val="left" w:pos="567"/>
        </w:tabs>
        <w:spacing w:before="120" w:after="0"/>
        <w:jc w:val="both"/>
        <w:rPr>
          <w:sz w:val="24"/>
          <w:szCs w:val="24"/>
        </w:rPr>
      </w:pPr>
      <w:r w:rsidRPr="00E075BD">
        <w:rPr>
          <w:b/>
          <w:bCs/>
          <w:color w:val="0070C0"/>
          <w:sz w:val="24"/>
          <w:szCs w:val="24"/>
        </w:rPr>
        <w:t>5.5</w:t>
      </w:r>
      <w:r>
        <w:rPr>
          <w:sz w:val="24"/>
          <w:szCs w:val="24"/>
        </w:rPr>
        <w:tab/>
        <w:t xml:space="preserve">Ο τέως Υπουργός ΓΑΑΠ ενέκρινε ιεραρχική προσφυγή της </w:t>
      </w:r>
      <w:r w:rsidR="007F0954">
        <w:rPr>
          <w:sz w:val="24"/>
          <w:szCs w:val="24"/>
        </w:rPr>
        <w:t>Εταιρεία</w:t>
      </w:r>
      <w:r>
        <w:rPr>
          <w:sz w:val="24"/>
          <w:szCs w:val="24"/>
        </w:rPr>
        <w:t>ς</w:t>
      </w:r>
      <w:r w:rsidR="00DA419B">
        <w:rPr>
          <w:sz w:val="24"/>
          <w:szCs w:val="24"/>
        </w:rPr>
        <w:t>,</w:t>
      </w:r>
      <w:r>
        <w:rPr>
          <w:sz w:val="24"/>
          <w:szCs w:val="24"/>
        </w:rPr>
        <w:t xml:space="preserve"> έναντι απόφασης του ΤΑΥ και παραχώρησε έγκριση στην </w:t>
      </w:r>
      <w:r w:rsidR="007F0954">
        <w:rPr>
          <w:sz w:val="24"/>
          <w:szCs w:val="24"/>
        </w:rPr>
        <w:t>Εταιρεία</w:t>
      </w:r>
      <w:r>
        <w:rPr>
          <w:sz w:val="24"/>
          <w:szCs w:val="24"/>
        </w:rPr>
        <w:t xml:space="preserve"> για ανόρυξη γεώτρησης σε περιοχή υδροφορέα που έχει χαρακτηριστεί ποσοτικά ως υπεραντλούμενος ή/και υποβαθμισμένος</w:t>
      </w:r>
      <w:r w:rsidR="00DA419B">
        <w:rPr>
          <w:sz w:val="24"/>
          <w:szCs w:val="24"/>
        </w:rPr>
        <w:t>,</w:t>
      </w:r>
      <w:r>
        <w:rPr>
          <w:sz w:val="24"/>
          <w:szCs w:val="24"/>
        </w:rPr>
        <w:t xml:space="preserve"> με βάση σχετικές μελέτες.  Στην απόφασή του ο τέως Υπουργός ΓΑΑΠ δεν </w:t>
      </w:r>
      <w:r w:rsidR="00E343AB">
        <w:rPr>
          <w:sz w:val="24"/>
          <w:szCs w:val="24"/>
        </w:rPr>
        <w:t>αιτιολόγησε</w:t>
      </w:r>
      <w:r>
        <w:rPr>
          <w:sz w:val="24"/>
          <w:szCs w:val="24"/>
        </w:rPr>
        <w:t xml:space="preserve"> επαρκώς τους λόγους για τους οποίους αυτή ήταν αντίθετη ως προς την προηγηθείσα εισήγηση του ΤΑΥ, κατά παράβαση των προνοιών του άρθρου 26 του περί των Γενικών Αρχών του Διοικητικού Δικαίου Νόμου. </w:t>
      </w:r>
    </w:p>
    <w:p w:rsidR="005746D5" w:rsidRDefault="00E422FB" w:rsidP="00610ED9">
      <w:pPr>
        <w:spacing w:before="120" w:after="0"/>
        <w:jc w:val="both"/>
        <w:rPr>
          <w:sz w:val="24"/>
          <w:szCs w:val="24"/>
        </w:rPr>
      </w:pPr>
      <w:r>
        <w:rPr>
          <w:sz w:val="24"/>
          <w:szCs w:val="24"/>
        </w:rPr>
        <w:lastRenderedPageBreak/>
        <w:t>Επίσης</w:t>
      </w:r>
      <w:r w:rsidR="00513BA9">
        <w:rPr>
          <w:sz w:val="24"/>
          <w:szCs w:val="24"/>
        </w:rPr>
        <w:t xml:space="preserve"> </w:t>
      </w:r>
      <w:r w:rsidR="005746D5">
        <w:rPr>
          <w:sz w:val="24"/>
          <w:szCs w:val="24"/>
        </w:rPr>
        <w:t xml:space="preserve">εύλογα ερωτηματικά προκύπτουν από την απόφαση του ΤΑΥ για αναστολή της λήψης νομικών μέτρων εναντίον της </w:t>
      </w:r>
      <w:r w:rsidR="007F0954">
        <w:rPr>
          <w:sz w:val="24"/>
          <w:szCs w:val="24"/>
        </w:rPr>
        <w:t>Εταιρεία</w:t>
      </w:r>
      <w:r w:rsidR="005746D5">
        <w:rPr>
          <w:sz w:val="24"/>
          <w:szCs w:val="24"/>
        </w:rPr>
        <w:t>ς</w:t>
      </w:r>
      <w:r w:rsidR="00E343AB">
        <w:rPr>
          <w:sz w:val="24"/>
          <w:szCs w:val="24"/>
        </w:rPr>
        <w:t>,</w:t>
      </w:r>
      <w:r w:rsidR="005746D5">
        <w:rPr>
          <w:sz w:val="24"/>
          <w:szCs w:val="24"/>
        </w:rPr>
        <w:t xml:space="preserve"> λόγω της </w:t>
      </w:r>
      <w:r w:rsidR="00DA419B">
        <w:rPr>
          <w:sz w:val="24"/>
          <w:szCs w:val="24"/>
        </w:rPr>
        <w:t xml:space="preserve">παράνομης υπέρβασης </w:t>
      </w:r>
      <w:r w:rsidR="00BD1653">
        <w:rPr>
          <w:sz w:val="24"/>
          <w:szCs w:val="24"/>
        </w:rPr>
        <w:t>των</w:t>
      </w:r>
      <w:r w:rsidR="00DA419B">
        <w:rPr>
          <w:sz w:val="24"/>
          <w:szCs w:val="24"/>
        </w:rPr>
        <w:t xml:space="preserve"> εγκεκριμέν</w:t>
      </w:r>
      <w:r w:rsidR="00BD1653">
        <w:rPr>
          <w:sz w:val="24"/>
          <w:szCs w:val="24"/>
        </w:rPr>
        <w:t xml:space="preserve">ων </w:t>
      </w:r>
      <w:r w:rsidR="00DA419B">
        <w:rPr>
          <w:sz w:val="24"/>
          <w:szCs w:val="24"/>
        </w:rPr>
        <w:t>ποσ</w:t>
      </w:r>
      <w:r w:rsidR="00BD1653">
        <w:rPr>
          <w:sz w:val="24"/>
          <w:szCs w:val="24"/>
        </w:rPr>
        <w:t>ο</w:t>
      </w:r>
      <w:r w:rsidR="00DA419B">
        <w:rPr>
          <w:sz w:val="24"/>
          <w:szCs w:val="24"/>
        </w:rPr>
        <w:t>τ</w:t>
      </w:r>
      <w:r w:rsidR="00BD1653">
        <w:rPr>
          <w:sz w:val="24"/>
          <w:szCs w:val="24"/>
        </w:rPr>
        <w:t>ή</w:t>
      </w:r>
      <w:r w:rsidR="00DA419B">
        <w:rPr>
          <w:sz w:val="24"/>
          <w:szCs w:val="24"/>
        </w:rPr>
        <w:t>τ</w:t>
      </w:r>
      <w:r w:rsidR="00BD1653">
        <w:rPr>
          <w:sz w:val="24"/>
          <w:szCs w:val="24"/>
        </w:rPr>
        <w:t>ων</w:t>
      </w:r>
      <w:r w:rsidR="00DA419B">
        <w:rPr>
          <w:sz w:val="24"/>
          <w:szCs w:val="24"/>
        </w:rPr>
        <w:t xml:space="preserve"> άντλησης νερού</w:t>
      </w:r>
      <w:r w:rsidR="00E343AB">
        <w:rPr>
          <w:sz w:val="24"/>
          <w:szCs w:val="24"/>
        </w:rPr>
        <w:t xml:space="preserve"> από τις </w:t>
      </w:r>
      <w:r w:rsidR="005746D5">
        <w:rPr>
          <w:sz w:val="24"/>
          <w:szCs w:val="24"/>
        </w:rPr>
        <w:t>γεωτρήσεις της στο Μοναγρούλι, μόλις δέκα ημέρες μετά που έλαβε οδηγία από τον τέως Υ</w:t>
      </w:r>
      <w:r w:rsidR="00F93A65">
        <w:rPr>
          <w:sz w:val="24"/>
          <w:szCs w:val="24"/>
        </w:rPr>
        <w:t>πουργό ΓΑΑΠ για εξέταση αιτήματό</w:t>
      </w:r>
      <w:r w:rsidR="005746D5">
        <w:rPr>
          <w:sz w:val="24"/>
          <w:szCs w:val="24"/>
        </w:rPr>
        <w:t>ς</w:t>
      </w:r>
      <w:r w:rsidR="00F93A65">
        <w:rPr>
          <w:sz w:val="24"/>
          <w:szCs w:val="24"/>
        </w:rPr>
        <w:t xml:space="preserve"> της</w:t>
      </w:r>
      <w:r w:rsidR="005746D5">
        <w:rPr>
          <w:sz w:val="24"/>
          <w:szCs w:val="24"/>
        </w:rPr>
        <w:t xml:space="preserve"> σχετικά με το πιο πάνω θέμα,</w:t>
      </w:r>
      <w:r w:rsidR="00F93A65">
        <w:rPr>
          <w:sz w:val="24"/>
          <w:szCs w:val="24"/>
        </w:rPr>
        <w:t xml:space="preserve"> με μόνη</w:t>
      </w:r>
      <w:r w:rsidR="005746D5">
        <w:rPr>
          <w:sz w:val="24"/>
          <w:szCs w:val="24"/>
        </w:rPr>
        <w:t xml:space="preserve"> προϋπόθεση </w:t>
      </w:r>
      <w:r w:rsidR="00F93A65">
        <w:rPr>
          <w:sz w:val="24"/>
          <w:szCs w:val="24"/>
        </w:rPr>
        <w:t xml:space="preserve">την εκπόνηση σχετικής μελέτης </w:t>
      </w:r>
      <w:r w:rsidR="005746D5">
        <w:rPr>
          <w:sz w:val="24"/>
          <w:szCs w:val="24"/>
        </w:rPr>
        <w:t>εκτίμησης της αειφόρου από</w:t>
      </w:r>
      <w:r w:rsidR="00F93A65">
        <w:rPr>
          <w:sz w:val="24"/>
          <w:szCs w:val="24"/>
        </w:rPr>
        <w:t>δοσης των γεωτρήσεώ</w:t>
      </w:r>
      <w:r w:rsidR="005746D5">
        <w:rPr>
          <w:sz w:val="24"/>
          <w:szCs w:val="24"/>
        </w:rPr>
        <w:t xml:space="preserve">ν της και παρά το γεγονός ότι η </w:t>
      </w:r>
      <w:r w:rsidR="007F0954">
        <w:rPr>
          <w:sz w:val="24"/>
          <w:szCs w:val="24"/>
        </w:rPr>
        <w:t>Εταιρεία</w:t>
      </w:r>
      <w:r w:rsidR="005746D5">
        <w:rPr>
          <w:sz w:val="24"/>
          <w:szCs w:val="24"/>
        </w:rPr>
        <w:t xml:space="preserve"> συνέχιζε </w:t>
      </w:r>
      <w:r w:rsidR="00F93A65">
        <w:rPr>
          <w:sz w:val="24"/>
          <w:szCs w:val="24"/>
        </w:rPr>
        <w:t xml:space="preserve">στο μεταξύ </w:t>
      </w:r>
      <w:r w:rsidR="005746D5">
        <w:rPr>
          <w:sz w:val="24"/>
          <w:szCs w:val="24"/>
        </w:rPr>
        <w:t>την υπεράντληση</w:t>
      </w:r>
      <w:r w:rsidR="00F93A65">
        <w:rPr>
          <w:sz w:val="24"/>
          <w:szCs w:val="24"/>
        </w:rPr>
        <w:t xml:space="preserve"> νερού</w:t>
      </w:r>
      <w:r w:rsidR="005746D5">
        <w:rPr>
          <w:sz w:val="24"/>
          <w:szCs w:val="24"/>
        </w:rPr>
        <w:t xml:space="preserve"> από </w:t>
      </w:r>
      <w:r w:rsidR="00F93A65">
        <w:rPr>
          <w:sz w:val="24"/>
          <w:szCs w:val="24"/>
        </w:rPr>
        <w:t>τις υπό αναφορά γεωτρήσεις.</w:t>
      </w:r>
      <w:r w:rsidR="005746D5">
        <w:rPr>
          <w:sz w:val="24"/>
          <w:szCs w:val="24"/>
        </w:rPr>
        <w:t xml:space="preserve"> </w:t>
      </w:r>
    </w:p>
    <w:p w:rsidR="00B02EAB" w:rsidRPr="001E47FC" w:rsidRDefault="00513BA9" w:rsidP="00610ED9">
      <w:pPr>
        <w:spacing w:before="120" w:after="0"/>
        <w:jc w:val="both"/>
        <w:rPr>
          <w:rFonts w:cstheme="minorHAnsi"/>
          <w:sz w:val="24"/>
          <w:szCs w:val="24"/>
        </w:rPr>
      </w:pPr>
      <w:r>
        <w:rPr>
          <w:sz w:val="24"/>
          <w:szCs w:val="24"/>
        </w:rPr>
        <w:t>Επίσης,</w:t>
      </w:r>
      <w:r w:rsidR="00A91D94">
        <w:rPr>
          <w:sz w:val="24"/>
          <w:szCs w:val="24"/>
        </w:rPr>
        <w:t xml:space="preserve"> </w:t>
      </w:r>
      <w:r w:rsidR="00FF4F6B">
        <w:rPr>
          <w:sz w:val="24"/>
          <w:szCs w:val="24"/>
        </w:rPr>
        <w:t xml:space="preserve">παρατηρήσαμε </w:t>
      </w:r>
      <w:r w:rsidR="00A91D94">
        <w:rPr>
          <w:sz w:val="24"/>
          <w:szCs w:val="24"/>
        </w:rPr>
        <w:t xml:space="preserve">ότι </w:t>
      </w:r>
      <w:r w:rsidR="00A91D94">
        <w:rPr>
          <w:rFonts w:cstheme="minorHAnsi"/>
          <w:sz w:val="24"/>
          <w:szCs w:val="24"/>
        </w:rPr>
        <w:t>ο</w:t>
      </w:r>
      <w:r w:rsidR="00A91D94" w:rsidRPr="00E12974">
        <w:rPr>
          <w:rFonts w:cstheme="minorHAnsi"/>
          <w:sz w:val="24"/>
          <w:szCs w:val="24"/>
        </w:rPr>
        <w:t xml:space="preserve"> τέως Υπουργός ΓΑΑΠ παραχώρησε έγκριση στο αίτημα της </w:t>
      </w:r>
      <w:r w:rsidR="007F0954">
        <w:rPr>
          <w:rFonts w:cstheme="minorHAnsi"/>
          <w:sz w:val="24"/>
          <w:szCs w:val="24"/>
        </w:rPr>
        <w:t>Εταιρεία</w:t>
      </w:r>
      <w:r w:rsidR="00A91D94" w:rsidRPr="00E12974">
        <w:rPr>
          <w:rFonts w:cstheme="minorHAnsi"/>
          <w:sz w:val="24"/>
          <w:szCs w:val="24"/>
        </w:rPr>
        <w:t>ς για μεταφορά νερού από το φράγμα Λευκάρων</w:t>
      </w:r>
      <w:r w:rsidR="00B02EAB">
        <w:rPr>
          <w:rFonts w:cstheme="minorHAnsi"/>
          <w:sz w:val="24"/>
          <w:szCs w:val="24"/>
        </w:rPr>
        <w:t>,</w:t>
      </w:r>
      <w:r w:rsidR="00A91D94" w:rsidRPr="00E12974">
        <w:rPr>
          <w:rFonts w:cstheme="minorHAnsi"/>
          <w:sz w:val="24"/>
          <w:szCs w:val="24"/>
        </w:rPr>
        <w:t xml:space="preserve"> για άρδευση των φυτειών της </w:t>
      </w:r>
      <w:r w:rsidR="00A91D94">
        <w:rPr>
          <w:rFonts w:cstheme="minorHAnsi"/>
          <w:sz w:val="24"/>
          <w:szCs w:val="24"/>
        </w:rPr>
        <w:t>σε συγκεκριμένο</w:t>
      </w:r>
      <w:r w:rsidR="00A91D94" w:rsidRPr="00E12974">
        <w:rPr>
          <w:rFonts w:cstheme="minorHAnsi"/>
          <w:sz w:val="24"/>
          <w:szCs w:val="24"/>
        </w:rPr>
        <w:t xml:space="preserve"> αγρόκτημα, το οποίο υποβλήθηκε μετά τον εντοπισμό σχετικής παρανομίας </w:t>
      </w:r>
      <w:r w:rsidR="00A91D94">
        <w:rPr>
          <w:rFonts w:cstheme="minorHAnsi"/>
          <w:sz w:val="24"/>
          <w:szCs w:val="24"/>
        </w:rPr>
        <w:t xml:space="preserve">της </w:t>
      </w:r>
      <w:r w:rsidR="007F0954">
        <w:rPr>
          <w:rFonts w:cstheme="minorHAnsi"/>
          <w:sz w:val="24"/>
          <w:szCs w:val="24"/>
        </w:rPr>
        <w:t>Εταιρεία</w:t>
      </w:r>
      <w:r w:rsidR="00A91D94">
        <w:rPr>
          <w:rFonts w:cstheme="minorHAnsi"/>
          <w:sz w:val="24"/>
          <w:szCs w:val="24"/>
        </w:rPr>
        <w:t xml:space="preserve">ς </w:t>
      </w:r>
      <w:r w:rsidR="00A91D94" w:rsidRPr="00E12974">
        <w:rPr>
          <w:rFonts w:cstheme="minorHAnsi"/>
          <w:sz w:val="24"/>
          <w:szCs w:val="24"/>
        </w:rPr>
        <w:t xml:space="preserve">από το ΤΑΥ, </w:t>
      </w:r>
      <w:r w:rsidR="00F93A65">
        <w:rPr>
          <w:rFonts w:cstheme="minorHAnsi"/>
          <w:sz w:val="24"/>
          <w:szCs w:val="24"/>
        </w:rPr>
        <w:t xml:space="preserve">που στην ουσία αποτελούσε </w:t>
      </w:r>
      <w:r w:rsidR="00A91D94" w:rsidRPr="00E12974">
        <w:rPr>
          <w:rFonts w:cstheme="minorHAnsi"/>
          <w:sz w:val="24"/>
          <w:szCs w:val="24"/>
        </w:rPr>
        <w:t xml:space="preserve">νομιμοποίηση της παράνομης πράξης της </w:t>
      </w:r>
      <w:r w:rsidR="007F0954">
        <w:rPr>
          <w:rFonts w:cstheme="minorHAnsi"/>
          <w:sz w:val="24"/>
          <w:szCs w:val="24"/>
        </w:rPr>
        <w:t>Εταιρεία</w:t>
      </w:r>
      <w:r w:rsidR="00A91D94" w:rsidRPr="00E12974">
        <w:rPr>
          <w:rFonts w:cstheme="minorHAnsi"/>
          <w:sz w:val="24"/>
          <w:szCs w:val="24"/>
        </w:rPr>
        <w:t xml:space="preserve">ς. </w:t>
      </w:r>
      <w:r w:rsidR="00FF4F6B">
        <w:rPr>
          <w:rFonts w:cstheme="minorHAnsi"/>
          <w:sz w:val="24"/>
          <w:szCs w:val="24"/>
        </w:rPr>
        <w:t>Επισημάναμε</w:t>
      </w:r>
      <w:r w:rsidR="00FF4F6B" w:rsidRPr="00E12974">
        <w:rPr>
          <w:rFonts w:cstheme="minorHAnsi"/>
          <w:sz w:val="24"/>
          <w:szCs w:val="24"/>
        </w:rPr>
        <w:t xml:space="preserve"> </w:t>
      </w:r>
      <w:r w:rsidR="00A91D94" w:rsidRPr="00E12974">
        <w:rPr>
          <w:rFonts w:cstheme="minorHAnsi"/>
          <w:sz w:val="24"/>
          <w:szCs w:val="24"/>
        </w:rPr>
        <w:t>ότι</w:t>
      </w:r>
      <w:r w:rsidR="00F93A65">
        <w:rPr>
          <w:rFonts w:cstheme="minorHAnsi"/>
          <w:sz w:val="24"/>
          <w:szCs w:val="24"/>
        </w:rPr>
        <w:t>,</w:t>
      </w:r>
      <w:r w:rsidR="00A91D94" w:rsidRPr="00E12974">
        <w:rPr>
          <w:rFonts w:cstheme="minorHAnsi"/>
          <w:sz w:val="24"/>
          <w:szCs w:val="24"/>
        </w:rPr>
        <w:t xml:space="preserve"> βάσει </w:t>
      </w:r>
      <w:r w:rsidR="00A91D94">
        <w:rPr>
          <w:rFonts w:cstheme="minorHAnsi"/>
          <w:sz w:val="24"/>
          <w:szCs w:val="24"/>
        </w:rPr>
        <w:t>του άρθρου 86 του περί της Ενιαίας Διαχείρισης Υδάτων Νόμου του 2010</w:t>
      </w:r>
      <w:r w:rsidR="00F93A65">
        <w:rPr>
          <w:rFonts w:cstheme="minorHAnsi"/>
          <w:sz w:val="24"/>
          <w:szCs w:val="24"/>
        </w:rPr>
        <w:t xml:space="preserve">, </w:t>
      </w:r>
      <w:r w:rsidR="00A91D94" w:rsidRPr="00E12974">
        <w:rPr>
          <w:rFonts w:cstheme="minorHAnsi"/>
          <w:sz w:val="24"/>
          <w:szCs w:val="24"/>
        </w:rPr>
        <w:t>ο Υπουργός ΓΑΑΠ δύναται να εξετάζει μόνο έγγραφες προσφυγές από ενδιαφερόμενους έ</w:t>
      </w:r>
      <w:r w:rsidR="00F93A65">
        <w:rPr>
          <w:rFonts w:cstheme="minorHAnsi"/>
          <w:sz w:val="24"/>
          <w:szCs w:val="24"/>
        </w:rPr>
        <w:t>ναντι γραπτών αποφάσεων του ΤΑΥ, πράγμα που δεν ίσχυε στη συγκεκριμένη περίπτωση.</w:t>
      </w:r>
      <w:r w:rsidR="00B02EAB">
        <w:rPr>
          <w:rFonts w:cstheme="minorHAnsi"/>
          <w:sz w:val="24"/>
          <w:szCs w:val="24"/>
        </w:rPr>
        <w:t xml:space="preserve"> Επισημάναμε</w:t>
      </w:r>
      <w:r>
        <w:rPr>
          <w:rFonts w:cstheme="minorHAnsi"/>
          <w:sz w:val="24"/>
          <w:szCs w:val="24"/>
        </w:rPr>
        <w:t>,</w:t>
      </w:r>
      <w:r w:rsidR="00B02EAB">
        <w:rPr>
          <w:rFonts w:cstheme="minorHAnsi"/>
          <w:sz w:val="24"/>
          <w:szCs w:val="24"/>
        </w:rPr>
        <w:t xml:space="preserve"> </w:t>
      </w:r>
      <w:r>
        <w:rPr>
          <w:rFonts w:cstheme="minorHAnsi"/>
          <w:sz w:val="24"/>
          <w:szCs w:val="24"/>
        </w:rPr>
        <w:t>επίσης,</w:t>
      </w:r>
      <w:r w:rsidR="00B02EAB">
        <w:rPr>
          <w:rFonts w:cstheme="minorHAnsi"/>
          <w:sz w:val="24"/>
          <w:szCs w:val="24"/>
        </w:rPr>
        <w:t xml:space="preserve"> ότι η ενέργεια αυτή είναι αντίθετη με τις διατάξεις των άρθρων 17(6) και 44(2) </w:t>
      </w:r>
      <w:r w:rsidR="00587BE5">
        <w:rPr>
          <w:rFonts w:cstheme="minorHAnsi"/>
          <w:sz w:val="24"/>
          <w:szCs w:val="24"/>
        </w:rPr>
        <w:t>του</w:t>
      </w:r>
      <w:r w:rsidR="00B02EAB">
        <w:rPr>
          <w:rFonts w:cstheme="minorHAnsi"/>
          <w:sz w:val="24"/>
          <w:szCs w:val="24"/>
        </w:rPr>
        <w:t xml:space="preserve"> περί των Γενικών Αρχών του Διοικητικού Δικαίου Νόμου (Ν.158(Ι)/1999)</w:t>
      </w:r>
      <w:r>
        <w:rPr>
          <w:rFonts w:cstheme="minorHAnsi"/>
          <w:sz w:val="24"/>
          <w:szCs w:val="24"/>
        </w:rPr>
        <w:t>,</w:t>
      </w:r>
      <w:r w:rsidR="00B02EAB">
        <w:rPr>
          <w:rFonts w:cstheme="minorHAnsi"/>
          <w:sz w:val="24"/>
          <w:szCs w:val="24"/>
        </w:rPr>
        <w:t xml:space="preserve"> τα οποία διαλαμβάνουν ότι η διοικητική αρμοδιότητα πρέπει να ασκείται από το όργανο στο οποίο έχει ανατεθεί από τον </w:t>
      </w:r>
      <w:r>
        <w:rPr>
          <w:rFonts w:cstheme="minorHAnsi"/>
          <w:sz w:val="24"/>
          <w:szCs w:val="24"/>
        </w:rPr>
        <w:t>Ν</w:t>
      </w:r>
      <w:r w:rsidR="00B02EAB">
        <w:rPr>
          <w:rFonts w:cstheme="minorHAnsi"/>
          <w:sz w:val="24"/>
          <w:szCs w:val="24"/>
        </w:rPr>
        <w:t>όμο και ότι δεν είναι επιτρεπτ</w:t>
      </w:r>
      <w:r>
        <w:rPr>
          <w:rFonts w:cstheme="minorHAnsi"/>
          <w:sz w:val="24"/>
          <w:szCs w:val="24"/>
        </w:rPr>
        <w:t>ό</w:t>
      </w:r>
      <w:r w:rsidR="00B02EAB">
        <w:rPr>
          <w:rFonts w:cstheme="minorHAnsi"/>
          <w:sz w:val="24"/>
          <w:szCs w:val="24"/>
        </w:rPr>
        <w:t xml:space="preserve"> το αρμόδιο διοικητικό όργανο να αποκαθίσταται ή να κατευθύνεται στην άσκηση της διακριτικής του εξουσίας από άλλο όργανο.</w:t>
      </w:r>
    </w:p>
    <w:p w:rsidR="005746D5" w:rsidRPr="001C305D" w:rsidRDefault="005746D5" w:rsidP="00610ED9">
      <w:pPr>
        <w:spacing w:before="120" w:after="0"/>
        <w:jc w:val="both"/>
        <w:rPr>
          <w:rFonts w:cstheme="minorHAnsi"/>
          <w:sz w:val="24"/>
          <w:szCs w:val="24"/>
        </w:rPr>
      </w:pPr>
      <w:r>
        <w:rPr>
          <w:rFonts w:cstheme="minorHAnsi"/>
          <w:sz w:val="24"/>
          <w:szCs w:val="24"/>
        </w:rPr>
        <w:t xml:space="preserve">Οι πιο πάνω ενέργειες του τέως Υπουργού ΓΑΑΠ δημιουργούν εύλογους προβληματισμούς για την ευνοϊκή μεταχείριση που τύγχανε η </w:t>
      </w:r>
      <w:r w:rsidR="007F0954">
        <w:rPr>
          <w:rFonts w:cstheme="minorHAnsi"/>
          <w:sz w:val="24"/>
          <w:szCs w:val="24"/>
        </w:rPr>
        <w:t>Εταιρεία</w:t>
      </w:r>
      <w:r>
        <w:rPr>
          <w:rFonts w:cstheme="minorHAnsi"/>
          <w:sz w:val="24"/>
          <w:szCs w:val="24"/>
        </w:rPr>
        <w:t>.</w:t>
      </w:r>
    </w:p>
    <w:p w:rsidR="003604B2" w:rsidRDefault="003604B2" w:rsidP="00610ED9">
      <w:pPr>
        <w:jc w:val="both"/>
        <w:rPr>
          <w:rFonts w:cstheme="minorHAnsi"/>
          <w:sz w:val="24"/>
          <w:szCs w:val="24"/>
        </w:rPr>
      </w:pPr>
      <w:r>
        <w:rPr>
          <w:rFonts w:cstheme="minorHAnsi"/>
          <w:sz w:val="24"/>
          <w:szCs w:val="24"/>
        </w:rPr>
        <w:t>Επισημαίν</w:t>
      </w:r>
      <w:r w:rsidR="00B02EAB">
        <w:rPr>
          <w:rFonts w:cstheme="minorHAnsi"/>
          <w:sz w:val="24"/>
          <w:szCs w:val="24"/>
        </w:rPr>
        <w:t>ουμε</w:t>
      </w:r>
      <w:r>
        <w:rPr>
          <w:rFonts w:cstheme="minorHAnsi"/>
          <w:sz w:val="24"/>
          <w:szCs w:val="24"/>
        </w:rPr>
        <w:t xml:space="preserve"> ότι</w:t>
      </w:r>
      <w:r w:rsidR="00B02EAB">
        <w:rPr>
          <w:rFonts w:cstheme="minorHAnsi"/>
          <w:sz w:val="24"/>
          <w:szCs w:val="24"/>
        </w:rPr>
        <w:t>,</w:t>
      </w:r>
      <w:r>
        <w:rPr>
          <w:rFonts w:cstheme="minorHAnsi"/>
          <w:sz w:val="24"/>
          <w:szCs w:val="24"/>
        </w:rPr>
        <w:t xml:space="preserve"> από στοιχεία που </w:t>
      </w:r>
      <w:r w:rsidR="00B02EAB">
        <w:rPr>
          <w:rFonts w:cstheme="minorHAnsi"/>
          <w:sz w:val="24"/>
          <w:szCs w:val="24"/>
        </w:rPr>
        <w:t>εντοπίσαμε σ</w:t>
      </w:r>
      <w:r>
        <w:rPr>
          <w:rFonts w:cstheme="minorHAnsi"/>
          <w:sz w:val="24"/>
          <w:szCs w:val="24"/>
        </w:rPr>
        <w:t>το διαδίκτυο</w:t>
      </w:r>
      <w:r w:rsidR="00B02EAB">
        <w:rPr>
          <w:rFonts w:cstheme="minorHAnsi"/>
          <w:sz w:val="24"/>
          <w:szCs w:val="24"/>
        </w:rPr>
        <w:t>,</w:t>
      </w:r>
      <w:r>
        <w:rPr>
          <w:rFonts w:cstheme="minorHAnsi"/>
          <w:sz w:val="24"/>
          <w:szCs w:val="24"/>
        </w:rPr>
        <w:t xml:space="preserve"> </w:t>
      </w:r>
      <w:r w:rsidR="00B02EAB">
        <w:rPr>
          <w:rFonts w:cstheme="minorHAnsi"/>
          <w:sz w:val="24"/>
          <w:szCs w:val="24"/>
        </w:rPr>
        <w:t>προκύπτει</w:t>
      </w:r>
      <w:r>
        <w:rPr>
          <w:rFonts w:cstheme="minorHAnsi"/>
          <w:sz w:val="24"/>
          <w:szCs w:val="24"/>
        </w:rPr>
        <w:t xml:space="preserve"> ότι ο ένας εκ των δύο μετόχων της </w:t>
      </w:r>
      <w:r w:rsidR="007F0954">
        <w:rPr>
          <w:rFonts w:cstheme="minorHAnsi"/>
          <w:sz w:val="24"/>
          <w:szCs w:val="24"/>
        </w:rPr>
        <w:t>Εταιρεία</w:t>
      </w:r>
      <w:r>
        <w:rPr>
          <w:rFonts w:cstheme="minorHAnsi"/>
          <w:sz w:val="24"/>
          <w:szCs w:val="24"/>
        </w:rPr>
        <w:t>ς διετέλεσε Αντιπρόεδρος αγροτικής οργάνωσης, η οποία πρόσκειται στον πολιτικό χώρο από τον οποίο προερχόταν ο τέως Υπουργός ΓΑΑΠ.</w:t>
      </w:r>
    </w:p>
    <w:p w:rsidR="003604B2" w:rsidRPr="003604B2" w:rsidRDefault="003604B2" w:rsidP="00610ED9">
      <w:pPr>
        <w:spacing w:before="120" w:after="0"/>
        <w:jc w:val="both"/>
        <w:rPr>
          <w:sz w:val="24"/>
          <w:szCs w:val="24"/>
        </w:rPr>
      </w:pPr>
    </w:p>
    <w:p w:rsidR="003604B2" w:rsidRDefault="003604B2" w:rsidP="00610ED9">
      <w:pPr>
        <w:rPr>
          <w:rFonts w:asciiTheme="majorHAnsi" w:eastAsiaTheme="majorEastAsia" w:hAnsiTheme="majorHAnsi" w:cstheme="majorBidi"/>
          <w:b/>
          <w:bCs/>
          <w:color w:val="365F91" w:themeColor="accent1" w:themeShade="BF"/>
          <w:sz w:val="28"/>
          <w:szCs w:val="28"/>
        </w:rPr>
      </w:pPr>
      <w:bookmarkStart w:id="72" w:name="_Toc30577540"/>
      <w:r>
        <w:rPr>
          <w:rFonts w:asciiTheme="majorHAnsi" w:eastAsiaTheme="majorEastAsia" w:hAnsiTheme="majorHAnsi" w:cstheme="majorBidi"/>
          <w:b/>
          <w:bCs/>
          <w:color w:val="365F91" w:themeColor="accent1" w:themeShade="BF"/>
          <w:sz w:val="28"/>
          <w:szCs w:val="28"/>
        </w:rPr>
        <w:br w:type="page"/>
      </w:r>
    </w:p>
    <w:p w:rsidR="00BD48E1" w:rsidRDefault="00054240" w:rsidP="00610ED9">
      <w:pPr>
        <w:pStyle w:val="Heading1"/>
        <w:numPr>
          <w:ilvl w:val="0"/>
          <w:numId w:val="20"/>
        </w:numPr>
        <w:tabs>
          <w:tab w:val="left" w:pos="851"/>
        </w:tabs>
        <w:overflowPunct w:val="0"/>
        <w:autoSpaceDE w:val="0"/>
        <w:autoSpaceDN w:val="0"/>
        <w:adjustRightInd w:val="0"/>
        <w:spacing w:before="120"/>
        <w:ind w:left="0" w:firstLine="0"/>
        <w:textAlignment w:val="baseline"/>
        <w:rPr>
          <w:lang w:val="el-GR"/>
        </w:rPr>
      </w:pPr>
      <w:bookmarkStart w:id="73" w:name="_Toc44237597"/>
      <w:r>
        <w:rPr>
          <w:lang w:val="el-GR"/>
        </w:rPr>
        <w:lastRenderedPageBreak/>
        <w:t>Γενικές</w:t>
      </w:r>
      <w:r w:rsidRPr="00BD48E1">
        <w:rPr>
          <w:lang w:val="el-GR"/>
        </w:rPr>
        <w:t xml:space="preserve"> </w:t>
      </w:r>
      <w:r>
        <w:rPr>
          <w:lang w:val="el-GR"/>
        </w:rPr>
        <w:t>σ</w:t>
      </w:r>
      <w:r w:rsidRPr="00BD48E1">
        <w:rPr>
          <w:lang w:val="el-GR"/>
        </w:rPr>
        <w:t>υστάσεις</w:t>
      </w:r>
      <w:bookmarkEnd w:id="72"/>
      <w:bookmarkEnd w:id="73"/>
    </w:p>
    <w:p w:rsidR="007637DC" w:rsidRDefault="007637DC" w:rsidP="00610ED9">
      <w:pPr>
        <w:tabs>
          <w:tab w:val="left" w:pos="567"/>
        </w:tabs>
        <w:autoSpaceDE w:val="0"/>
        <w:autoSpaceDN w:val="0"/>
        <w:adjustRightInd w:val="0"/>
        <w:spacing w:before="120" w:after="0"/>
        <w:jc w:val="both"/>
        <w:rPr>
          <w:b/>
          <w:bCs/>
        </w:rPr>
      </w:pPr>
      <w:r w:rsidRPr="00A5248E">
        <w:rPr>
          <w:b/>
          <w:bCs/>
          <w:color w:val="0070C0"/>
          <w:sz w:val="24"/>
          <w:szCs w:val="24"/>
        </w:rPr>
        <w:t>6.1</w:t>
      </w:r>
      <w:r w:rsidRPr="007637DC">
        <w:rPr>
          <w:b/>
          <w:bCs/>
        </w:rPr>
        <w:tab/>
      </w:r>
      <w:r w:rsidR="00FF4F6B">
        <w:rPr>
          <w:rFonts w:eastAsia="Calibri" w:cstheme="minorHAnsi"/>
          <w:sz w:val="24"/>
          <w:szCs w:val="20"/>
        </w:rPr>
        <w:t xml:space="preserve"> Υποδείξαμε</w:t>
      </w:r>
      <w:r>
        <w:rPr>
          <w:rFonts w:eastAsia="Calibri" w:cstheme="minorHAnsi"/>
          <w:sz w:val="24"/>
          <w:szCs w:val="20"/>
        </w:rPr>
        <w:t xml:space="preserve"> όπως το Τμήμα εφαρμόζει σε όλες τις περιπτώσεις παρανομ</w:t>
      </w:r>
      <w:r w:rsidR="00B02EAB">
        <w:rPr>
          <w:rFonts w:eastAsia="Calibri" w:cstheme="minorHAnsi"/>
          <w:sz w:val="24"/>
          <w:szCs w:val="20"/>
        </w:rPr>
        <w:t>ιών</w:t>
      </w:r>
      <w:r>
        <w:rPr>
          <w:rFonts w:eastAsia="Calibri" w:cstheme="minorHAnsi"/>
          <w:sz w:val="24"/>
          <w:szCs w:val="20"/>
        </w:rPr>
        <w:t xml:space="preserve"> τα ενδεικνυόμενα</w:t>
      </w:r>
      <w:r w:rsidRPr="00584B90">
        <w:rPr>
          <w:rFonts w:eastAsia="Calibri" w:cstheme="minorHAnsi"/>
          <w:sz w:val="24"/>
          <w:szCs w:val="20"/>
        </w:rPr>
        <w:t xml:space="preserve"> μέτρ</w:t>
      </w:r>
      <w:r>
        <w:rPr>
          <w:rFonts w:eastAsia="Calibri" w:cstheme="minorHAnsi"/>
          <w:sz w:val="24"/>
          <w:szCs w:val="20"/>
        </w:rPr>
        <w:t>α</w:t>
      </w:r>
      <w:r w:rsidRPr="00584B90">
        <w:rPr>
          <w:rFonts w:eastAsia="Calibri" w:cstheme="minorHAnsi"/>
          <w:sz w:val="24"/>
          <w:szCs w:val="20"/>
        </w:rPr>
        <w:t xml:space="preserve"> συμμόρφωσης που προνοούνται από τη νομοθεσία π.χ. αποστολή προειδοποιητικής επιστολής και επανάληψη του ελέγχου για επιβεβαίωση της συμμόρφωσης, μόλωση της γεώτρησης με έξοδα του παρανομούντα, λήψη νομικών μέτρων.</w:t>
      </w:r>
    </w:p>
    <w:p w:rsidR="007637DC" w:rsidRDefault="007637DC" w:rsidP="00610ED9">
      <w:pPr>
        <w:tabs>
          <w:tab w:val="left" w:pos="567"/>
        </w:tabs>
        <w:autoSpaceDE w:val="0"/>
        <w:autoSpaceDN w:val="0"/>
        <w:adjustRightInd w:val="0"/>
        <w:spacing w:before="120" w:after="0"/>
        <w:jc w:val="both"/>
        <w:rPr>
          <w:rFonts w:eastAsia="Calibri" w:cstheme="minorHAnsi"/>
          <w:sz w:val="24"/>
          <w:szCs w:val="20"/>
        </w:rPr>
      </w:pPr>
      <w:r w:rsidRPr="00E075BD">
        <w:rPr>
          <w:rFonts w:eastAsia="Calibri" w:cstheme="minorHAnsi"/>
          <w:b/>
          <w:bCs/>
          <w:color w:val="0070C0"/>
          <w:sz w:val="24"/>
          <w:szCs w:val="20"/>
        </w:rPr>
        <w:t>6.2</w:t>
      </w:r>
      <w:r>
        <w:rPr>
          <w:rFonts w:eastAsia="Calibri" w:cstheme="minorHAnsi"/>
          <w:sz w:val="24"/>
          <w:szCs w:val="20"/>
        </w:rPr>
        <w:tab/>
      </w:r>
      <w:r w:rsidRPr="001406D2">
        <w:rPr>
          <w:rFonts w:eastAsia="Calibri" w:cstheme="minorHAnsi"/>
          <w:sz w:val="24"/>
          <w:szCs w:val="20"/>
        </w:rPr>
        <w:t xml:space="preserve">Λόγω του εύρους των δραστηριοτήτων της </w:t>
      </w:r>
      <w:r w:rsidR="007F0954">
        <w:rPr>
          <w:rFonts w:eastAsia="Calibri" w:cstheme="minorHAnsi"/>
          <w:sz w:val="24"/>
          <w:szCs w:val="20"/>
        </w:rPr>
        <w:t>Εταιρεία</w:t>
      </w:r>
      <w:r w:rsidRPr="001406D2">
        <w:rPr>
          <w:rFonts w:eastAsia="Calibri" w:cstheme="minorHAnsi"/>
          <w:sz w:val="24"/>
          <w:szCs w:val="20"/>
        </w:rPr>
        <w:t>ς</w:t>
      </w:r>
      <w:r w:rsidR="00F93A65">
        <w:rPr>
          <w:rFonts w:eastAsia="Calibri" w:cstheme="minorHAnsi"/>
          <w:sz w:val="24"/>
          <w:szCs w:val="20"/>
        </w:rPr>
        <w:t>,</w:t>
      </w:r>
      <w:r w:rsidRPr="001406D2">
        <w:rPr>
          <w:rFonts w:eastAsia="Calibri" w:cstheme="minorHAnsi"/>
          <w:sz w:val="24"/>
          <w:szCs w:val="20"/>
        </w:rPr>
        <w:t xml:space="preserve"> το οποίο συνεπάγεται την άντληση </w:t>
      </w:r>
      <w:r w:rsidR="00F93A65">
        <w:rPr>
          <w:rFonts w:eastAsia="Calibri" w:cstheme="minorHAnsi"/>
          <w:sz w:val="24"/>
          <w:szCs w:val="20"/>
        </w:rPr>
        <w:t xml:space="preserve">πολύ </w:t>
      </w:r>
      <w:r w:rsidR="00B02EAB">
        <w:rPr>
          <w:rFonts w:eastAsia="Calibri" w:cstheme="minorHAnsi"/>
          <w:sz w:val="24"/>
          <w:szCs w:val="20"/>
        </w:rPr>
        <w:t xml:space="preserve">μεγάλων ποσοτήτων νερού, </w:t>
      </w:r>
      <w:r w:rsidRPr="001406D2">
        <w:rPr>
          <w:rFonts w:eastAsia="Calibri" w:cstheme="minorHAnsi"/>
          <w:sz w:val="24"/>
          <w:szCs w:val="20"/>
        </w:rPr>
        <w:t>για άρδευση των φυτειών που διατηρεί σε παγκύπρια βάση</w:t>
      </w:r>
      <w:r w:rsidR="00F93A65">
        <w:rPr>
          <w:rFonts w:eastAsia="Calibri" w:cstheme="minorHAnsi"/>
          <w:sz w:val="24"/>
          <w:szCs w:val="20"/>
        </w:rPr>
        <w:t>,</w:t>
      </w:r>
      <w:r w:rsidRPr="001406D2">
        <w:rPr>
          <w:rFonts w:eastAsia="Calibri" w:cstheme="minorHAnsi"/>
          <w:sz w:val="24"/>
          <w:szCs w:val="20"/>
        </w:rPr>
        <w:t xml:space="preserve"> αλλά και του ιστορικού της σχετικά με παράνομες τροφοδοτήσεις νερού άρδευσης, </w:t>
      </w:r>
      <w:r>
        <w:rPr>
          <w:rFonts w:eastAsia="Calibri" w:cstheme="minorHAnsi"/>
          <w:sz w:val="24"/>
          <w:szCs w:val="20"/>
        </w:rPr>
        <w:t xml:space="preserve">η Υπηρεσία μας εισηγήθηκε </w:t>
      </w:r>
      <w:r w:rsidRPr="001406D2">
        <w:rPr>
          <w:rFonts w:eastAsia="Calibri" w:cstheme="minorHAnsi"/>
          <w:sz w:val="24"/>
          <w:szCs w:val="20"/>
        </w:rPr>
        <w:t xml:space="preserve">όπως το Τμήμα επιθεωρεί τακτικά τις γεωτρήσεις της </w:t>
      </w:r>
      <w:r w:rsidR="007F0954">
        <w:rPr>
          <w:rFonts w:eastAsia="Calibri" w:cstheme="minorHAnsi"/>
          <w:sz w:val="24"/>
          <w:szCs w:val="20"/>
        </w:rPr>
        <w:t>Εταιρεία</w:t>
      </w:r>
      <w:r w:rsidRPr="001406D2">
        <w:rPr>
          <w:rFonts w:eastAsia="Calibri" w:cstheme="minorHAnsi"/>
          <w:sz w:val="24"/>
          <w:szCs w:val="20"/>
        </w:rPr>
        <w:t>ς</w:t>
      </w:r>
      <w:r w:rsidR="00F93A65">
        <w:rPr>
          <w:rFonts w:eastAsia="Calibri" w:cstheme="minorHAnsi"/>
          <w:sz w:val="24"/>
          <w:szCs w:val="20"/>
        </w:rPr>
        <w:t>,</w:t>
      </w:r>
      <w:r w:rsidRPr="001406D2">
        <w:rPr>
          <w:rFonts w:eastAsia="Calibri" w:cstheme="minorHAnsi"/>
          <w:sz w:val="24"/>
          <w:szCs w:val="20"/>
        </w:rPr>
        <w:t xml:space="preserve"> έτσι ώστε να εντοπί</w:t>
      </w:r>
      <w:r w:rsidR="006E4817">
        <w:rPr>
          <w:rFonts w:eastAsia="Calibri" w:cstheme="minorHAnsi"/>
          <w:sz w:val="24"/>
          <w:szCs w:val="20"/>
        </w:rPr>
        <w:t>ζ</w:t>
      </w:r>
      <w:r w:rsidRPr="001406D2">
        <w:rPr>
          <w:rFonts w:eastAsia="Calibri" w:cstheme="minorHAnsi"/>
          <w:sz w:val="24"/>
          <w:szCs w:val="20"/>
        </w:rPr>
        <w:t xml:space="preserve">ει έγκαιρα περιπτώσεις </w:t>
      </w:r>
      <w:r w:rsidR="00B02EAB">
        <w:rPr>
          <w:rFonts w:eastAsia="Calibri" w:cstheme="minorHAnsi"/>
          <w:sz w:val="24"/>
          <w:szCs w:val="20"/>
        </w:rPr>
        <w:t>υπέρβασης των ανώτατων ορίων άντλησης</w:t>
      </w:r>
      <w:r w:rsidRPr="001406D2">
        <w:rPr>
          <w:rFonts w:eastAsia="Calibri" w:cstheme="minorHAnsi"/>
          <w:sz w:val="24"/>
          <w:szCs w:val="20"/>
        </w:rPr>
        <w:t xml:space="preserve"> ή/και παράνομης μεταφοράς νερού άρδευσης. </w:t>
      </w:r>
    </w:p>
    <w:p w:rsidR="007637DC" w:rsidRPr="001406D2" w:rsidRDefault="007637DC" w:rsidP="00610ED9">
      <w:pPr>
        <w:pStyle w:val="ListParagraph"/>
        <w:tabs>
          <w:tab w:val="left" w:pos="567"/>
        </w:tabs>
        <w:autoSpaceDE w:val="0"/>
        <w:autoSpaceDN w:val="0"/>
        <w:adjustRightInd w:val="0"/>
        <w:spacing w:before="120" w:after="0"/>
        <w:ind w:left="0"/>
        <w:contextualSpacing w:val="0"/>
        <w:jc w:val="both"/>
        <w:rPr>
          <w:rFonts w:eastAsia="Calibri" w:cstheme="minorHAnsi"/>
          <w:sz w:val="24"/>
          <w:szCs w:val="20"/>
        </w:rPr>
      </w:pPr>
      <w:r>
        <w:rPr>
          <w:rFonts w:eastAsia="Calibri" w:cstheme="minorHAnsi"/>
          <w:sz w:val="24"/>
          <w:szCs w:val="20"/>
        </w:rPr>
        <w:t>Γ</w:t>
      </w:r>
      <w:r w:rsidRPr="001406D2">
        <w:rPr>
          <w:rFonts w:eastAsia="Calibri" w:cstheme="minorHAnsi"/>
          <w:sz w:val="24"/>
          <w:szCs w:val="20"/>
        </w:rPr>
        <w:t xml:space="preserve">ια τους πιο πάνω λόγους </w:t>
      </w:r>
      <w:r w:rsidR="00FF4F6B">
        <w:rPr>
          <w:rFonts w:eastAsia="Calibri" w:cstheme="minorHAnsi"/>
          <w:sz w:val="24"/>
          <w:szCs w:val="20"/>
        </w:rPr>
        <w:t>εισηγηθήκαμε</w:t>
      </w:r>
      <w:r w:rsidRPr="001406D2">
        <w:rPr>
          <w:rFonts w:eastAsia="Calibri" w:cstheme="minorHAnsi"/>
          <w:sz w:val="24"/>
          <w:szCs w:val="20"/>
        </w:rPr>
        <w:t xml:space="preserve"> </w:t>
      </w:r>
      <w:r>
        <w:rPr>
          <w:rFonts w:eastAsia="Calibri" w:cstheme="minorHAnsi"/>
          <w:sz w:val="24"/>
          <w:szCs w:val="20"/>
        </w:rPr>
        <w:t xml:space="preserve">επίσης </w:t>
      </w:r>
      <w:r w:rsidRPr="001406D2">
        <w:rPr>
          <w:rFonts w:eastAsia="Calibri" w:cstheme="minorHAnsi"/>
          <w:sz w:val="24"/>
          <w:szCs w:val="20"/>
        </w:rPr>
        <w:t xml:space="preserve">όπως το Τμήμα διερευνήσει τον τρόπο άρδευσης φυτειών της </w:t>
      </w:r>
      <w:r w:rsidR="007F0954">
        <w:rPr>
          <w:rFonts w:eastAsia="Calibri" w:cstheme="minorHAnsi"/>
          <w:sz w:val="24"/>
          <w:szCs w:val="20"/>
        </w:rPr>
        <w:t>Εταιρεία</w:t>
      </w:r>
      <w:r w:rsidRPr="001406D2">
        <w:rPr>
          <w:rFonts w:eastAsia="Calibri" w:cstheme="minorHAnsi"/>
          <w:sz w:val="24"/>
          <w:szCs w:val="20"/>
        </w:rPr>
        <w:t>ς</w:t>
      </w:r>
      <w:r w:rsidR="00B02EAB">
        <w:rPr>
          <w:rFonts w:eastAsia="Calibri" w:cstheme="minorHAnsi"/>
          <w:sz w:val="24"/>
          <w:szCs w:val="20"/>
        </w:rPr>
        <w:t>,</w:t>
      </w:r>
      <w:r w:rsidRPr="001406D2">
        <w:rPr>
          <w:rFonts w:eastAsia="Calibri" w:cstheme="minorHAnsi"/>
          <w:sz w:val="24"/>
          <w:szCs w:val="20"/>
        </w:rPr>
        <w:t xml:space="preserve"> οι οποίες δεν αρδεύονται από αδειοδοτημένες γεωτρήσεις</w:t>
      </w:r>
      <w:r w:rsidR="00F93A65">
        <w:rPr>
          <w:rFonts w:eastAsia="Calibri" w:cstheme="minorHAnsi"/>
          <w:sz w:val="24"/>
          <w:szCs w:val="20"/>
        </w:rPr>
        <w:t>,</w:t>
      </w:r>
      <w:r w:rsidRPr="001406D2">
        <w:rPr>
          <w:rFonts w:eastAsia="Calibri" w:cstheme="minorHAnsi"/>
          <w:sz w:val="24"/>
          <w:szCs w:val="20"/>
        </w:rPr>
        <w:t xml:space="preserve"> έτσι ώστε να </w:t>
      </w:r>
      <w:r w:rsidR="00F93A65">
        <w:rPr>
          <w:rFonts w:eastAsia="Calibri" w:cstheme="minorHAnsi"/>
          <w:sz w:val="24"/>
          <w:szCs w:val="20"/>
        </w:rPr>
        <w:t>διαπιστώσει τον τρόπο άρδευσής τους.</w:t>
      </w:r>
    </w:p>
    <w:p w:rsidR="007637DC" w:rsidRPr="00C97ABF" w:rsidRDefault="007637DC" w:rsidP="00610ED9">
      <w:pPr>
        <w:tabs>
          <w:tab w:val="left" w:pos="567"/>
        </w:tabs>
        <w:overflowPunct w:val="0"/>
        <w:autoSpaceDE w:val="0"/>
        <w:autoSpaceDN w:val="0"/>
        <w:adjustRightInd w:val="0"/>
        <w:spacing w:before="120" w:after="0"/>
        <w:jc w:val="both"/>
        <w:textAlignment w:val="baseline"/>
        <w:rPr>
          <w:rFonts w:eastAsia="Times New Roman" w:cstheme="minorHAnsi"/>
          <w:sz w:val="24"/>
          <w:szCs w:val="20"/>
        </w:rPr>
      </w:pPr>
      <w:r w:rsidRPr="00E075BD">
        <w:rPr>
          <w:rFonts w:eastAsia="Calibri" w:cstheme="minorHAnsi"/>
          <w:b/>
          <w:bCs/>
          <w:color w:val="0070C0"/>
          <w:sz w:val="24"/>
          <w:szCs w:val="20"/>
        </w:rPr>
        <w:t>6.3</w:t>
      </w:r>
      <w:r>
        <w:rPr>
          <w:rFonts w:eastAsia="Calibri" w:cstheme="minorHAnsi"/>
          <w:sz w:val="24"/>
          <w:szCs w:val="20"/>
        </w:rPr>
        <w:tab/>
      </w:r>
      <w:r w:rsidR="00B02EAB">
        <w:rPr>
          <w:rFonts w:eastAsia="Calibri" w:cstheme="minorHAnsi"/>
          <w:sz w:val="24"/>
          <w:szCs w:val="20"/>
        </w:rPr>
        <w:t>Ε</w:t>
      </w:r>
      <w:r>
        <w:rPr>
          <w:rFonts w:eastAsia="Calibri" w:cstheme="minorHAnsi"/>
          <w:sz w:val="24"/>
          <w:szCs w:val="20"/>
        </w:rPr>
        <w:t>ισηγ</w:t>
      </w:r>
      <w:r w:rsidR="00B02EAB">
        <w:rPr>
          <w:rFonts w:eastAsia="Calibri" w:cstheme="minorHAnsi"/>
          <w:sz w:val="24"/>
          <w:szCs w:val="20"/>
        </w:rPr>
        <w:t>η</w:t>
      </w:r>
      <w:r>
        <w:rPr>
          <w:rFonts w:eastAsia="Calibri" w:cstheme="minorHAnsi"/>
          <w:sz w:val="24"/>
          <w:szCs w:val="20"/>
        </w:rPr>
        <w:t>θ</w:t>
      </w:r>
      <w:r w:rsidR="00B02EAB">
        <w:rPr>
          <w:rFonts w:eastAsia="Calibri" w:cstheme="minorHAnsi"/>
          <w:sz w:val="24"/>
          <w:szCs w:val="20"/>
        </w:rPr>
        <w:t>ή</w:t>
      </w:r>
      <w:r>
        <w:rPr>
          <w:rFonts w:eastAsia="Calibri" w:cstheme="minorHAnsi"/>
          <w:sz w:val="24"/>
          <w:szCs w:val="20"/>
        </w:rPr>
        <w:t>κ</w:t>
      </w:r>
      <w:r w:rsidR="00B02EAB">
        <w:rPr>
          <w:rFonts w:eastAsia="Calibri" w:cstheme="minorHAnsi"/>
          <w:sz w:val="24"/>
          <w:szCs w:val="20"/>
        </w:rPr>
        <w:t>αμε</w:t>
      </w:r>
      <w:r>
        <w:rPr>
          <w:rFonts w:eastAsia="Calibri" w:cstheme="minorHAnsi"/>
          <w:sz w:val="24"/>
          <w:szCs w:val="20"/>
        </w:rPr>
        <w:t xml:space="preserve"> </w:t>
      </w:r>
      <w:r w:rsidR="006E4817">
        <w:rPr>
          <w:rFonts w:eastAsia="Calibri" w:cstheme="minorHAnsi"/>
          <w:sz w:val="24"/>
          <w:szCs w:val="20"/>
        </w:rPr>
        <w:t>περαιτέρω</w:t>
      </w:r>
      <w:r>
        <w:rPr>
          <w:rFonts w:eastAsia="Calibri" w:cstheme="minorHAnsi"/>
          <w:sz w:val="24"/>
          <w:szCs w:val="20"/>
        </w:rPr>
        <w:t xml:space="preserve"> όπως </w:t>
      </w:r>
      <w:r w:rsidRPr="00C97ABF">
        <w:rPr>
          <w:rFonts w:eastAsia="Times New Roman" w:cstheme="minorHAnsi"/>
          <w:sz w:val="24"/>
          <w:szCs w:val="20"/>
        </w:rPr>
        <w:t>το Τμήμα</w:t>
      </w:r>
      <w:r>
        <w:rPr>
          <w:rFonts w:eastAsia="Times New Roman" w:cstheme="minorHAnsi"/>
          <w:sz w:val="24"/>
          <w:szCs w:val="20"/>
        </w:rPr>
        <w:t xml:space="preserve"> </w:t>
      </w:r>
      <w:r w:rsidR="00F93A65">
        <w:rPr>
          <w:rFonts w:eastAsia="Times New Roman" w:cstheme="minorHAnsi"/>
          <w:sz w:val="24"/>
          <w:szCs w:val="20"/>
        </w:rPr>
        <w:t xml:space="preserve">επαναξιολογήσει τις πραγματικές ποσότητες </w:t>
      </w:r>
      <w:r w:rsidRPr="00C97ABF">
        <w:rPr>
          <w:rFonts w:eastAsia="Times New Roman" w:cstheme="minorHAnsi"/>
          <w:sz w:val="24"/>
          <w:szCs w:val="20"/>
        </w:rPr>
        <w:t xml:space="preserve">νερού που χρειάζεται η εν λόγω </w:t>
      </w:r>
      <w:r w:rsidR="007F0954">
        <w:rPr>
          <w:rFonts w:eastAsia="Times New Roman" w:cstheme="minorHAnsi"/>
          <w:sz w:val="24"/>
          <w:szCs w:val="20"/>
        </w:rPr>
        <w:t>Εταιρεία</w:t>
      </w:r>
      <w:r w:rsidRPr="00C97ABF">
        <w:rPr>
          <w:rFonts w:eastAsia="Times New Roman" w:cstheme="minorHAnsi"/>
          <w:sz w:val="24"/>
          <w:szCs w:val="20"/>
        </w:rPr>
        <w:t xml:space="preserve"> για άρδευση των φυτειών που καλλιεργεί στον Κόρνο</w:t>
      </w:r>
      <w:r w:rsidR="00F93A65">
        <w:rPr>
          <w:rFonts w:eastAsia="Times New Roman" w:cstheme="minorHAnsi"/>
          <w:sz w:val="24"/>
          <w:szCs w:val="20"/>
        </w:rPr>
        <w:t xml:space="preserve"> και αφού λάβει υπόψη, </w:t>
      </w:r>
      <w:r w:rsidRPr="00C97ABF">
        <w:rPr>
          <w:rFonts w:eastAsia="Times New Roman" w:cstheme="minorHAnsi"/>
          <w:sz w:val="24"/>
          <w:szCs w:val="20"/>
        </w:rPr>
        <w:t>τόσο την υδατική κατάσταση του φράγματος</w:t>
      </w:r>
      <w:r w:rsidR="00B02EAB">
        <w:rPr>
          <w:rFonts w:eastAsia="Times New Roman" w:cstheme="minorHAnsi"/>
          <w:sz w:val="24"/>
          <w:szCs w:val="20"/>
        </w:rPr>
        <w:t>,</w:t>
      </w:r>
      <w:r w:rsidRPr="00C97ABF">
        <w:rPr>
          <w:rFonts w:eastAsia="Times New Roman" w:cstheme="minorHAnsi"/>
          <w:sz w:val="24"/>
          <w:szCs w:val="20"/>
        </w:rPr>
        <w:t xml:space="preserve"> όσο και τα αιτήματα</w:t>
      </w:r>
      <w:r w:rsidR="00F93A65">
        <w:rPr>
          <w:rFonts w:eastAsia="Times New Roman" w:cstheme="minorHAnsi"/>
          <w:sz w:val="24"/>
          <w:szCs w:val="20"/>
        </w:rPr>
        <w:t xml:space="preserve"> των υπ</w:t>
      </w:r>
      <w:r w:rsidR="00F0340F">
        <w:rPr>
          <w:rFonts w:eastAsia="Times New Roman" w:cstheme="minorHAnsi"/>
          <w:sz w:val="24"/>
          <w:szCs w:val="20"/>
        </w:rPr>
        <w:t>ό</w:t>
      </w:r>
      <w:r w:rsidR="00F93A65">
        <w:rPr>
          <w:rFonts w:eastAsia="Times New Roman" w:cstheme="minorHAnsi"/>
          <w:sz w:val="24"/>
          <w:szCs w:val="20"/>
        </w:rPr>
        <w:t>λο</w:t>
      </w:r>
      <w:r w:rsidR="00F0340F">
        <w:rPr>
          <w:rFonts w:eastAsia="Times New Roman" w:cstheme="minorHAnsi"/>
          <w:sz w:val="24"/>
          <w:szCs w:val="20"/>
        </w:rPr>
        <w:t>ι</w:t>
      </w:r>
      <w:r w:rsidR="00F93A65">
        <w:rPr>
          <w:rFonts w:eastAsia="Times New Roman" w:cstheme="minorHAnsi"/>
          <w:sz w:val="24"/>
          <w:szCs w:val="20"/>
        </w:rPr>
        <w:t>πων</w:t>
      </w:r>
      <w:r w:rsidRPr="00C97ABF">
        <w:rPr>
          <w:rFonts w:eastAsia="Times New Roman" w:cstheme="minorHAnsi"/>
          <w:sz w:val="24"/>
          <w:szCs w:val="20"/>
        </w:rPr>
        <w:t xml:space="preserve"> ενδιαφερόμενων γεωργών</w:t>
      </w:r>
      <w:r w:rsidR="00B02EAB">
        <w:rPr>
          <w:rFonts w:eastAsia="Times New Roman" w:cstheme="minorHAnsi"/>
          <w:sz w:val="24"/>
          <w:szCs w:val="20"/>
        </w:rPr>
        <w:t>,</w:t>
      </w:r>
      <w:r w:rsidRPr="00C97ABF">
        <w:rPr>
          <w:rFonts w:eastAsia="Times New Roman" w:cstheme="minorHAnsi"/>
          <w:sz w:val="24"/>
          <w:szCs w:val="20"/>
        </w:rPr>
        <w:t xml:space="preserve"> για εξασφάλιση νερού από το φράγμα Λευκάρων, να υπολογίσει τη μέγιστη ετήσια ποσότητα νερού που θα </w:t>
      </w:r>
      <w:r w:rsidR="00F93A65">
        <w:rPr>
          <w:rFonts w:eastAsia="Times New Roman" w:cstheme="minorHAnsi"/>
          <w:sz w:val="24"/>
          <w:szCs w:val="20"/>
        </w:rPr>
        <w:t xml:space="preserve">κατανεμηθεί στην </w:t>
      </w:r>
      <w:r w:rsidR="007F0954">
        <w:rPr>
          <w:rFonts w:eastAsia="Times New Roman" w:cstheme="minorHAnsi"/>
          <w:sz w:val="24"/>
          <w:szCs w:val="20"/>
        </w:rPr>
        <w:t>Εταιρεία</w:t>
      </w:r>
      <w:r w:rsidR="00F93A65">
        <w:rPr>
          <w:rFonts w:eastAsia="Times New Roman" w:cstheme="minorHAnsi"/>
          <w:sz w:val="24"/>
          <w:szCs w:val="20"/>
        </w:rPr>
        <w:t>.</w:t>
      </w:r>
    </w:p>
    <w:p w:rsidR="007637DC" w:rsidRPr="00C138E9" w:rsidRDefault="007637DC" w:rsidP="00610ED9">
      <w:pPr>
        <w:pStyle w:val="ListParagraph"/>
        <w:tabs>
          <w:tab w:val="left" w:pos="567"/>
        </w:tabs>
        <w:spacing w:before="120" w:after="0"/>
        <w:ind w:left="0"/>
        <w:contextualSpacing w:val="0"/>
        <w:jc w:val="both"/>
        <w:rPr>
          <w:rFonts w:cstheme="minorHAnsi"/>
          <w:sz w:val="24"/>
          <w:szCs w:val="24"/>
        </w:rPr>
      </w:pPr>
      <w:r w:rsidRPr="00E075BD">
        <w:rPr>
          <w:rFonts w:cstheme="minorHAnsi"/>
          <w:b/>
          <w:bCs/>
          <w:color w:val="0070C0"/>
          <w:sz w:val="24"/>
          <w:szCs w:val="24"/>
        </w:rPr>
        <w:t>6.4</w:t>
      </w:r>
      <w:r>
        <w:rPr>
          <w:rFonts w:cstheme="minorHAnsi"/>
          <w:sz w:val="24"/>
          <w:szCs w:val="24"/>
        </w:rPr>
        <w:tab/>
      </w:r>
      <w:r w:rsidRPr="00C138E9">
        <w:rPr>
          <w:rFonts w:cstheme="minorHAnsi"/>
          <w:sz w:val="24"/>
          <w:szCs w:val="24"/>
        </w:rPr>
        <w:t>Επιπρόσθετα</w:t>
      </w:r>
      <w:r>
        <w:rPr>
          <w:rFonts w:cstheme="minorHAnsi"/>
          <w:sz w:val="24"/>
          <w:szCs w:val="24"/>
        </w:rPr>
        <w:t xml:space="preserve">, </w:t>
      </w:r>
      <w:r w:rsidR="00FF4F6B">
        <w:rPr>
          <w:rFonts w:cstheme="minorHAnsi"/>
          <w:sz w:val="24"/>
          <w:szCs w:val="24"/>
        </w:rPr>
        <w:t>εισηγηθήκαμε</w:t>
      </w:r>
      <w:r>
        <w:rPr>
          <w:rFonts w:cstheme="minorHAnsi"/>
          <w:sz w:val="24"/>
          <w:szCs w:val="24"/>
        </w:rPr>
        <w:t xml:space="preserve"> όπως το Τμήμα ετοιμάσει πρόγραμμα επιθεωρήσεων των έργων υδροληψίας, βάσει ανάλυσης κινδύνου, με στόχο τη διενέργεια τακτικών στοχευμένων ελέγχων και έγκαιρου εντοπισμού των περιπτώσεων παρανομίας π.χ. </w:t>
      </w:r>
      <w:r w:rsidR="00B02EAB">
        <w:rPr>
          <w:rFonts w:cstheme="minorHAnsi"/>
          <w:sz w:val="24"/>
          <w:szCs w:val="24"/>
        </w:rPr>
        <w:t>υπέρβασης των ανώτατων ορίων άντλησης</w:t>
      </w:r>
      <w:r>
        <w:rPr>
          <w:rFonts w:cstheme="minorHAnsi"/>
          <w:sz w:val="24"/>
          <w:szCs w:val="24"/>
        </w:rPr>
        <w:t xml:space="preserve">, παράνομης σύνδεσης και μεταφοράς νερού, οι οποίες ενδέχεται να επηρεάσουν σε σημαντικό βαθμό την κατάσταση των υπόγειων υδροφορέων. </w:t>
      </w:r>
    </w:p>
    <w:p w:rsidR="00BD48E1" w:rsidRPr="007637DC" w:rsidRDefault="00BD48E1" w:rsidP="00610ED9">
      <w:pPr>
        <w:spacing w:before="120" w:after="0"/>
        <w:rPr>
          <w:b/>
          <w:bCs/>
        </w:rPr>
      </w:pPr>
    </w:p>
    <w:p w:rsidR="00BD48E1" w:rsidRPr="006458D8" w:rsidRDefault="00BD48E1" w:rsidP="00610ED9">
      <w:pPr>
        <w:spacing w:before="120" w:after="0"/>
        <w:jc w:val="center"/>
      </w:pPr>
    </w:p>
    <w:p w:rsidR="00E32AA5" w:rsidRDefault="00C46603" w:rsidP="00610ED9">
      <w:pPr>
        <w:spacing w:before="120" w:after="0"/>
        <w:sectPr w:rsidR="00E32AA5" w:rsidSect="003957A8">
          <w:headerReference w:type="even" r:id="rId30"/>
          <w:headerReference w:type="default" r:id="rId31"/>
          <w:footerReference w:type="default" r:id="rId32"/>
          <w:headerReference w:type="first" r:id="rId33"/>
          <w:footerReference w:type="first" r:id="rId34"/>
          <w:pgSz w:w="11907" w:h="16839" w:code="9"/>
          <w:pgMar w:top="1134" w:right="1134" w:bottom="1134" w:left="1134" w:header="709" w:footer="147" w:gutter="0"/>
          <w:pgNumType w:start="1"/>
          <w:cols w:space="708"/>
          <w:docGrid w:linePitch="360"/>
        </w:sectPr>
      </w:pPr>
      <w:r>
        <w:br w:type="page"/>
      </w:r>
    </w:p>
    <w:p w:rsidR="005E09AD" w:rsidRPr="008B22BA" w:rsidRDefault="005E09AD" w:rsidP="00610ED9">
      <w:pPr>
        <w:pStyle w:val="Heading1"/>
        <w:spacing w:before="120"/>
        <w:rPr>
          <w:lang w:val="el-GR"/>
        </w:rPr>
      </w:pPr>
      <w:bookmarkStart w:id="74" w:name="_Toc44237598"/>
      <w:bookmarkStart w:id="75" w:name="_Toc30577542"/>
      <w:r w:rsidRPr="008B22BA">
        <w:rPr>
          <w:lang w:val="el-GR"/>
        </w:rPr>
        <w:lastRenderedPageBreak/>
        <w:t>ΠΑΡΑΡΤΗΜΑΤΑ</w:t>
      </w:r>
      <w:bookmarkEnd w:id="74"/>
    </w:p>
    <w:p w:rsidR="005E09AD" w:rsidRPr="00CB1111" w:rsidRDefault="005E09AD" w:rsidP="00610ED9">
      <w:pPr>
        <w:pStyle w:val="Heading2"/>
        <w:keepNext w:val="0"/>
        <w:keepLines w:val="0"/>
        <w:tabs>
          <w:tab w:val="left" w:pos="851"/>
        </w:tabs>
        <w:overflowPunct w:val="0"/>
        <w:autoSpaceDE w:val="0"/>
        <w:autoSpaceDN w:val="0"/>
        <w:adjustRightInd w:val="0"/>
        <w:spacing w:before="120"/>
        <w:jc w:val="both"/>
        <w:textAlignment w:val="baseline"/>
      </w:pPr>
      <w:bookmarkStart w:id="76" w:name="_Toc44237599"/>
      <w:r w:rsidRPr="00CB1111">
        <w:t>Παράρτημα 1</w:t>
      </w:r>
      <w:bookmarkEnd w:id="76"/>
    </w:p>
    <w:p w:rsidR="00547861" w:rsidRPr="00547861" w:rsidRDefault="00547861" w:rsidP="00610ED9">
      <w:pPr>
        <w:spacing w:before="120" w:after="0"/>
        <w:jc w:val="both"/>
        <w:rPr>
          <w:rFonts w:asciiTheme="majorHAnsi" w:hAnsiTheme="majorHAnsi" w:cs="Arial"/>
          <w:b/>
          <w:bCs/>
          <w:color w:val="4F81BD" w:themeColor="accent1"/>
          <w:sz w:val="24"/>
          <w:szCs w:val="24"/>
        </w:rPr>
      </w:pPr>
      <w:r w:rsidRPr="00547861">
        <w:rPr>
          <w:rFonts w:asciiTheme="majorHAnsi" w:hAnsiTheme="majorHAnsi"/>
          <w:b/>
          <w:bCs/>
          <w:color w:val="4F81BD" w:themeColor="accent1"/>
          <w:sz w:val="24"/>
          <w:szCs w:val="24"/>
        </w:rPr>
        <w:t>Ιστορικό γεγονότων όπως καταγράφεται στην έ</w:t>
      </w:r>
      <w:r w:rsidRPr="00547861">
        <w:rPr>
          <w:rFonts w:asciiTheme="majorHAnsi" w:hAnsiTheme="majorHAnsi" w:cs="Arial"/>
          <w:b/>
          <w:bCs/>
          <w:color w:val="4F81BD" w:themeColor="accent1"/>
          <w:sz w:val="24"/>
          <w:szCs w:val="24"/>
        </w:rPr>
        <w:t xml:space="preserve">κθεση για τη δραστηριοποίηση της </w:t>
      </w:r>
      <w:r w:rsidR="007F0954">
        <w:rPr>
          <w:rFonts w:asciiTheme="majorHAnsi" w:hAnsiTheme="majorHAnsi" w:cs="Arial"/>
          <w:b/>
          <w:bCs/>
          <w:color w:val="4F81BD" w:themeColor="accent1"/>
          <w:sz w:val="24"/>
          <w:szCs w:val="24"/>
        </w:rPr>
        <w:t>Εταιρεία</w:t>
      </w:r>
      <w:r w:rsidRPr="00547861">
        <w:rPr>
          <w:rFonts w:asciiTheme="majorHAnsi" w:hAnsiTheme="majorHAnsi" w:cs="Arial"/>
          <w:b/>
          <w:bCs/>
          <w:color w:val="4F81BD" w:themeColor="accent1"/>
          <w:sz w:val="24"/>
          <w:szCs w:val="24"/>
        </w:rPr>
        <w:t>ς στο Μοναγρούλι, που ετοιμάστηκε στις 30.8.2018 από την Επαρχιακό Μηχανικό του Γραφείου ΤΑΥ Λεμεσού.</w:t>
      </w:r>
    </w:p>
    <w:bookmarkEnd w:id="75"/>
    <w:p w:rsidR="00547861" w:rsidRDefault="00547861" w:rsidP="00610ED9">
      <w:pPr>
        <w:numPr>
          <w:ilvl w:val="0"/>
          <w:numId w:val="18"/>
        </w:numPr>
        <w:spacing w:before="120" w:after="0"/>
        <w:ind w:left="567" w:hanging="567"/>
        <w:jc w:val="both"/>
        <w:rPr>
          <w:rFonts w:eastAsia="Calibri" w:cstheme="minorHAnsi"/>
          <w:sz w:val="24"/>
          <w:szCs w:val="24"/>
        </w:rPr>
      </w:pPr>
      <w:r w:rsidRPr="00547861">
        <w:rPr>
          <w:rFonts w:eastAsia="Calibri" w:cstheme="minorHAnsi"/>
          <w:sz w:val="24"/>
          <w:szCs w:val="24"/>
        </w:rPr>
        <w:t xml:space="preserve">Στις 14.4.2014 το ΤΑΥ απέρριψε αίτημα της </w:t>
      </w:r>
      <w:r w:rsidR="007F0954">
        <w:rPr>
          <w:rFonts w:eastAsia="Calibri" w:cstheme="minorHAnsi"/>
          <w:sz w:val="24"/>
          <w:szCs w:val="24"/>
        </w:rPr>
        <w:t>Εταιρεία</w:t>
      </w:r>
      <w:r w:rsidRPr="00547861">
        <w:rPr>
          <w:rFonts w:eastAsia="Calibri" w:cstheme="minorHAnsi"/>
          <w:sz w:val="24"/>
          <w:szCs w:val="24"/>
        </w:rPr>
        <w:t xml:space="preserve">ς για έκδοση αδειών ανόρυξης γεωτρήσεων στα τεμάχια 198 και 199 του Φ/Σχ. 54/16 </w:t>
      </w:r>
      <w:r w:rsidRPr="00547861">
        <w:rPr>
          <w:rFonts w:eastAsia="Calibri" w:cstheme="minorHAnsi"/>
          <w:sz w:val="24"/>
          <w:szCs w:val="24"/>
          <w:lang w:val="en-US"/>
        </w:rPr>
        <w:t>W</w:t>
      </w:r>
      <w:r w:rsidRPr="00547861">
        <w:rPr>
          <w:rFonts w:eastAsia="Calibri" w:cstheme="minorHAnsi"/>
          <w:sz w:val="24"/>
          <w:szCs w:val="24"/>
        </w:rPr>
        <w:t xml:space="preserve">2, λόγω του ότι τα σημεία για τα οποία έγινε η αίτηση βρίσκονται σε περιοχή του υδροφορέα με αρ. </w:t>
      </w:r>
      <w:r w:rsidRPr="00547861">
        <w:rPr>
          <w:rFonts w:eastAsia="Calibri" w:cstheme="minorHAnsi"/>
          <w:sz w:val="24"/>
          <w:szCs w:val="24"/>
          <w:lang w:val="en-US"/>
        </w:rPr>
        <w:t>CY</w:t>
      </w:r>
      <w:r w:rsidRPr="00547861">
        <w:rPr>
          <w:rFonts w:eastAsia="Calibri" w:cstheme="minorHAnsi"/>
          <w:sz w:val="24"/>
          <w:szCs w:val="24"/>
        </w:rPr>
        <w:t>-19-Τρόοδος και έχουν χαρακτηριστεί ποσοτικά ως υπεραντλούμενα ή/και υποβαθμισμένα, βάσει μελετών που έγιναν για την κατάσταση των υδάτινων σωμάτων. Επιπρόσθετα</w:t>
      </w:r>
      <w:r w:rsidR="006E4817">
        <w:rPr>
          <w:rFonts w:eastAsia="Calibri" w:cstheme="minorHAnsi"/>
          <w:sz w:val="24"/>
          <w:szCs w:val="24"/>
        </w:rPr>
        <w:t>, οι γεωτρήσεις που προτίθε</w:t>
      </w:r>
      <w:r w:rsidRPr="00547861">
        <w:rPr>
          <w:rFonts w:eastAsia="Calibri" w:cstheme="minorHAnsi"/>
          <w:sz w:val="24"/>
          <w:szCs w:val="24"/>
        </w:rPr>
        <w:t xml:space="preserve">το να ανορύξει η </w:t>
      </w:r>
      <w:r w:rsidR="007F0954">
        <w:rPr>
          <w:rFonts w:eastAsia="Calibri" w:cstheme="minorHAnsi"/>
          <w:sz w:val="24"/>
          <w:szCs w:val="24"/>
        </w:rPr>
        <w:t>Εταιρεία</w:t>
      </w:r>
      <w:r w:rsidRPr="00547861">
        <w:rPr>
          <w:rFonts w:eastAsia="Calibri" w:cstheme="minorHAnsi"/>
          <w:sz w:val="24"/>
          <w:szCs w:val="24"/>
        </w:rPr>
        <w:t xml:space="preserve"> βρίσκονταν σε απόσταση μόλις 114 μ. και 162 μ. </w:t>
      </w:r>
      <w:r w:rsidR="006E4817">
        <w:rPr>
          <w:rFonts w:eastAsia="Calibri" w:cstheme="minorHAnsi"/>
          <w:sz w:val="24"/>
          <w:szCs w:val="24"/>
        </w:rPr>
        <w:t>η κάθε μία</w:t>
      </w:r>
      <w:r w:rsidRPr="00547861">
        <w:rPr>
          <w:rFonts w:eastAsia="Calibri" w:cstheme="minorHAnsi"/>
          <w:sz w:val="24"/>
          <w:szCs w:val="24"/>
        </w:rPr>
        <w:t xml:space="preserve">, από κοινοτικές γεωτρήσεις της υδατοπρομήθειας Πύργου. Συναφώς γίνεται αναφορά στο γεγονός ότι το ΤΑΥ στις 8.3.2012 είχε παραχωρήσει έγκριση στην </w:t>
      </w:r>
      <w:r w:rsidR="007F0954">
        <w:rPr>
          <w:rFonts w:eastAsia="Calibri" w:cstheme="minorHAnsi"/>
          <w:sz w:val="24"/>
          <w:szCs w:val="24"/>
        </w:rPr>
        <w:t>Εταιρεία</w:t>
      </w:r>
      <w:r w:rsidRPr="00547861">
        <w:rPr>
          <w:rFonts w:eastAsia="Calibri" w:cstheme="minorHAnsi"/>
          <w:sz w:val="24"/>
          <w:szCs w:val="24"/>
        </w:rPr>
        <w:t xml:space="preserve"> για μεταφορά νερού από τη γεώτρηση με αρ. 75.20 στα εν λόγω τεμάχια</w:t>
      </w:r>
      <w:r w:rsidR="00C50B88">
        <w:rPr>
          <w:rFonts w:eastAsia="Calibri" w:cstheme="minorHAnsi"/>
          <w:sz w:val="24"/>
          <w:szCs w:val="24"/>
        </w:rPr>
        <w:t>,</w:t>
      </w:r>
      <w:r w:rsidRPr="00547861">
        <w:rPr>
          <w:rFonts w:eastAsia="Calibri" w:cstheme="minorHAnsi"/>
          <w:sz w:val="24"/>
          <w:szCs w:val="24"/>
        </w:rPr>
        <w:t xml:space="preserve"> με όριο αντλούμενης ποσότητας στα 15.000 κ.μ./χρόνο από 10.000 κ.μ./χρόνο που ήταν προηγουμένως. Αναφέρεται</w:t>
      </w:r>
      <w:r w:rsidR="00C50B88">
        <w:rPr>
          <w:rFonts w:eastAsia="Calibri" w:cstheme="minorHAnsi"/>
          <w:sz w:val="24"/>
          <w:szCs w:val="24"/>
        </w:rPr>
        <w:t>,</w:t>
      </w:r>
      <w:r w:rsidRPr="00547861">
        <w:rPr>
          <w:rFonts w:eastAsia="Calibri" w:cstheme="minorHAnsi"/>
          <w:sz w:val="24"/>
          <w:szCs w:val="24"/>
        </w:rPr>
        <w:t xml:space="preserve"> </w:t>
      </w:r>
      <w:r w:rsidR="00C50B88">
        <w:rPr>
          <w:rFonts w:eastAsia="Calibri" w:cstheme="minorHAnsi"/>
          <w:sz w:val="24"/>
          <w:szCs w:val="24"/>
        </w:rPr>
        <w:t>επίσης,</w:t>
      </w:r>
      <w:r w:rsidRPr="00547861">
        <w:rPr>
          <w:rFonts w:eastAsia="Calibri" w:cstheme="minorHAnsi"/>
          <w:sz w:val="24"/>
          <w:szCs w:val="24"/>
        </w:rPr>
        <w:t xml:space="preserve"> ότι το Υπουργείο ΓΑΑΠ στις 29.6.2015 ενέκρινε προσφυγή της </w:t>
      </w:r>
      <w:r w:rsidR="007F0954">
        <w:rPr>
          <w:rFonts w:eastAsia="Calibri" w:cstheme="minorHAnsi"/>
          <w:sz w:val="24"/>
          <w:szCs w:val="24"/>
        </w:rPr>
        <w:t>Εταιρεία</w:t>
      </w:r>
      <w:r w:rsidRPr="00547861">
        <w:rPr>
          <w:rFonts w:eastAsia="Calibri" w:cstheme="minorHAnsi"/>
          <w:sz w:val="24"/>
          <w:szCs w:val="24"/>
        </w:rPr>
        <w:t>ς, έναντι της άρνησης του ΤΑΥ για έκδοση των εν λόγω αδειών ανόρυξης και παραχώρησε άδεια για νέα ανόρυξη στο τεμάχιο με αρ. 198</w:t>
      </w:r>
      <w:r w:rsidR="00B02EAB">
        <w:rPr>
          <w:rFonts w:eastAsia="Calibri" w:cstheme="minorHAnsi"/>
          <w:sz w:val="24"/>
          <w:szCs w:val="24"/>
        </w:rPr>
        <w:t>,</w:t>
      </w:r>
      <w:r w:rsidRPr="00547861">
        <w:rPr>
          <w:rFonts w:eastAsia="Calibri" w:cstheme="minorHAnsi"/>
          <w:sz w:val="24"/>
          <w:szCs w:val="24"/>
        </w:rPr>
        <w:t xml:space="preserve"> με μέγιστη επιτρεπόμενη ποσότητα άντλησης τα 8.000 κ.μ./χρόνο και παράλληλα επέτρεψε τη μεταφορά νερού στο τεμάχιο με αρ. 199. </w:t>
      </w:r>
    </w:p>
    <w:p w:rsidR="00B02EAB" w:rsidRPr="00587BE5" w:rsidRDefault="00442C11" w:rsidP="00587BE5">
      <w:pPr>
        <w:pStyle w:val="ListParagraph"/>
        <w:numPr>
          <w:ilvl w:val="0"/>
          <w:numId w:val="25"/>
        </w:numPr>
        <w:spacing w:before="120" w:after="0"/>
        <w:ind w:left="567" w:hanging="567"/>
        <w:jc w:val="both"/>
        <w:rPr>
          <w:rFonts w:eastAsia="Calibri" w:cstheme="minorHAnsi"/>
          <w:sz w:val="24"/>
          <w:szCs w:val="24"/>
        </w:rPr>
      </w:pPr>
      <w:r w:rsidRPr="00587BE5">
        <w:rPr>
          <w:rFonts w:eastAsia="Calibri" w:cstheme="minorHAnsi"/>
          <w:sz w:val="24"/>
          <w:szCs w:val="24"/>
        </w:rPr>
        <w:t xml:space="preserve">Το Επαρχιακό Γραφείο ΤΑΥ Λεμεσού κατέγραψε τις ακόλουθες αντλήσεις που διενήργησε η </w:t>
      </w:r>
      <w:r w:rsidR="007F0954">
        <w:rPr>
          <w:rFonts w:eastAsia="Calibri" w:cstheme="minorHAnsi"/>
          <w:sz w:val="24"/>
          <w:szCs w:val="24"/>
        </w:rPr>
        <w:t>Εταιρεία</w:t>
      </w:r>
      <w:r w:rsidRPr="00587BE5">
        <w:rPr>
          <w:rFonts w:eastAsia="Calibri" w:cstheme="minorHAnsi"/>
          <w:sz w:val="24"/>
          <w:szCs w:val="24"/>
        </w:rPr>
        <w:t xml:space="preserve"> κατά τα έτη 2015, 2016, 2017 και 2018 κ</w:t>
      </w:r>
      <w:r w:rsidR="00C50B88">
        <w:rPr>
          <w:rFonts w:eastAsia="Calibri" w:cstheme="minorHAnsi"/>
          <w:sz w:val="24"/>
          <w:szCs w:val="24"/>
        </w:rPr>
        <w:t>α</w:t>
      </w:r>
      <w:r w:rsidRPr="00587BE5">
        <w:rPr>
          <w:rFonts w:eastAsia="Calibri" w:cstheme="minorHAnsi"/>
          <w:sz w:val="24"/>
          <w:szCs w:val="24"/>
        </w:rPr>
        <w:t>ι ενημέρωσε κατάλληλα τον Διευθυντή του Τμήματος:</w:t>
      </w:r>
    </w:p>
    <w:p w:rsidR="00F17FC1" w:rsidRPr="00C278B5" w:rsidRDefault="00F17FC1" w:rsidP="009024E8">
      <w:pPr>
        <w:spacing w:after="0" w:line="240" w:lineRule="auto"/>
        <w:jc w:val="both"/>
        <w:rPr>
          <w:rFonts w:eastAsia="Calibri" w:cstheme="minorHAnsi"/>
          <w:sz w:val="24"/>
          <w:szCs w:val="24"/>
        </w:rPr>
      </w:pPr>
    </w:p>
    <w:tbl>
      <w:tblPr>
        <w:tblStyle w:val="MediumGrid1-Accent1"/>
        <w:tblW w:w="0" w:type="auto"/>
        <w:tblLook w:val="04A0" w:firstRow="1" w:lastRow="0" w:firstColumn="1" w:lastColumn="0" w:noHBand="0" w:noVBand="1"/>
      </w:tblPr>
      <w:tblGrid>
        <w:gridCol w:w="1137"/>
        <w:gridCol w:w="1471"/>
        <w:gridCol w:w="1435"/>
        <w:gridCol w:w="1471"/>
        <w:gridCol w:w="1435"/>
        <w:gridCol w:w="1471"/>
        <w:gridCol w:w="1435"/>
      </w:tblGrid>
      <w:tr w:rsidR="00EE352A" w:rsidRPr="00D00509" w:rsidTr="00CF4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7"/>
          </w:tcPr>
          <w:p w:rsidR="00EE352A" w:rsidRPr="00C278B5" w:rsidRDefault="00EE352A" w:rsidP="00EE352A">
            <w:pPr>
              <w:jc w:val="center"/>
              <w:rPr>
                <w:rFonts w:cstheme="minorHAnsi"/>
                <w:b w:val="0"/>
                <w:bCs w:val="0"/>
                <w:sz w:val="24"/>
                <w:szCs w:val="24"/>
              </w:rPr>
            </w:pPr>
            <w:r w:rsidRPr="00D00509">
              <w:rPr>
                <w:rFonts w:cstheme="minorHAnsi"/>
                <w:sz w:val="24"/>
                <w:szCs w:val="24"/>
              </w:rPr>
              <w:t xml:space="preserve">Εγκεκριμένες και πραγματικές αντλήσεις από τις γεωτρήσεις της </w:t>
            </w:r>
            <w:r w:rsidR="007F0954">
              <w:rPr>
                <w:rFonts w:cstheme="minorHAnsi"/>
                <w:sz w:val="24"/>
                <w:szCs w:val="24"/>
              </w:rPr>
              <w:t>Εταιρεία</w:t>
            </w:r>
            <w:r w:rsidRPr="00D00509">
              <w:rPr>
                <w:rFonts w:cstheme="minorHAnsi"/>
                <w:sz w:val="24"/>
                <w:szCs w:val="24"/>
              </w:rPr>
              <w:t>ς</w:t>
            </w:r>
          </w:p>
          <w:p w:rsidR="00EE352A" w:rsidRPr="00D00509" w:rsidRDefault="00EE352A" w:rsidP="00EE352A">
            <w:pPr>
              <w:jc w:val="center"/>
              <w:rPr>
                <w:rFonts w:eastAsia="Calibri" w:cstheme="minorHAnsi"/>
                <w:sz w:val="24"/>
                <w:szCs w:val="24"/>
              </w:rPr>
            </w:pPr>
            <w:r w:rsidRPr="00D00509">
              <w:rPr>
                <w:rFonts w:cstheme="minorHAnsi"/>
                <w:sz w:val="24"/>
                <w:szCs w:val="24"/>
              </w:rPr>
              <w:t>στην περιοχή Μοναγρούλι</w:t>
            </w:r>
          </w:p>
        </w:tc>
      </w:tr>
      <w:tr w:rsidR="00EE352A" w:rsidRPr="00D00509" w:rsidTr="00CF4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tcPr>
          <w:p w:rsidR="00EE352A" w:rsidRPr="00D00509" w:rsidRDefault="00EE352A" w:rsidP="009024E8">
            <w:pPr>
              <w:jc w:val="both"/>
              <w:rPr>
                <w:rFonts w:eastAsia="Calibri" w:cstheme="minorHAnsi"/>
                <w:sz w:val="24"/>
                <w:szCs w:val="24"/>
              </w:rPr>
            </w:pPr>
          </w:p>
        </w:tc>
        <w:tc>
          <w:tcPr>
            <w:tcW w:w="2906" w:type="dxa"/>
            <w:gridSpan w:val="2"/>
          </w:tcPr>
          <w:p w:rsidR="00EE352A" w:rsidRPr="00D00509" w:rsidRDefault="00EE352A" w:rsidP="00587BE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00509">
              <w:rPr>
                <w:rFonts w:cstheme="minorHAnsi"/>
                <w:b/>
                <w:bCs/>
                <w:sz w:val="24"/>
                <w:szCs w:val="24"/>
                <w:lang w:val="en-US"/>
              </w:rPr>
              <w:t>8.7.2014-13.7.2015</w:t>
            </w:r>
          </w:p>
        </w:tc>
        <w:tc>
          <w:tcPr>
            <w:tcW w:w="2906" w:type="dxa"/>
            <w:gridSpan w:val="2"/>
          </w:tcPr>
          <w:p w:rsidR="00EE352A" w:rsidRPr="00D00509" w:rsidRDefault="00D00509" w:rsidP="00587BE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00509">
              <w:rPr>
                <w:rFonts w:cstheme="minorHAnsi"/>
                <w:b/>
                <w:bCs/>
                <w:sz w:val="24"/>
                <w:szCs w:val="24"/>
              </w:rPr>
              <w:t>9.12.2015-29.8.2016</w:t>
            </w:r>
          </w:p>
        </w:tc>
        <w:tc>
          <w:tcPr>
            <w:tcW w:w="2798" w:type="dxa"/>
            <w:gridSpan w:val="2"/>
          </w:tcPr>
          <w:p w:rsidR="00EE352A" w:rsidRPr="00D00509" w:rsidRDefault="00D00509" w:rsidP="00587BE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00509">
              <w:rPr>
                <w:rFonts w:cstheme="minorHAnsi"/>
                <w:b/>
                <w:bCs/>
                <w:sz w:val="24"/>
                <w:szCs w:val="24"/>
              </w:rPr>
              <w:t>30.8.2017-2.8.2018</w:t>
            </w:r>
          </w:p>
        </w:tc>
      </w:tr>
      <w:tr w:rsidR="00D00509" w:rsidRPr="00D00509" w:rsidTr="00CF455E">
        <w:tc>
          <w:tcPr>
            <w:cnfStyle w:val="001000000000" w:firstRow="0" w:lastRow="0" w:firstColumn="1" w:lastColumn="0" w:oddVBand="0" w:evenVBand="0" w:oddHBand="0" w:evenHBand="0" w:firstRowFirstColumn="0" w:firstRowLastColumn="0" w:lastRowFirstColumn="0" w:lastRowLastColumn="0"/>
            <w:tcW w:w="1137" w:type="dxa"/>
          </w:tcPr>
          <w:p w:rsidR="0003464D" w:rsidRPr="00D00509" w:rsidRDefault="0003464D" w:rsidP="009024E8">
            <w:pPr>
              <w:jc w:val="both"/>
              <w:rPr>
                <w:rFonts w:eastAsia="Calibri" w:cstheme="minorHAnsi"/>
                <w:sz w:val="24"/>
                <w:szCs w:val="24"/>
              </w:rPr>
            </w:pPr>
          </w:p>
        </w:tc>
        <w:tc>
          <w:tcPr>
            <w:tcW w:w="1471" w:type="dxa"/>
          </w:tcPr>
          <w:p w:rsidR="0003464D" w:rsidRPr="00D00509" w:rsidRDefault="0003464D" w:rsidP="00EE352A">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4"/>
                <w:szCs w:val="24"/>
              </w:rPr>
            </w:pPr>
            <w:r w:rsidRPr="00D00509">
              <w:rPr>
                <w:rFonts w:eastAsia="Calibri" w:cstheme="minorHAnsi"/>
                <w:b/>
                <w:sz w:val="24"/>
                <w:szCs w:val="24"/>
              </w:rPr>
              <w:t>Εγκεκριμένη ποσότητα άντλησης</w:t>
            </w:r>
          </w:p>
          <w:p w:rsidR="0003464D" w:rsidRPr="00D00509" w:rsidRDefault="0003464D" w:rsidP="00EE352A">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4"/>
                <w:szCs w:val="24"/>
              </w:rPr>
            </w:pPr>
            <w:r w:rsidRPr="00D00509">
              <w:rPr>
                <w:rFonts w:eastAsia="Calibri" w:cstheme="minorHAnsi"/>
                <w:b/>
                <w:sz w:val="24"/>
                <w:szCs w:val="24"/>
              </w:rPr>
              <w:t>(κ.μ./χρόνο)</w:t>
            </w:r>
          </w:p>
        </w:tc>
        <w:tc>
          <w:tcPr>
            <w:tcW w:w="1435" w:type="dxa"/>
          </w:tcPr>
          <w:p w:rsidR="0003464D" w:rsidRPr="00D00509" w:rsidRDefault="0003464D" w:rsidP="00EE352A">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4"/>
                <w:szCs w:val="24"/>
              </w:rPr>
            </w:pPr>
            <w:r w:rsidRPr="00D00509">
              <w:rPr>
                <w:rFonts w:eastAsia="Calibri" w:cstheme="minorHAnsi"/>
                <w:b/>
                <w:sz w:val="24"/>
                <w:szCs w:val="24"/>
              </w:rPr>
              <w:t>Πραγματική ποσότητα άντλησης</w:t>
            </w:r>
          </w:p>
          <w:p w:rsidR="0003464D" w:rsidRPr="00D00509" w:rsidRDefault="0003464D" w:rsidP="00EE352A">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4"/>
                <w:szCs w:val="24"/>
              </w:rPr>
            </w:pPr>
            <w:r w:rsidRPr="00D00509">
              <w:rPr>
                <w:rFonts w:eastAsia="Calibri" w:cstheme="minorHAnsi"/>
                <w:b/>
                <w:sz w:val="24"/>
                <w:szCs w:val="24"/>
              </w:rPr>
              <w:t>(κ.μ.)</w:t>
            </w:r>
          </w:p>
        </w:tc>
        <w:tc>
          <w:tcPr>
            <w:tcW w:w="1471" w:type="dxa"/>
          </w:tcPr>
          <w:p w:rsidR="0003464D" w:rsidRPr="00D00509" w:rsidRDefault="0003464D" w:rsidP="00EE352A">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4"/>
                <w:szCs w:val="24"/>
              </w:rPr>
            </w:pPr>
            <w:r w:rsidRPr="00D00509">
              <w:rPr>
                <w:rFonts w:eastAsia="Calibri" w:cstheme="minorHAnsi"/>
                <w:b/>
                <w:sz w:val="24"/>
                <w:szCs w:val="24"/>
              </w:rPr>
              <w:t>Εγκεκριμένη ποσότητα άντλησης</w:t>
            </w:r>
          </w:p>
          <w:p w:rsidR="0003464D" w:rsidRPr="00D00509" w:rsidRDefault="0003464D" w:rsidP="00EE352A">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4"/>
                <w:szCs w:val="24"/>
              </w:rPr>
            </w:pPr>
            <w:r w:rsidRPr="00D00509">
              <w:rPr>
                <w:rFonts w:eastAsia="Calibri" w:cstheme="minorHAnsi"/>
                <w:b/>
                <w:sz w:val="24"/>
                <w:szCs w:val="24"/>
              </w:rPr>
              <w:t>(κ.μ./χρόνο)</w:t>
            </w:r>
          </w:p>
        </w:tc>
        <w:tc>
          <w:tcPr>
            <w:tcW w:w="1435" w:type="dxa"/>
          </w:tcPr>
          <w:p w:rsidR="0003464D" w:rsidRPr="00D00509" w:rsidRDefault="0003464D" w:rsidP="00EE352A">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4"/>
                <w:szCs w:val="24"/>
              </w:rPr>
            </w:pPr>
            <w:r w:rsidRPr="00D00509">
              <w:rPr>
                <w:rFonts w:eastAsia="Calibri" w:cstheme="minorHAnsi"/>
                <w:b/>
                <w:sz w:val="24"/>
                <w:szCs w:val="24"/>
              </w:rPr>
              <w:t>Πραγματική ποσότητα άντλησης</w:t>
            </w:r>
          </w:p>
          <w:p w:rsidR="0003464D" w:rsidRPr="00D00509" w:rsidRDefault="0003464D" w:rsidP="00EE352A">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4"/>
                <w:szCs w:val="24"/>
              </w:rPr>
            </w:pPr>
            <w:r w:rsidRPr="00D00509">
              <w:rPr>
                <w:rFonts w:eastAsia="Calibri" w:cstheme="minorHAnsi"/>
                <w:b/>
                <w:sz w:val="24"/>
                <w:szCs w:val="24"/>
              </w:rPr>
              <w:t>(κ.μ.)</w:t>
            </w:r>
          </w:p>
        </w:tc>
        <w:tc>
          <w:tcPr>
            <w:tcW w:w="1471" w:type="dxa"/>
          </w:tcPr>
          <w:p w:rsidR="0003464D" w:rsidRPr="00D00509" w:rsidRDefault="0003464D" w:rsidP="00EE352A">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4"/>
                <w:szCs w:val="24"/>
              </w:rPr>
            </w:pPr>
            <w:r w:rsidRPr="00D00509">
              <w:rPr>
                <w:rFonts w:eastAsia="Calibri" w:cstheme="minorHAnsi"/>
                <w:b/>
                <w:sz w:val="24"/>
                <w:szCs w:val="24"/>
              </w:rPr>
              <w:t>Εγκεκριμένη ποσότητα άντλησης</w:t>
            </w:r>
          </w:p>
          <w:p w:rsidR="0003464D" w:rsidRPr="00D00509" w:rsidRDefault="0003464D" w:rsidP="00EE352A">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4"/>
                <w:szCs w:val="24"/>
              </w:rPr>
            </w:pPr>
            <w:r w:rsidRPr="00D00509">
              <w:rPr>
                <w:rFonts w:eastAsia="Calibri" w:cstheme="minorHAnsi"/>
                <w:b/>
                <w:sz w:val="24"/>
                <w:szCs w:val="24"/>
              </w:rPr>
              <w:t>(κ.μ./χρόνο)</w:t>
            </w:r>
          </w:p>
        </w:tc>
        <w:tc>
          <w:tcPr>
            <w:tcW w:w="1327" w:type="dxa"/>
          </w:tcPr>
          <w:p w:rsidR="0003464D" w:rsidRPr="00D00509" w:rsidRDefault="0003464D" w:rsidP="00EE352A">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4"/>
                <w:szCs w:val="24"/>
              </w:rPr>
            </w:pPr>
            <w:r w:rsidRPr="00D00509">
              <w:rPr>
                <w:rFonts w:eastAsia="Calibri" w:cstheme="minorHAnsi"/>
                <w:b/>
                <w:sz w:val="24"/>
                <w:szCs w:val="24"/>
              </w:rPr>
              <w:t>Πραγματική ποσότητα άντλησης</w:t>
            </w:r>
          </w:p>
          <w:p w:rsidR="0003464D" w:rsidRPr="00D00509" w:rsidRDefault="0003464D" w:rsidP="00EE352A">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24"/>
                <w:szCs w:val="24"/>
              </w:rPr>
            </w:pPr>
            <w:r w:rsidRPr="00D00509">
              <w:rPr>
                <w:rFonts w:eastAsia="Calibri" w:cstheme="minorHAnsi"/>
                <w:b/>
                <w:sz w:val="24"/>
                <w:szCs w:val="24"/>
              </w:rPr>
              <w:t>(κ.μ.)</w:t>
            </w:r>
          </w:p>
        </w:tc>
      </w:tr>
      <w:tr w:rsidR="00D00509" w:rsidRPr="00D00509" w:rsidTr="00CF4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tcPr>
          <w:p w:rsidR="001036EA" w:rsidRPr="00D00509" w:rsidRDefault="001036EA" w:rsidP="00EE352A">
            <w:pPr>
              <w:rPr>
                <w:rFonts w:cstheme="minorHAnsi"/>
                <w:bCs w:val="0"/>
                <w:sz w:val="24"/>
                <w:szCs w:val="24"/>
              </w:rPr>
            </w:pPr>
            <w:r w:rsidRPr="00D00509">
              <w:rPr>
                <w:rFonts w:cstheme="minorHAnsi"/>
                <w:sz w:val="24"/>
                <w:szCs w:val="24"/>
              </w:rPr>
              <w:t>75.10</w:t>
            </w:r>
          </w:p>
          <w:p w:rsidR="001036EA" w:rsidRPr="00D00509" w:rsidRDefault="001036EA" w:rsidP="00EE352A">
            <w:pPr>
              <w:rPr>
                <w:rFonts w:eastAsia="Calibri" w:cstheme="minorHAnsi"/>
                <w:sz w:val="24"/>
                <w:szCs w:val="24"/>
              </w:rPr>
            </w:pPr>
            <w:r w:rsidRPr="00D00509">
              <w:rPr>
                <w:rFonts w:cstheme="minorHAnsi"/>
                <w:sz w:val="24"/>
                <w:szCs w:val="24"/>
              </w:rPr>
              <w:t>75.48</w:t>
            </w:r>
          </w:p>
        </w:tc>
        <w:tc>
          <w:tcPr>
            <w:tcW w:w="1471" w:type="dxa"/>
            <w:vAlign w:val="center"/>
          </w:tcPr>
          <w:p w:rsidR="001036EA" w:rsidRPr="00D00509" w:rsidRDefault="001036EA" w:rsidP="00C278B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00509">
              <w:rPr>
                <w:rFonts w:cstheme="minorHAnsi"/>
                <w:sz w:val="24"/>
                <w:szCs w:val="24"/>
              </w:rPr>
              <w:t>10.000</w:t>
            </w:r>
          </w:p>
        </w:tc>
        <w:tc>
          <w:tcPr>
            <w:tcW w:w="1435" w:type="dxa"/>
            <w:vAlign w:val="center"/>
          </w:tcPr>
          <w:p w:rsidR="001036EA" w:rsidRPr="00D00509" w:rsidRDefault="001036EA" w:rsidP="00C278B5">
            <w:pPr>
              <w:tabs>
                <w:tab w:val="decimal" w:pos="936"/>
              </w:tabs>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00509">
              <w:rPr>
                <w:rFonts w:cstheme="minorHAnsi"/>
                <w:sz w:val="24"/>
                <w:szCs w:val="24"/>
              </w:rPr>
              <w:t>125.000</w:t>
            </w:r>
          </w:p>
        </w:tc>
        <w:tc>
          <w:tcPr>
            <w:tcW w:w="1471" w:type="dxa"/>
            <w:vAlign w:val="center"/>
          </w:tcPr>
          <w:p w:rsidR="001036EA" w:rsidRPr="00D00509" w:rsidRDefault="001036EA" w:rsidP="00C278B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00509">
              <w:rPr>
                <w:rFonts w:cstheme="minorHAnsi"/>
                <w:sz w:val="24"/>
                <w:szCs w:val="24"/>
              </w:rPr>
              <w:t>10.000</w:t>
            </w:r>
          </w:p>
        </w:tc>
        <w:tc>
          <w:tcPr>
            <w:tcW w:w="1435" w:type="dxa"/>
            <w:vAlign w:val="center"/>
          </w:tcPr>
          <w:p w:rsidR="001036EA" w:rsidRPr="00D00509" w:rsidRDefault="001036EA" w:rsidP="00C278B5">
            <w:pPr>
              <w:tabs>
                <w:tab w:val="decimal" w:pos="1007"/>
              </w:tabs>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00509">
              <w:rPr>
                <w:rFonts w:cstheme="minorHAnsi"/>
                <w:sz w:val="24"/>
                <w:szCs w:val="24"/>
              </w:rPr>
              <w:t>144.679</w:t>
            </w:r>
          </w:p>
        </w:tc>
        <w:tc>
          <w:tcPr>
            <w:tcW w:w="1471" w:type="dxa"/>
            <w:vAlign w:val="center"/>
          </w:tcPr>
          <w:p w:rsidR="001036EA" w:rsidRPr="00D00509" w:rsidRDefault="001036EA" w:rsidP="00C278B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00509">
              <w:rPr>
                <w:rFonts w:cstheme="minorHAnsi"/>
                <w:sz w:val="24"/>
                <w:szCs w:val="24"/>
              </w:rPr>
              <w:t>10.000</w:t>
            </w:r>
          </w:p>
        </w:tc>
        <w:tc>
          <w:tcPr>
            <w:tcW w:w="1327" w:type="dxa"/>
            <w:vAlign w:val="center"/>
          </w:tcPr>
          <w:p w:rsidR="001036EA" w:rsidRPr="00D00509" w:rsidRDefault="001036EA" w:rsidP="00CF455E">
            <w:pPr>
              <w:tabs>
                <w:tab w:val="decimal" w:pos="964"/>
              </w:tabs>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00509">
              <w:rPr>
                <w:rFonts w:cstheme="minorHAnsi"/>
                <w:sz w:val="24"/>
                <w:szCs w:val="24"/>
              </w:rPr>
              <w:t>124.641</w:t>
            </w:r>
          </w:p>
        </w:tc>
      </w:tr>
      <w:tr w:rsidR="00EE352A" w:rsidRPr="00D00509" w:rsidTr="00CF455E">
        <w:tc>
          <w:tcPr>
            <w:cnfStyle w:val="001000000000" w:firstRow="0" w:lastRow="0" w:firstColumn="1" w:lastColumn="0" w:oddVBand="0" w:evenVBand="0" w:oddHBand="0" w:evenHBand="0" w:firstRowFirstColumn="0" w:firstRowLastColumn="0" w:lastRowFirstColumn="0" w:lastRowLastColumn="0"/>
            <w:tcW w:w="1137" w:type="dxa"/>
          </w:tcPr>
          <w:p w:rsidR="001036EA" w:rsidRPr="00D00509" w:rsidRDefault="001036EA" w:rsidP="00EE352A">
            <w:pPr>
              <w:rPr>
                <w:rFonts w:eastAsia="Calibri" w:cstheme="minorHAnsi"/>
                <w:sz w:val="24"/>
                <w:szCs w:val="24"/>
              </w:rPr>
            </w:pPr>
            <w:r w:rsidRPr="00D00509">
              <w:rPr>
                <w:rFonts w:cstheme="minorHAnsi"/>
                <w:sz w:val="24"/>
                <w:szCs w:val="24"/>
              </w:rPr>
              <w:t>75.20</w:t>
            </w:r>
          </w:p>
        </w:tc>
        <w:tc>
          <w:tcPr>
            <w:tcW w:w="1471" w:type="dxa"/>
            <w:vAlign w:val="center"/>
          </w:tcPr>
          <w:p w:rsidR="001036EA" w:rsidRPr="00D00509" w:rsidRDefault="001036EA" w:rsidP="00C278B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D00509">
              <w:rPr>
                <w:rFonts w:cstheme="minorHAnsi"/>
                <w:sz w:val="24"/>
                <w:szCs w:val="24"/>
              </w:rPr>
              <w:t>15.000</w:t>
            </w:r>
          </w:p>
        </w:tc>
        <w:tc>
          <w:tcPr>
            <w:tcW w:w="1435" w:type="dxa"/>
            <w:vAlign w:val="center"/>
          </w:tcPr>
          <w:p w:rsidR="001036EA" w:rsidRPr="00D00509" w:rsidRDefault="001036EA" w:rsidP="00C278B5">
            <w:pPr>
              <w:tabs>
                <w:tab w:val="decimal" w:pos="936"/>
              </w:tabs>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D00509">
              <w:rPr>
                <w:rFonts w:cstheme="minorHAnsi"/>
                <w:sz w:val="24"/>
                <w:szCs w:val="24"/>
              </w:rPr>
              <w:t>50.000</w:t>
            </w:r>
          </w:p>
        </w:tc>
        <w:tc>
          <w:tcPr>
            <w:tcW w:w="1471" w:type="dxa"/>
            <w:vAlign w:val="center"/>
          </w:tcPr>
          <w:p w:rsidR="001036EA" w:rsidRPr="00D00509" w:rsidRDefault="001036EA" w:rsidP="00C278B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D00509">
              <w:rPr>
                <w:rFonts w:cstheme="minorHAnsi"/>
                <w:sz w:val="24"/>
                <w:szCs w:val="24"/>
              </w:rPr>
              <w:t>15.000</w:t>
            </w:r>
          </w:p>
        </w:tc>
        <w:tc>
          <w:tcPr>
            <w:tcW w:w="1435" w:type="dxa"/>
            <w:vAlign w:val="center"/>
          </w:tcPr>
          <w:p w:rsidR="001036EA" w:rsidRPr="00D00509" w:rsidRDefault="001036EA" w:rsidP="00C278B5">
            <w:pPr>
              <w:tabs>
                <w:tab w:val="decimal" w:pos="1007"/>
              </w:tabs>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D00509">
              <w:rPr>
                <w:rFonts w:cstheme="minorHAnsi"/>
                <w:sz w:val="24"/>
                <w:szCs w:val="24"/>
              </w:rPr>
              <w:t>42.904</w:t>
            </w:r>
          </w:p>
        </w:tc>
        <w:tc>
          <w:tcPr>
            <w:tcW w:w="1471" w:type="dxa"/>
            <w:vAlign w:val="center"/>
          </w:tcPr>
          <w:p w:rsidR="001036EA" w:rsidRPr="00D00509" w:rsidRDefault="001036EA" w:rsidP="00C278B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D00509">
              <w:rPr>
                <w:rFonts w:cstheme="minorHAnsi"/>
                <w:sz w:val="24"/>
                <w:szCs w:val="24"/>
              </w:rPr>
              <w:t>15.000</w:t>
            </w:r>
          </w:p>
        </w:tc>
        <w:tc>
          <w:tcPr>
            <w:tcW w:w="1327" w:type="dxa"/>
            <w:vAlign w:val="center"/>
          </w:tcPr>
          <w:p w:rsidR="001036EA" w:rsidRPr="00D00509" w:rsidRDefault="001036EA" w:rsidP="00CF455E">
            <w:pPr>
              <w:tabs>
                <w:tab w:val="decimal" w:pos="964"/>
              </w:tabs>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r w:rsidRPr="00D00509">
              <w:rPr>
                <w:rFonts w:cstheme="minorHAnsi"/>
                <w:sz w:val="24"/>
                <w:szCs w:val="24"/>
              </w:rPr>
              <w:t>43.691</w:t>
            </w:r>
          </w:p>
        </w:tc>
      </w:tr>
      <w:tr w:rsidR="00EE352A" w:rsidRPr="00D00509" w:rsidTr="00CF45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tcPr>
          <w:p w:rsidR="001036EA" w:rsidRPr="00D00509" w:rsidRDefault="001036EA" w:rsidP="00EE352A">
            <w:pPr>
              <w:rPr>
                <w:rFonts w:cstheme="minorHAnsi"/>
                <w:b w:val="0"/>
                <w:bCs w:val="0"/>
                <w:sz w:val="24"/>
                <w:szCs w:val="24"/>
              </w:rPr>
            </w:pPr>
            <w:r w:rsidRPr="00D00509">
              <w:rPr>
                <w:rFonts w:cstheme="minorHAnsi"/>
                <w:sz w:val="24"/>
                <w:szCs w:val="24"/>
              </w:rPr>
              <w:t>75.39</w:t>
            </w:r>
          </w:p>
          <w:p w:rsidR="001036EA" w:rsidRPr="00D00509" w:rsidRDefault="001036EA" w:rsidP="00EE352A">
            <w:pPr>
              <w:rPr>
                <w:rFonts w:eastAsia="Calibri" w:cstheme="minorHAnsi"/>
                <w:sz w:val="24"/>
                <w:szCs w:val="24"/>
              </w:rPr>
            </w:pPr>
            <w:r w:rsidRPr="00D00509">
              <w:rPr>
                <w:rFonts w:cstheme="minorHAnsi"/>
                <w:sz w:val="24"/>
                <w:szCs w:val="24"/>
              </w:rPr>
              <w:t>75.47</w:t>
            </w:r>
          </w:p>
        </w:tc>
        <w:tc>
          <w:tcPr>
            <w:tcW w:w="1471" w:type="dxa"/>
            <w:vAlign w:val="center"/>
          </w:tcPr>
          <w:p w:rsidR="001036EA" w:rsidRPr="00D00509" w:rsidRDefault="001036EA" w:rsidP="00C278B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00509">
              <w:rPr>
                <w:rFonts w:cstheme="minorHAnsi"/>
                <w:sz w:val="24"/>
                <w:szCs w:val="24"/>
              </w:rPr>
              <w:t>12.000</w:t>
            </w:r>
          </w:p>
        </w:tc>
        <w:tc>
          <w:tcPr>
            <w:tcW w:w="1435" w:type="dxa"/>
            <w:vAlign w:val="center"/>
          </w:tcPr>
          <w:p w:rsidR="001036EA" w:rsidRPr="00D00509" w:rsidRDefault="001036EA" w:rsidP="00C278B5">
            <w:pPr>
              <w:tabs>
                <w:tab w:val="decimal" w:pos="936"/>
              </w:tabs>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00509">
              <w:rPr>
                <w:rFonts w:cstheme="minorHAnsi"/>
                <w:sz w:val="24"/>
                <w:szCs w:val="24"/>
              </w:rPr>
              <w:t>19.359</w:t>
            </w:r>
          </w:p>
        </w:tc>
        <w:tc>
          <w:tcPr>
            <w:tcW w:w="1471" w:type="dxa"/>
            <w:vAlign w:val="center"/>
          </w:tcPr>
          <w:p w:rsidR="001036EA" w:rsidRPr="00D00509" w:rsidRDefault="001036EA" w:rsidP="00C278B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00509">
              <w:rPr>
                <w:rFonts w:cstheme="minorHAnsi"/>
                <w:sz w:val="24"/>
                <w:szCs w:val="24"/>
              </w:rPr>
              <w:t>12.000</w:t>
            </w:r>
          </w:p>
        </w:tc>
        <w:tc>
          <w:tcPr>
            <w:tcW w:w="1435" w:type="dxa"/>
            <w:vAlign w:val="center"/>
          </w:tcPr>
          <w:p w:rsidR="001036EA" w:rsidRPr="00D00509" w:rsidRDefault="001036EA" w:rsidP="00C278B5">
            <w:pPr>
              <w:tabs>
                <w:tab w:val="decimal" w:pos="1007"/>
              </w:tabs>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00509">
              <w:rPr>
                <w:rFonts w:cstheme="minorHAnsi"/>
                <w:sz w:val="24"/>
                <w:szCs w:val="24"/>
              </w:rPr>
              <w:t>21.348</w:t>
            </w:r>
          </w:p>
        </w:tc>
        <w:tc>
          <w:tcPr>
            <w:tcW w:w="1471" w:type="dxa"/>
            <w:vAlign w:val="center"/>
          </w:tcPr>
          <w:p w:rsidR="001036EA" w:rsidRPr="00D00509" w:rsidRDefault="001036EA" w:rsidP="00C278B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00509">
              <w:rPr>
                <w:rFonts w:cstheme="minorHAnsi"/>
                <w:sz w:val="24"/>
                <w:szCs w:val="24"/>
              </w:rPr>
              <w:t>12.000</w:t>
            </w:r>
          </w:p>
        </w:tc>
        <w:tc>
          <w:tcPr>
            <w:tcW w:w="1327" w:type="dxa"/>
            <w:vAlign w:val="center"/>
          </w:tcPr>
          <w:p w:rsidR="001036EA" w:rsidRPr="00D00509" w:rsidRDefault="001036EA" w:rsidP="00D40C19">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4"/>
                <w:szCs w:val="24"/>
              </w:rPr>
            </w:pPr>
            <w:r w:rsidRPr="00D00509">
              <w:rPr>
                <w:rFonts w:cstheme="minorHAnsi"/>
                <w:sz w:val="24"/>
                <w:szCs w:val="24"/>
                <w:lang w:val="en-US"/>
              </w:rPr>
              <w:t>-</w:t>
            </w:r>
          </w:p>
        </w:tc>
      </w:tr>
    </w:tbl>
    <w:p w:rsidR="00B02EAB" w:rsidRDefault="00B02EAB" w:rsidP="009024E8">
      <w:pPr>
        <w:spacing w:after="0" w:line="240" w:lineRule="auto"/>
        <w:jc w:val="both"/>
        <w:rPr>
          <w:rFonts w:eastAsia="Calibri" w:cstheme="minorHAnsi"/>
          <w:sz w:val="24"/>
          <w:szCs w:val="24"/>
        </w:rPr>
      </w:pPr>
    </w:p>
    <w:p w:rsidR="00B02EAB" w:rsidRDefault="00B02EAB" w:rsidP="009024E8">
      <w:pPr>
        <w:spacing w:after="0" w:line="240" w:lineRule="auto"/>
        <w:jc w:val="both"/>
        <w:rPr>
          <w:rFonts w:eastAsia="Calibri" w:cstheme="minorHAnsi"/>
          <w:sz w:val="24"/>
          <w:szCs w:val="24"/>
        </w:rPr>
      </w:pPr>
    </w:p>
    <w:p w:rsidR="00B02EAB" w:rsidRDefault="00B02EAB" w:rsidP="009024E8">
      <w:pPr>
        <w:spacing w:after="0" w:line="240" w:lineRule="auto"/>
        <w:jc w:val="both"/>
        <w:rPr>
          <w:rFonts w:eastAsia="Calibri" w:cstheme="minorHAnsi"/>
          <w:sz w:val="24"/>
          <w:szCs w:val="24"/>
        </w:rPr>
      </w:pPr>
    </w:p>
    <w:p w:rsidR="00B02EAB" w:rsidRDefault="00B02EAB" w:rsidP="009024E8">
      <w:pPr>
        <w:spacing w:after="0" w:line="240" w:lineRule="auto"/>
        <w:jc w:val="both"/>
        <w:rPr>
          <w:rFonts w:eastAsia="Calibri" w:cstheme="minorHAnsi"/>
          <w:sz w:val="24"/>
          <w:szCs w:val="24"/>
        </w:rPr>
      </w:pPr>
    </w:p>
    <w:p w:rsidR="00547861" w:rsidRPr="00702C52" w:rsidRDefault="00547861" w:rsidP="00610ED9">
      <w:pPr>
        <w:pStyle w:val="ListParagraph"/>
        <w:numPr>
          <w:ilvl w:val="0"/>
          <w:numId w:val="18"/>
        </w:numPr>
        <w:spacing w:before="120" w:after="0"/>
        <w:ind w:left="567" w:hanging="567"/>
        <w:contextualSpacing w:val="0"/>
        <w:jc w:val="both"/>
        <w:rPr>
          <w:rFonts w:eastAsia="Calibri" w:cstheme="minorHAnsi"/>
          <w:spacing w:val="-4"/>
          <w:sz w:val="24"/>
          <w:szCs w:val="24"/>
        </w:rPr>
      </w:pPr>
      <w:r w:rsidRPr="00702C52">
        <w:rPr>
          <w:rFonts w:eastAsia="Calibri" w:cstheme="minorHAnsi"/>
          <w:spacing w:val="-4"/>
          <w:sz w:val="24"/>
          <w:szCs w:val="24"/>
        </w:rPr>
        <w:lastRenderedPageBreak/>
        <w:t>Στις 30.7.2015</w:t>
      </w:r>
      <w:r w:rsidR="00C50B88">
        <w:rPr>
          <w:rFonts w:eastAsia="Calibri" w:cstheme="minorHAnsi"/>
          <w:spacing w:val="-4"/>
          <w:sz w:val="24"/>
          <w:szCs w:val="24"/>
        </w:rPr>
        <w:t>,</w:t>
      </w:r>
      <w:r w:rsidRPr="00702C52">
        <w:rPr>
          <w:rFonts w:eastAsia="Calibri" w:cstheme="minorHAnsi"/>
          <w:spacing w:val="-4"/>
          <w:sz w:val="24"/>
          <w:szCs w:val="24"/>
        </w:rPr>
        <w:t xml:space="preserve"> η </w:t>
      </w:r>
      <w:r w:rsidR="007F0954">
        <w:rPr>
          <w:rFonts w:eastAsia="Calibri" w:cstheme="minorHAnsi"/>
          <w:spacing w:val="-4"/>
          <w:sz w:val="24"/>
          <w:szCs w:val="24"/>
        </w:rPr>
        <w:t>Εταιρεία</w:t>
      </w:r>
      <w:r w:rsidRPr="00702C52">
        <w:rPr>
          <w:rFonts w:eastAsia="Calibri" w:cstheme="minorHAnsi"/>
          <w:spacing w:val="-4"/>
          <w:sz w:val="24"/>
          <w:szCs w:val="24"/>
        </w:rPr>
        <w:t xml:space="preserve"> ζήτησε αύξηση του ορίου της ποσότητας άντλησης από τη γεώτρηση με αρ. 75.20 από 15.000 κ.μ./χρόνο σε 50.000 κ.μ./χρόνο και από τις γεωτρήσεις με αρ. 75.10 και 75.48</w:t>
      </w:r>
      <w:r w:rsidR="00B02EAB" w:rsidRPr="00702C52">
        <w:rPr>
          <w:rFonts w:eastAsia="Calibri" w:cstheme="minorHAnsi"/>
          <w:spacing w:val="-4"/>
          <w:sz w:val="24"/>
          <w:szCs w:val="24"/>
        </w:rPr>
        <w:t>,</w:t>
      </w:r>
      <w:r w:rsidRPr="00702C52">
        <w:rPr>
          <w:rFonts w:eastAsia="Calibri" w:cstheme="minorHAnsi"/>
          <w:spacing w:val="-4"/>
          <w:sz w:val="24"/>
          <w:szCs w:val="24"/>
        </w:rPr>
        <w:t xml:space="preserve"> από 10.000 κ.μ./χρόνο συνολικά και από τις δύο</w:t>
      </w:r>
      <w:r w:rsidR="00B02EAB" w:rsidRPr="00702C52">
        <w:rPr>
          <w:rFonts w:eastAsia="Calibri" w:cstheme="minorHAnsi"/>
          <w:spacing w:val="-4"/>
          <w:sz w:val="24"/>
          <w:szCs w:val="24"/>
        </w:rPr>
        <w:t>,</w:t>
      </w:r>
      <w:r w:rsidRPr="00702C52">
        <w:rPr>
          <w:rFonts w:eastAsia="Calibri" w:cstheme="minorHAnsi"/>
          <w:spacing w:val="-4"/>
          <w:sz w:val="24"/>
          <w:szCs w:val="24"/>
        </w:rPr>
        <w:t xml:space="preserve"> σε 100.000 κ.μ./χρόνο</w:t>
      </w:r>
      <w:r w:rsidR="00B02EAB" w:rsidRPr="00702C52">
        <w:rPr>
          <w:rFonts w:eastAsia="Calibri" w:cstheme="minorHAnsi"/>
          <w:spacing w:val="-4"/>
          <w:sz w:val="24"/>
          <w:szCs w:val="24"/>
        </w:rPr>
        <w:t>. Σ</w:t>
      </w:r>
      <w:r w:rsidRPr="00702C52">
        <w:rPr>
          <w:rFonts w:eastAsia="Calibri" w:cstheme="minorHAnsi"/>
          <w:spacing w:val="-4"/>
          <w:sz w:val="24"/>
          <w:szCs w:val="24"/>
        </w:rPr>
        <w:t>τις 6.8.2015</w:t>
      </w:r>
      <w:r w:rsidR="00C50B88">
        <w:rPr>
          <w:rFonts w:eastAsia="Calibri" w:cstheme="minorHAnsi"/>
          <w:spacing w:val="-4"/>
          <w:sz w:val="24"/>
          <w:szCs w:val="24"/>
        </w:rPr>
        <w:t>,</w:t>
      </w:r>
      <w:r w:rsidRPr="00702C52">
        <w:rPr>
          <w:rFonts w:eastAsia="Calibri" w:cstheme="minorHAnsi"/>
          <w:spacing w:val="-4"/>
          <w:sz w:val="24"/>
          <w:szCs w:val="24"/>
        </w:rPr>
        <w:t xml:space="preserve"> ο Διευθυντής του ΤΑΥ ζήτησε από την </w:t>
      </w:r>
      <w:r w:rsidR="007F0954">
        <w:rPr>
          <w:rFonts w:eastAsia="Calibri" w:cstheme="minorHAnsi"/>
          <w:spacing w:val="-4"/>
          <w:sz w:val="24"/>
          <w:szCs w:val="24"/>
        </w:rPr>
        <w:t>Εταιρεία</w:t>
      </w:r>
      <w:r w:rsidRPr="00702C52">
        <w:rPr>
          <w:rFonts w:eastAsia="Calibri" w:cstheme="minorHAnsi"/>
          <w:spacing w:val="-4"/>
          <w:sz w:val="24"/>
          <w:szCs w:val="24"/>
        </w:rPr>
        <w:t xml:space="preserve"> να προσκομίσει υδρολογική μελέτη που να αποδεικνύεται ότι δεν επηρεάζεται η αειφορία του υδροφορέα με τις αντλήσεις που αιτούνται. Η </w:t>
      </w:r>
      <w:r w:rsidR="007F0954">
        <w:rPr>
          <w:rFonts w:eastAsia="Calibri" w:cstheme="minorHAnsi"/>
          <w:spacing w:val="-4"/>
          <w:sz w:val="24"/>
          <w:szCs w:val="24"/>
        </w:rPr>
        <w:t>Εταιρεία</w:t>
      </w:r>
      <w:r w:rsidRPr="00702C52">
        <w:rPr>
          <w:rFonts w:eastAsia="Calibri" w:cstheme="minorHAnsi"/>
          <w:spacing w:val="-4"/>
          <w:sz w:val="24"/>
          <w:szCs w:val="24"/>
        </w:rPr>
        <w:t xml:space="preserve"> κατέθεσε την εν λόγω μελέτη στο ΤΑΥ σχεδόν δύο χρόνια αργότερα</w:t>
      </w:r>
      <w:r w:rsidR="00B02EAB" w:rsidRPr="00702C52">
        <w:rPr>
          <w:rFonts w:eastAsia="Calibri" w:cstheme="minorHAnsi"/>
          <w:spacing w:val="-4"/>
          <w:sz w:val="24"/>
          <w:szCs w:val="24"/>
        </w:rPr>
        <w:t>,</w:t>
      </w:r>
      <w:r w:rsidRPr="00702C52">
        <w:rPr>
          <w:rFonts w:eastAsia="Calibri" w:cstheme="minorHAnsi"/>
          <w:spacing w:val="-4"/>
          <w:sz w:val="24"/>
          <w:szCs w:val="24"/>
        </w:rPr>
        <w:t xml:space="preserve"> στις 15.11.2017, η οποία κατέδειξε ότι η παρούσα άντληση </w:t>
      </w:r>
      <w:r w:rsidR="00C50B88">
        <w:rPr>
          <w:rFonts w:eastAsia="Calibri" w:cstheme="minorHAnsi"/>
          <w:spacing w:val="-4"/>
          <w:sz w:val="24"/>
          <w:szCs w:val="24"/>
        </w:rPr>
        <w:t>ά</w:t>
      </w:r>
      <w:r w:rsidRPr="00702C52">
        <w:rPr>
          <w:rFonts w:eastAsia="Calibri" w:cstheme="minorHAnsi"/>
          <w:spacing w:val="-4"/>
          <w:sz w:val="24"/>
          <w:szCs w:val="24"/>
        </w:rPr>
        <w:t xml:space="preserve">γγιζε τα όρια της αειφορίας και </w:t>
      </w:r>
      <w:r w:rsidR="00836E58">
        <w:rPr>
          <w:rFonts w:eastAsia="Calibri" w:cstheme="minorHAnsi"/>
          <w:spacing w:val="-4"/>
          <w:sz w:val="24"/>
          <w:szCs w:val="24"/>
        </w:rPr>
        <w:t xml:space="preserve">η </w:t>
      </w:r>
      <w:r w:rsidRPr="00702C52">
        <w:rPr>
          <w:rFonts w:eastAsia="Calibri" w:cstheme="minorHAnsi"/>
          <w:spacing w:val="-4"/>
          <w:sz w:val="24"/>
          <w:szCs w:val="24"/>
        </w:rPr>
        <w:t xml:space="preserve">άντληση πέραν των 100.000 κ.μ./χρόνο και από τις τρεις γεωτρήσεις (75.10, 75.48 και 75.20) θα έθετε σε κίνδυνο τη ζώνη υδροφορίας. </w:t>
      </w:r>
    </w:p>
    <w:p w:rsidR="00547861" w:rsidRPr="00702C52" w:rsidRDefault="00547861" w:rsidP="00610ED9">
      <w:pPr>
        <w:pStyle w:val="ListParagraph"/>
        <w:numPr>
          <w:ilvl w:val="0"/>
          <w:numId w:val="18"/>
        </w:numPr>
        <w:spacing w:before="120" w:after="0"/>
        <w:ind w:left="567" w:hanging="567"/>
        <w:contextualSpacing w:val="0"/>
        <w:jc w:val="both"/>
        <w:rPr>
          <w:rFonts w:eastAsia="Calibri" w:cstheme="minorHAnsi"/>
          <w:spacing w:val="-4"/>
          <w:sz w:val="24"/>
          <w:szCs w:val="24"/>
        </w:rPr>
      </w:pPr>
      <w:r w:rsidRPr="00702C52">
        <w:rPr>
          <w:rFonts w:eastAsia="Calibri" w:cstheme="minorHAnsi"/>
          <w:spacing w:val="-4"/>
          <w:sz w:val="24"/>
          <w:szCs w:val="24"/>
        </w:rPr>
        <w:t>Στις 19.9.2016</w:t>
      </w:r>
      <w:r w:rsidR="00836E58">
        <w:rPr>
          <w:rFonts w:eastAsia="Calibri" w:cstheme="minorHAnsi"/>
          <w:spacing w:val="-4"/>
          <w:sz w:val="24"/>
          <w:szCs w:val="24"/>
        </w:rPr>
        <w:t>,</w:t>
      </w:r>
      <w:r w:rsidRPr="00702C52">
        <w:rPr>
          <w:rFonts w:eastAsia="Calibri" w:cstheme="minorHAnsi"/>
          <w:spacing w:val="-4"/>
          <w:sz w:val="24"/>
          <w:szCs w:val="24"/>
        </w:rPr>
        <w:t xml:space="preserve"> το ΤΑΥ ενημέρωσε την </w:t>
      </w:r>
      <w:r w:rsidR="007F0954">
        <w:rPr>
          <w:rFonts w:eastAsia="Calibri" w:cstheme="minorHAnsi"/>
          <w:spacing w:val="-4"/>
          <w:sz w:val="24"/>
          <w:szCs w:val="24"/>
        </w:rPr>
        <w:t>Εταιρεία</w:t>
      </w:r>
      <w:r w:rsidRPr="00702C52">
        <w:rPr>
          <w:rFonts w:eastAsia="Calibri" w:cstheme="minorHAnsi"/>
          <w:spacing w:val="-4"/>
          <w:sz w:val="24"/>
          <w:szCs w:val="24"/>
        </w:rPr>
        <w:t xml:space="preserve"> ότι προτίθεται να προβεί στη λήψη δικαστικών μέτρων εναντίον </w:t>
      </w:r>
      <w:r w:rsidR="00836E58">
        <w:rPr>
          <w:rFonts w:eastAsia="Calibri" w:cstheme="minorHAnsi"/>
          <w:spacing w:val="-4"/>
          <w:sz w:val="24"/>
          <w:szCs w:val="24"/>
        </w:rPr>
        <w:t>της,</w:t>
      </w:r>
      <w:r w:rsidRPr="00702C52">
        <w:rPr>
          <w:rFonts w:eastAsia="Calibri" w:cstheme="minorHAnsi"/>
          <w:spacing w:val="-4"/>
          <w:sz w:val="24"/>
          <w:szCs w:val="24"/>
        </w:rPr>
        <w:t xml:space="preserve"> λόγω της συνεχιζόμενης υπεράντλησης και έθεσε προθεσμία υποβολής της υπό αναφορά υδρολογικής μελέτης τις 3.10.2016. </w:t>
      </w:r>
    </w:p>
    <w:p w:rsidR="00547861" w:rsidRPr="00702C52" w:rsidRDefault="00547861" w:rsidP="00610ED9">
      <w:pPr>
        <w:pStyle w:val="ListParagraph"/>
        <w:numPr>
          <w:ilvl w:val="0"/>
          <w:numId w:val="18"/>
        </w:numPr>
        <w:spacing w:before="120" w:after="0"/>
        <w:ind w:left="567" w:hanging="567"/>
        <w:contextualSpacing w:val="0"/>
        <w:jc w:val="both"/>
        <w:rPr>
          <w:rFonts w:eastAsia="Calibri" w:cstheme="minorHAnsi"/>
          <w:spacing w:val="-4"/>
          <w:sz w:val="24"/>
          <w:szCs w:val="24"/>
        </w:rPr>
      </w:pPr>
      <w:r w:rsidRPr="00702C52">
        <w:rPr>
          <w:rFonts w:eastAsia="Calibri" w:cstheme="minorHAnsi"/>
          <w:spacing w:val="-4"/>
          <w:sz w:val="24"/>
          <w:szCs w:val="24"/>
        </w:rPr>
        <w:t>Στις 9.1.2017</w:t>
      </w:r>
      <w:r w:rsidR="00836E58">
        <w:rPr>
          <w:rFonts w:eastAsia="Calibri" w:cstheme="minorHAnsi"/>
          <w:spacing w:val="-4"/>
          <w:sz w:val="24"/>
          <w:szCs w:val="24"/>
        </w:rPr>
        <w:t>,</w:t>
      </w:r>
      <w:r w:rsidRPr="00702C52">
        <w:rPr>
          <w:rFonts w:eastAsia="Calibri" w:cstheme="minorHAnsi"/>
          <w:spacing w:val="-4"/>
          <w:sz w:val="24"/>
          <w:szCs w:val="24"/>
        </w:rPr>
        <w:t xml:space="preserve"> το ΤΑΥ καταχώρισε ποινική δίωξη εναντίον της </w:t>
      </w:r>
      <w:r w:rsidR="007F0954">
        <w:rPr>
          <w:rFonts w:eastAsia="Calibri" w:cstheme="minorHAnsi"/>
          <w:spacing w:val="-4"/>
          <w:sz w:val="24"/>
          <w:szCs w:val="24"/>
        </w:rPr>
        <w:t>Εταιρεία</w:t>
      </w:r>
      <w:r w:rsidRPr="00702C52">
        <w:rPr>
          <w:rFonts w:eastAsia="Calibri" w:cstheme="minorHAnsi"/>
          <w:spacing w:val="-4"/>
          <w:sz w:val="24"/>
          <w:szCs w:val="24"/>
        </w:rPr>
        <w:t xml:space="preserve">ς και στις 30.5.2017 η </w:t>
      </w:r>
      <w:r w:rsidR="007F0954">
        <w:rPr>
          <w:rFonts w:eastAsia="Calibri" w:cstheme="minorHAnsi"/>
          <w:spacing w:val="-4"/>
          <w:sz w:val="24"/>
          <w:szCs w:val="24"/>
        </w:rPr>
        <w:t>Εταιρεία</w:t>
      </w:r>
      <w:r w:rsidR="00B02EAB" w:rsidRPr="00702C52">
        <w:rPr>
          <w:rFonts w:eastAsia="Calibri" w:cstheme="minorHAnsi"/>
          <w:spacing w:val="-4"/>
          <w:sz w:val="24"/>
          <w:szCs w:val="24"/>
        </w:rPr>
        <w:t>,</w:t>
      </w:r>
      <w:r w:rsidRPr="00702C52">
        <w:rPr>
          <w:rFonts w:eastAsia="Calibri" w:cstheme="minorHAnsi"/>
          <w:spacing w:val="-4"/>
          <w:sz w:val="24"/>
          <w:szCs w:val="24"/>
        </w:rPr>
        <w:t xml:space="preserve"> με επιστολή της απευθύνθηκε στον τέως Υπουργό ΓΑΑΠ</w:t>
      </w:r>
      <w:r w:rsidR="00B02EAB" w:rsidRPr="00702C52">
        <w:rPr>
          <w:rFonts w:eastAsia="Calibri" w:cstheme="minorHAnsi"/>
          <w:spacing w:val="-4"/>
          <w:sz w:val="24"/>
          <w:szCs w:val="24"/>
        </w:rPr>
        <w:t>,</w:t>
      </w:r>
      <w:r w:rsidRPr="00702C52">
        <w:rPr>
          <w:rFonts w:eastAsia="Calibri" w:cstheme="minorHAnsi"/>
          <w:spacing w:val="-4"/>
          <w:sz w:val="24"/>
          <w:szCs w:val="24"/>
        </w:rPr>
        <w:t xml:space="preserve"> αναφερόμενη στην καταχώριση ποινικής δίωξης εναντίον της. Το ΤΑΥ</w:t>
      </w:r>
      <w:r w:rsidR="00B02EAB" w:rsidRPr="00702C52">
        <w:rPr>
          <w:rFonts w:eastAsia="Calibri" w:cstheme="minorHAnsi"/>
          <w:spacing w:val="-4"/>
          <w:sz w:val="24"/>
          <w:szCs w:val="24"/>
        </w:rPr>
        <w:t>,</w:t>
      </w:r>
      <w:r w:rsidRPr="00702C52">
        <w:rPr>
          <w:rFonts w:eastAsia="Calibri" w:cstheme="minorHAnsi"/>
          <w:spacing w:val="-4"/>
          <w:sz w:val="24"/>
          <w:szCs w:val="24"/>
        </w:rPr>
        <w:t xml:space="preserve"> με επιστολή του</w:t>
      </w:r>
      <w:r w:rsidR="00836E58">
        <w:rPr>
          <w:rFonts w:eastAsia="Calibri" w:cstheme="minorHAnsi"/>
          <w:spacing w:val="-4"/>
          <w:sz w:val="24"/>
          <w:szCs w:val="24"/>
        </w:rPr>
        <w:t>,</w:t>
      </w:r>
      <w:r w:rsidRPr="00702C52">
        <w:rPr>
          <w:rFonts w:eastAsia="Calibri" w:cstheme="minorHAnsi"/>
          <w:spacing w:val="-4"/>
          <w:sz w:val="24"/>
          <w:szCs w:val="24"/>
        </w:rPr>
        <w:t xml:space="preserve"> ημερ. 5.7.2017</w:t>
      </w:r>
      <w:r w:rsidR="00B02EAB" w:rsidRPr="00702C52">
        <w:rPr>
          <w:rFonts w:eastAsia="Calibri" w:cstheme="minorHAnsi"/>
          <w:spacing w:val="-4"/>
          <w:sz w:val="24"/>
          <w:szCs w:val="24"/>
        </w:rPr>
        <w:t>,</w:t>
      </w:r>
      <w:r w:rsidRPr="00702C52">
        <w:rPr>
          <w:rFonts w:eastAsia="Calibri" w:cstheme="minorHAnsi"/>
          <w:spacing w:val="-4"/>
          <w:sz w:val="24"/>
          <w:szCs w:val="24"/>
        </w:rPr>
        <w:t xml:space="preserve"> ζήτησε από τον Γενικό Εισαγγελέα να αναστείλει τη δικαστική διαδικασία εναντίον της </w:t>
      </w:r>
      <w:r w:rsidR="007F0954">
        <w:rPr>
          <w:rFonts w:eastAsia="Calibri" w:cstheme="minorHAnsi"/>
          <w:spacing w:val="-4"/>
          <w:sz w:val="24"/>
          <w:szCs w:val="24"/>
        </w:rPr>
        <w:t>Εταιρεία</w:t>
      </w:r>
      <w:r w:rsidRPr="00702C52">
        <w:rPr>
          <w:rFonts w:eastAsia="Calibri" w:cstheme="minorHAnsi"/>
          <w:spacing w:val="-4"/>
          <w:sz w:val="24"/>
          <w:szCs w:val="24"/>
        </w:rPr>
        <w:t>ς</w:t>
      </w:r>
      <w:r w:rsidR="00B02EAB" w:rsidRPr="00702C52">
        <w:rPr>
          <w:rFonts w:eastAsia="Calibri" w:cstheme="minorHAnsi"/>
          <w:spacing w:val="-4"/>
          <w:sz w:val="24"/>
          <w:szCs w:val="24"/>
        </w:rPr>
        <w:t>,</w:t>
      </w:r>
      <w:r w:rsidRPr="00702C52">
        <w:rPr>
          <w:rFonts w:eastAsia="Calibri" w:cstheme="minorHAnsi"/>
          <w:spacing w:val="-4"/>
          <w:sz w:val="24"/>
          <w:szCs w:val="24"/>
        </w:rPr>
        <w:t xml:space="preserve"> καθότι αυτή προχώρησε με την εκπόνηση της υπό αναφορά υδρολογικής μελέτης. </w:t>
      </w:r>
    </w:p>
    <w:p w:rsidR="00547861" w:rsidRPr="00702C52" w:rsidRDefault="00836E58" w:rsidP="00610ED9">
      <w:pPr>
        <w:pStyle w:val="ListParagraph"/>
        <w:numPr>
          <w:ilvl w:val="0"/>
          <w:numId w:val="18"/>
        </w:numPr>
        <w:spacing w:before="120" w:after="0"/>
        <w:ind w:left="567" w:hanging="567"/>
        <w:contextualSpacing w:val="0"/>
        <w:jc w:val="both"/>
        <w:rPr>
          <w:rFonts w:eastAsia="Calibri" w:cstheme="minorHAnsi"/>
          <w:spacing w:val="-4"/>
          <w:sz w:val="24"/>
          <w:szCs w:val="24"/>
        </w:rPr>
      </w:pPr>
      <w:r>
        <w:rPr>
          <w:rFonts w:eastAsia="Calibri" w:cstheme="minorHAnsi"/>
          <w:spacing w:val="-4"/>
          <w:sz w:val="24"/>
          <w:szCs w:val="24"/>
        </w:rPr>
        <w:t>Επίσης,</w:t>
      </w:r>
      <w:r w:rsidR="00547861" w:rsidRPr="00702C52">
        <w:rPr>
          <w:rFonts w:eastAsia="Calibri" w:cstheme="minorHAnsi"/>
          <w:spacing w:val="-4"/>
          <w:sz w:val="24"/>
          <w:szCs w:val="24"/>
        </w:rPr>
        <w:t xml:space="preserve"> στις 20.11.2017 το ΤΑΥ εντόπισε ότι η </w:t>
      </w:r>
      <w:r w:rsidR="007F0954">
        <w:rPr>
          <w:rFonts w:eastAsia="Calibri" w:cstheme="minorHAnsi"/>
          <w:spacing w:val="-4"/>
          <w:sz w:val="24"/>
          <w:szCs w:val="24"/>
        </w:rPr>
        <w:t>Εταιρεία</w:t>
      </w:r>
      <w:r w:rsidR="00547861" w:rsidRPr="00702C52">
        <w:rPr>
          <w:rFonts w:eastAsia="Calibri" w:cstheme="minorHAnsi"/>
          <w:spacing w:val="-4"/>
          <w:sz w:val="24"/>
          <w:szCs w:val="24"/>
        </w:rPr>
        <w:t xml:space="preserve"> μετέφερε παράνομα νερό από γειτονική γεώτρηση για την άρδευση φυτειών που καλλιεργούσε σε τέσσερα τεμάχια στην περιοχή Παρεκκλησιάς.</w:t>
      </w:r>
    </w:p>
    <w:p w:rsidR="00547861" w:rsidRPr="00702C52" w:rsidRDefault="00547861" w:rsidP="00610ED9">
      <w:pPr>
        <w:pStyle w:val="ListParagraph"/>
        <w:numPr>
          <w:ilvl w:val="0"/>
          <w:numId w:val="18"/>
        </w:numPr>
        <w:spacing w:before="120" w:after="0"/>
        <w:ind w:left="567" w:hanging="567"/>
        <w:contextualSpacing w:val="0"/>
        <w:jc w:val="both"/>
        <w:rPr>
          <w:rFonts w:eastAsia="Calibri" w:cstheme="minorHAnsi"/>
          <w:spacing w:val="-4"/>
          <w:sz w:val="24"/>
          <w:szCs w:val="24"/>
        </w:rPr>
      </w:pPr>
      <w:r w:rsidRPr="00702C52">
        <w:rPr>
          <w:rFonts w:eastAsia="Calibri" w:cstheme="minorHAnsi"/>
          <w:spacing w:val="-4"/>
          <w:sz w:val="24"/>
          <w:szCs w:val="24"/>
        </w:rPr>
        <w:t>Στις 26.2.2018</w:t>
      </w:r>
      <w:r w:rsidR="00836E58">
        <w:rPr>
          <w:rFonts w:eastAsia="Calibri" w:cstheme="minorHAnsi"/>
          <w:spacing w:val="-4"/>
          <w:sz w:val="24"/>
          <w:szCs w:val="24"/>
        </w:rPr>
        <w:t>,</w:t>
      </w:r>
      <w:r w:rsidRPr="00702C52">
        <w:rPr>
          <w:rFonts w:eastAsia="Calibri" w:cstheme="minorHAnsi"/>
          <w:spacing w:val="-4"/>
          <w:sz w:val="24"/>
          <w:szCs w:val="24"/>
        </w:rPr>
        <w:t xml:space="preserve"> το ΤΑΥ συγκάλεσε σύσκεψη με την </w:t>
      </w:r>
      <w:r w:rsidR="007F0954">
        <w:rPr>
          <w:rFonts w:eastAsia="Calibri" w:cstheme="minorHAnsi"/>
          <w:spacing w:val="-4"/>
          <w:sz w:val="24"/>
          <w:szCs w:val="24"/>
        </w:rPr>
        <w:t>Εταιρεία</w:t>
      </w:r>
      <w:r w:rsidR="00836E58">
        <w:rPr>
          <w:rFonts w:eastAsia="Calibri" w:cstheme="minorHAnsi"/>
          <w:spacing w:val="-4"/>
          <w:sz w:val="24"/>
          <w:szCs w:val="24"/>
        </w:rPr>
        <w:t>,</w:t>
      </w:r>
      <w:r w:rsidRPr="00702C52">
        <w:rPr>
          <w:rFonts w:eastAsia="Calibri" w:cstheme="minorHAnsi"/>
          <w:spacing w:val="-4"/>
          <w:sz w:val="24"/>
          <w:szCs w:val="24"/>
        </w:rPr>
        <w:t xml:space="preserve"> κατά την οποία η </w:t>
      </w:r>
      <w:r w:rsidR="007F0954">
        <w:rPr>
          <w:rFonts w:eastAsia="Calibri" w:cstheme="minorHAnsi"/>
          <w:spacing w:val="-4"/>
          <w:sz w:val="24"/>
          <w:szCs w:val="24"/>
        </w:rPr>
        <w:t>Εταιρεία</w:t>
      </w:r>
      <w:r w:rsidRPr="00702C52">
        <w:rPr>
          <w:rFonts w:eastAsia="Calibri" w:cstheme="minorHAnsi"/>
          <w:spacing w:val="-4"/>
          <w:sz w:val="24"/>
          <w:szCs w:val="24"/>
        </w:rPr>
        <w:t xml:space="preserve"> δεσμεύτηκε να εγκαταλείψει τις δραστηριότητες στην περιοχή Παρεκκλησιάς (το οποίο και έπραξε) και συμφωνήθηκε να μελετηθεί το θέμα των αναγκών της για παροχή νερού άρδευσης στο Μοναγρούλι</w:t>
      </w:r>
      <w:r w:rsidR="00836E58">
        <w:rPr>
          <w:rFonts w:eastAsia="Calibri" w:cstheme="minorHAnsi"/>
          <w:spacing w:val="-4"/>
          <w:sz w:val="24"/>
          <w:szCs w:val="24"/>
        </w:rPr>
        <w:t>,</w:t>
      </w:r>
      <w:r w:rsidRPr="00702C52">
        <w:rPr>
          <w:rFonts w:eastAsia="Calibri" w:cstheme="minorHAnsi"/>
          <w:spacing w:val="-4"/>
          <w:sz w:val="24"/>
          <w:szCs w:val="24"/>
        </w:rPr>
        <w:t xml:space="preserve"> οι οποίες να μην υπερβαίνουν τα 100.000 κ.μ./χρόνο που κατέδειξε η υδρολογική μελέτη ως μέγιστη ποσότητα άντλησης στην εν λόγω περιοχή.</w:t>
      </w:r>
    </w:p>
    <w:p w:rsidR="00547861" w:rsidRPr="00702C52" w:rsidRDefault="00547861" w:rsidP="00610ED9">
      <w:pPr>
        <w:numPr>
          <w:ilvl w:val="0"/>
          <w:numId w:val="17"/>
        </w:numPr>
        <w:spacing w:before="120" w:after="0"/>
        <w:ind w:left="567" w:hanging="567"/>
        <w:jc w:val="both"/>
        <w:rPr>
          <w:rFonts w:eastAsia="Calibri" w:cstheme="minorHAnsi"/>
          <w:spacing w:val="-4"/>
          <w:sz w:val="24"/>
          <w:szCs w:val="24"/>
        </w:rPr>
      </w:pPr>
      <w:r w:rsidRPr="00702C52">
        <w:rPr>
          <w:rFonts w:eastAsia="Calibri" w:cstheme="minorHAnsi"/>
          <w:spacing w:val="-4"/>
          <w:sz w:val="24"/>
          <w:szCs w:val="24"/>
        </w:rPr>
        <w:t>Η Επαρχιακός Μηχανικός, λαμβανομένου υπόψη των πιο πάνω, ζήτησε οδηγίες από τον Διευθυντή του ΤΑΥ όσον αφορά</w:t>
      </w:r>
      <w:r w:rsidR="00836E58" w:rsidRPr="00836E58">
        <w:rPr>
          <w:rFonts w:eastAsia="Calibri" w:cstheme="minorHAnsi"/>
          <w:spacing w:val="-4"/>
          <w:sz w:val="24"/>
          <w:szCs w:val="24"/>
        </w:rPr>
        <w:t>:</w:t>
      </w:r>
      <w:r w:rsidRPr="00702C52">
        <w:rPr>
          <w:rFonts w:eastAsia="Calibri" w:cstheme="minorHAnsi"/>
          <w:spacing w:val="-4"/>
          <w:sz w:val="24"/>
          <w:szCs w:val="24"/>
        </w:rPr>
        <w:t xml:space="preserve"> </w:t>
      </w:r>
    </w:p>
    <w:p w:rsidR="00547861" w:rsidRPr="00702C52" w:rsidRDefault="00547861" w:rsidP="00610ED9">
      <w:pPr>
        <w:spacing w:before="120" w:after="0"/>
        <w:ind w:left="1134" w:hanging="567"/>
        <w:jc w:val="both"/>
        <w:rPr>
          <w:rFonts w:eastAsia="Calibri" w:cstheme="minorHAnsi"/>
          <w:spacing w:val="-4"/>
          <w:sz w:val="24"/>
          <w:szCs w:val="24"/>
        </w:rPr>
      </w:pPr>
      <w:r w:rsidRPr="00702C52">
        <w:rPr>
          <w:rFonts w:eastAsia="Calibri" w:cstheme="minorHAnsi"/>
          <w:b/>
          <w:spacing w:val="-4"/>
          <w:sz w:val="24"/>
          <w:szCs w:val="24"/>
        </w:rPr>
        <w:t xml:space="preserve">- </w:t>
      </w:r>
      <w:r w:rsidRPr="00702C52">
        <w:rPr>
          <w:rFonts w:eastAsia="Calibri" w:cstheme="minorHAnsi"/>
          <w:b/>
          <w:spacing w:val="-4"/>
          <w:sz w:val="24"/>
          <w:szCs w:val="24"/>
        </w:rPr>
        <w:tab/>
      </w:r>
      <w:r w:rsidRPr="00702C52">
        <w:rPr>
          <w:rFonts w:eastAsia="Calibri" w:cstheme="minorHAnsi"/>
          <w:spacing w:val="-4"/>
          <w:sz w:val="24"/>
          <w:szCs w:val="24"/>
        </w:rPr>
        <w:t>στον καθορισμό του ορίου αντλούμενης ποσότητας νερού από τις γεωτρήσεις με αρ. 75.10, 75.48 και 75.20 και της έκδοσης αδειών υδροληψίας για τις γεωτρήσεις αυτές,</w:t>
      </w:r>
    </w:p>
    <w:p w:rsidR="00547861" w:rsidRPr="00702C52" w:rsidRDefault="00547861" w:rsidP="00610ED9">
      <w:pPr>
        <w:tabs>
          <w:tab w:val="left" w:pos="1134"/>
        </w:tabs>
        <w:spacing w:before="120" w:after="0"/>
        <w:ind w:left="1134" w:hanging="567"/>
        <w:jc w:val="both"/>
        <w:rPr>
          <w:rFonts w:eastAsia="Calibri" w:cstheme="minorHAnsi"/>
          <w:spacing w:val="-4"/>
          <w:sz w:val="24"/>
          <w:szCs w:val="24"/>
        </w:rPr>
      </w:pPr>
      <w:r w:rsidRPr="00702C52">
        <w:rPr>
          <w:rFonts w:eastAsia="Calibri" w:cstheme="minorHAnsi"/>
          <w:b/>
          <w:spacing w:val="-4"/>
          <w:sz w:val="24"/>
          <w:szCs w:val="24"/>
        </w:rPr>
        <w:t xml:space="preserve">- </w:t>
      </w:r>
      <w:r w:rsidRPr="00702C52">
        <w:rPr>
          <w:rFonts w:eastAsia="Calibri" w:cstheme="minorHAnsi"/>
          <w:b/>
          <w:spacing w:val="-4"/>
          <w:sz w:val="24"/>
          <w:szCs w:val="24"/>
        </w:rPr>
        <w:tab/>
      </w:r>
      <w:r w:rsidRPr="00702C52">
        <w:rPr>
          <w:rFonts w:eastAsia="Calibri" w:cstheme="minorHAnsi"/>
          <w:spacing w:val="-4"/>
          <w:sz w:val="24"/>
          <w:szCs w:val="24"/>
        </w:rPr>
        <w:t xml:space="preserve">στη λήψη απόφασης σχετικά με αίτημα της </w:t>
      </w:r>
      <w:r w:rsidR="007F0954">
        <w:rPr>
          <w:rFonts w:eastAsia="Calibri" w:cstheme="minorHAnsi"/>
          <w:spacing w:val="-4"/>
          <w:sz w:val="24"/>
          <w:szCs w:val="24"/>
        </w:rPr>
        <w:t>Εταιρεία</w:t>
      </w:r>
      <w:r w:rsidRPr="00702C52">
        <w:rPr>
          <w:rFonts w:eastAsia="Calibri" w:cstheme="minorHAnsi"/>
          <w:spacing w:val="-4"/>
          <w:sz w:val="24"/>
          <w:szCs w:val="24"/>
        </w:rPr>
        <w:t xml:space="preserve">ς για άδεια ανόρυξης νέας γεώτρησης στο τεμάχιο με αρ. 14, Φ/Σχ. 54/16 </w:t>
      </w:r>
      <w:r w:rsidRPr="00702C52">
        <w:rPr>
          <w:rFonts w:eastAsia="Calibri" w:cstheme="minorHAnsi"/>
          <w:spacing w:val="-4"/>
          <w:sz w:val="24"/>
          <w:szCs w:val="24"/>
          <w:lang w:val="en-US"/>
        </w:rPr>
        <w:t>W</w:t>
      </w:r>
      <w:r w:rsidRPr="00702C52">
        <w:rPr>
          <w:rFonts w:eastAsia="Calibri" w:cstheme="minorHAnsi"/>
          <w:spacing w:val="-4"/>
          <w:sz w:val="24"/>
          <w:szCs w:val="24"/>
        </w:rPr>
        <w:t>2,</w:t>
      </w:r>
    </w:p>
    <w:p w:rsidR="00547861" w:rsidRPr="00702C52" w:rsidRDefault="00547861" w:rsidP="00610ED9">
      <w:pPr>
        <w:tabs>
          <w:tab w:val="left" w:pos="1134"/>
        </w:tabs>
        <w:spacing w:before="120" w:after="0"/>
        <w:ind w:left="1134" w:hanging="567"/>
        <w:jc w:val="both"/>
        <w:rPr>
          <w:rFonts w:eastAsia="Calibri" w:cstheme="minorHAnsi"/>
          <w:spacing w:val="-4"/>
          <w:sz w:val="24"/>
          <w:szCs w:val="24"/>
        </w:rPr>
      </w:pPr>
      <w:r w:rsidRPr="00702C52">
        <w:rPr>
          <w:rFonts w:eastAsia="Calibri" w:cstheme="minorHAnsi"/>
          <w:b/>
          <w:spacing w:val="-4"/>
          <w:sz w:val="24"/>
          <w:szCs w:val="24"/>
        </w:rPr>
        <w:t xml:space="preserve">- </w:t>
      </w:r>
      <w:r w:rsidRPr="00702C52">
        <w:rPr>
          <w:rFonts w:eastAsia="Calibri" w:cstheme="minorHAnsi"/>
          <w:b/>
          <w:spacing w:val="-4"/>
          <w:sz w:val="24"/>
          <w:szCs w:val="24"/>
        </w:rPr>
        <w:tab/>
      </w:r>
      <w:r w:rsidRPr="00702C52">
        <w:rPr>
          <w:rFonts w:eastAsia="Calibri" w:cstheme="minorHAnsi"/>
          <w:spacing w:val="-4"/>
          <w:sz w:val="24"/>
          <w:szCs w:val="24"/>
        </w:rPr>
        <w:t xml:space="preserve">στο κατά πόσο το Τμήμα θα έπρεπε να επανενεργοποιήσει τις νομικές διαδικασίες εναντίον της </w:t>
      </w:r>
      <w:r w:rsidR="007F0954">
        <w:rPr>
          <w:rFonts w:eastAsia="Calibri" w:cstheme="minorHAnsi"/>
          <w:spacing w:val="-4"/>
          <w:sz w:val="24"/>
          <w:szCs w:val="24"/>
        </w:rPr>
        <w:t>Εταιρεία</w:t>
      </w:r>
      <w:r w:rsidRPr="00702C52">
        <w:rPr>
          <w:rFonts w:eastAsia="Calibri" w:cstheme="minorHAnsi"/>
          <w:spacing w:val="-4"/>
          <w:sz w:val="24"/>
          <w:szCs w:val="24"/>
        </w:rPr>
        <w:t xml:space="preserve">ς για το θέμα της συνεχιζόμενης υπεράντλησης από τις γεωτρήσεις της, παρά τις συστάσεις αυτού και </w:t>
      </w:r>
    </w:p>
    <w:p w:rsidR="00547861" w:rsidRPr="00702C52" w:rsidRDefault="00547861" w:rsidP="00610ED9">
      <w:pPr>
        <w:tabs>
          <w:tab w:val="left" w:pos="1134"/>
        </w:tabs>
        <w:spacing w:before="120" w:after="0"/>
        <w:ind w:left="1134" w:hanging="567"/>
        <w:jc w:val="both"/>
        <w:rPr>
          <w:rFonts w:eastAsia="Calibri" w:cstheme="minorHAnsi"/>
          <w:spacing w:val="-4"/>
          <w:sz w:val="24"/>
          <w:szCs w:val="24"/>
        </w:rPr>
      </w:pPr>
      <w:r w:rsidRPr="00702C52">
        <w:rPr>
          <w:rFonts w:eastAsia="Calibri" w:cstheme="minorHAnsi"/>
          <w:b/>
          <w:spacing w:val="-4"/>
          <w:sz w:val="24"/>
          <w:szCs w:val="24"/>
        </w:rPr>
        <w:t xml:space="preserve">- </w:t>
      </w:r>
      <w:r w:rsidRPr="00702C52">
        <w:rPr>
          <w:rFonts w:eastAsia="Calibri" w:cstheme="minorHAnsi"/>
          <w:b/>
          <w:spacing w:val="-4"/>
          <w:sz w:val="24"/>
          <w:szCs w:val="24"/>
        </w:rPr>
        <w:tab/>
      </w:r>
      <w:r w:rsidRPr="00702C52">
        <w:rPr>
          <w:rFonts w:eastAsia="Calibri" w:cstheme="minorHAnsi"/>
          <w:spacing w:val="-4"/>
          <w:sz w:val="24"/>
          <w:szCs w:val="24"/>
        </w:rPr>
        <w:t>στην απάντηση προς τους 11 ιδιοκτήτες γης στο Μοναγρούλι για την καταγγελία που είχαν υποβάλει προς το Τμήμα στις 25.7.2018.</w:t>
      </w:r>
    </w:p>
    <w:p w:rsidR="00547861" w:rsidRPr="00702C52" w:rsidRDefault="00547861" w:rsidP="00610ED9">
      <w:pPr>
        <w:spacing w:before="120" w:after="0"/>
        <w:jc w:val="both"/>
        <w:rPr>
          <w:rFonts w:eastAsia="Calibri" w:cstheme="minorHAnsi"/>
          <w:spacing w:val="-4"/>
          <w:sz w:val="24"/>
          <w:szCs w:val="24"/>
        </w:rPr>
      </w:pPr>
      <w:r w:rsidRPr="00702C52">
        <w:rPr>
          <w:rFonts w:eastAsia="Calibri" w:cstheme="minorHAnsi"/>
          <w:spacing w:val="-4"/>
          <w:sz w:val="24"/>
          <w:szCs w:val="24"/>
        </w:rPr>
        <w:lastRenderedPageBreak/>
        <w:t>Επίσης</w:t>
      </w:r>
      <w:r w:rsidR="0005115E" w:rsidRPr="0005115E">
        <w:rPr>
          <w:rFonts w:eastAsia="Calibri" w:cstheme="minorHAnsi"/>
          <w:spacing w:val="-4"/>
          <w:sz w:val="24"/>
          <w:szCs w:val="24"/>
        </w:rPr>
        <w:t>,</w:t>
      </w:r>
      <w:r w:rsidRPr="00702C52">
        <w:rPr>
          <w:rFonts w:eastAsia="Calibri" w:cstheme="minorHAnsi"/>
          <w:spacing w:val="-4"/>
          <w:sz w:val="24"/>
          <w:szCs w:val="24"/>
        </w:rPr>
        <w:t xml:space="preserve"> η υπό αναφορά Επαρχιακός Μηχανικός</w:t>
      </w:r>
      <w:r w:rsidR="00B02EAB" w:rsidRPr="00702C52">
        <w:rPr>
          <w:rFonts w:eastAsia="Calibri" w:cstheme="minorHAnsi"/>
          <w:spacing w:val="-4"/>
          <w:sz w:val="24"/>
          <w:szCs w:val="24"/>
        </w:rPr>
        <w:t>,</w:t>
      </w:r>
      <w:r w:rsidRPr="00702C52">
        <w:rPr>
          <w:rFonts w:eastAsia="Calibri" w:cstheme="minorHAnsi"/>
          <w:spacing w:val="-4"/>
          <w:sz w:val="24"/>
          <w:szCs w:val="24"/>
        </w:rPr>
        <w:t xml:space="preserve"> με σχετική επιστολή της</w:t>
      </w:r>
      <w:r w:rsidR="0005115E" w:rsidRPr="0005115E">
        <w:rPr>
          <w:rFonts w:eastAsia="Calibri" w:cstheme="minorHAnsi"/>
          <w:spacing w:val="-4"/>
          <w:sz w:val="24"/>
          <w:szCs w:val="24"/>
        </w:rPr>
        <w:t>,</w:t>
      </w:r>
      <w:r w:rsidRPr="00702C52">
        <w:rPr>
          <w:rFonts w:eastAsia="Calibri" w:cstheme="minorHAnsi"/>
          <w:spacing w:val="-4"/>
          <w:sz w:val="24"/>
          <w:szCs w:val="24"/>
        </w:rPr>
        <w:t xml:space="preserve"> ημερ. 5.10.2018</w:t>
      </w:r>
      <w:r w:rsidR="0005115E" w:rsidRPr="0005115E">
        <w:rPr>
          <w:rFonts w:eastAsia="Calibri" w:cstheme="minorHAnsi"/>
          <w:spacing w:val="-4"/>
          <w:sz w:val="24"/>
          <w:szCs w:val="24"/>
        </w:rPr>
        <w:t>,</w:t>
      </w:r>
      <w:r w:rsidRPr="00702C52">
        <w:rPr>
          <w:rFonts w:eastAsia="Calibri" w:cstheme="minorHAnsi"/>
          <w:spacing w:val="-4"/>
          <w:sz w:val="24"/>
          <w:szCs w:val="24"/>
        </w:rPr>
        <w:t xml:space="preserve"> προς τον εκτελούντα καθήκοντα Αν. Διευθυντή του ΤΑΥ</w:t>
      </w:r>
      <w:r w:rsidR="00C9233A" w:rsidRPr="00702C52">
        <w:rPr>
          <w:rFonts w:eastAsia="Calibri" w:cstheme="minorHAnsi"/>
          <w:spacing w:val="-4"/>
          <w:sz w:val="24"/>
          <w:szCs w:val="24"/>
        </w:rPr>
        <w:t>,</w:t>
      </w:r>
      <w:r w:rsidRPr="00702C52">
        <w:rPr>
          <w:rFonts w:eastAsia="Calibri" w:cstheme="minorHAnsi"/>
          <w:spacing w:val="-4"/>
          <w:sz w:val="24"/>
          <w:szCs w:val="24"/>
        </w:rPr>
        <w:t xml:space="preserve"> επισήμανε ότι το Επαρχιακό Γραφείο ΤΑΥ Λεμεσού συνεχίζει να γίνεται δέκτης καταγγελιών από πολίτες της περιοχής Πύργου και Μοναγρούλι, των οποίων η άρδευση τ</w:t>
      </w:r>
      <w:r w:rsidR="0005115E">
        <w:rPr>
          <w:rFonts w:eastAsia="Calibri" w:cstheme="minorHAnsi"/>
          <w:spacing w:val="-4"/>
          <w:sz w:val="24"/>
          <w:szCs w:val="24"/>
        </w:rPr>
        <w:t>ων φυτειών τους</w:t>
      </w:r>
      <w:r w:rsidRPr="00702C52">
        <w:rPr>
          <w:rFonts w:eastAsia="Calibri" w:cstheme="minorHAnsi"/>
          <w:spacing w:val="-4"/>
          <w:sz w:val="24"/>
          <w:szCs w:val="24"/>
        </w:rPr>
        <w:t xml:space="preserve"> επηρεάστηκε από την ανεξέλεγκτη άντληση και μεταφορά νερού από την </w:t>
      </w:r>
      <w:r w:rsidR="007F0954">
        <w:rPr>
          <w:rFonts w:eastAsia="Calibri" w:cstheme="minorHAnsi"/>
          <w:spacing w:val="-4"/>
          <w:sz w:val="24"/>
          <w:szCs w:val="24"/>
        </w:rPr>
        <w:t>Εταιρεία</w:t>
      </w:r>
      <w:r w:rsidRPr="00702C52">
        <w:rPr>
          <w:rFonts w:eastAsia="Calibri" w:cstheme="minorHAnsi"/>
          <w:spacing w:val="-4"/>
          <w:sz w:val="24"/>
          <w:szCs w:val="24"/>
        </w:rPr>
        <w:t xml:space="preserve"> σε διάφορα τεμάχια, καθώς επίσης ότι μέχρι εκείνη τη στιγμή δεν είχε λάβει οδηγίες για χειρισμό των θεμάτων που είχε θέσει στην προηγούμενη επιστολή της</w:t>
      </w:r>
      <w:r w:rsidR="0005115E" w:rsidRPr="0005115E">
        <w:rPr>
          <w:rFonts w:eastAsia="Calibri" w:cstheme="minorHAnsi"/>
          <w:spacing w:val="-4"/>
          <w:sz w:val="24"/>
          <w:szCs w:val="24"/>
        </w:rPr>
        <w:t>,</w:t>
      </w:r>
      <w:r w:rsidRPr="00702C52">
        <w:rPr>
          <w:rFonts w:eastAsia="Calibri" w:cstheme="minorHAnsi"/>
          <w:spacing w:val="-4"/>
          <w:sz w:val="24"/>
          <w:szCs w:val="24"/>
        </w:rPr>
        <w:t xml:space="preserve"> ημερ. 30.8.2018.</w:t>
      </w:r>
    </w:p>
    <w:p w:rsidR="00547861" w:rsidRPr="00702C52" w:rsidRDefault="00547861" w:rsidP="00610ED9">
      <w:pPr>
        <w:pStyle w:val="ListParagraph"/>
        <w:numPr>
          <w:ilvl w:val="0"/>
          <w:numId w:val="19"/>
        </w:numPr>
        <w:spacing w:before="120" w:after="0"/>
        <w:ind w:left="567" w:hanging="567"/>
        <w:contextualSpacing w:val="0"/>
        <w:jc w:val="both"/>
        <w:rPr>
          <w:rFonts w:eastAsia="Calibri" w:cstheme="minorHAnsi"/>
          <w:spacing w:val="-4"/>
          <w:sz w:val="24"/>
          <w:szCs w:val="24"/>
        </w:rPr>
      </w:pPr>
      <w:r w:rsidRPr="00702C52">
        <w:rPr>
          <w:rFonts w:eastAsia="Calibri" w:cstheme="minorHAnsi"/>
          <w:spacing w:val="-4"/>
          <w:sz w:val="24"/>
          <w:szCs w:val="24"/>
        </w:rPr>
        <w:t xml:space="preserve">Ο </w:t>
      </w:r>
      <w:r w:rsidR="00C9233A" w:rsidRPr="00702C52">
        <w:rPr>
          <w:rFonts w:eastAsia="Calibri" w:cstheme="minorHAnsi"/>
          <w:spacing w:val="-4"/>
          <w:sz w:val="24"/>
          <w:szCs w:val="24"/>
        </w:rPr>
        <w:t>εκτελών καθήκοντα Αν. Διευθυντή</w:t>
      </w:r>
      <w:r w:rsidRPr="00702C52">
        <w:rPr>
          <w:rFonts w:eastAsia="Calibri" w:cstheme="minorHAnsi"/>
          <w:spacing w:val="-4"/>
          <w:sz w:val="24"/>
          <w:szCs w:val="24"/>
        </w:rPr>
        <w:t xml:space="preserve"> του ΤΑΥ</w:t>
      </w:r>
      <w:r w:rsidR="00C9233A" w:rsidRPr="00702C52">
        <w:rPr>
          <w:rFonts w:eastAsia="Calibri" w:cstheme="minorHAnsi"/>
          <w:spacing w:val="-4"/>
          <w:sz w:val="24"/>
          <w:szCs w:val="24"/>
        </w:rPr>
        <w:t>,</w:t>
      </w:r>
      <w:r w:rsidRPr="00702C52">
        <w:rPr>
          <w:rFonts w:eastAsia="Calibri" w:cstheme="minorHAnsi"/>
          <w:spacing w:val="-4"/>
          <w:sz w:val="24"/>
          <w:szCs w:val="24"/>
        </w:rPr>
        <w:t xml:space="preserve"> σε σχετική απαντητική του επιστολή</w:t>
      </w:r>
      <w:r w:rsidR="0005115E" w:rsidRPr="0005115E">
        <w:rPr>
          <w:rFonts w:eastAsia="Calibri" w:cstheme="minorHAnsi"/>
          <w:spacing w:val="-4"/>
          <w:sz w:val="24"/>
          <w:szCs w:val="24"/>
        </w:rPr>
        <w:t>,</w:t>
      </w:r>
      <w:r w:rsidRPr="00702C52">
        <w:rPr>
          <w:rFonts w:eastAsia="Calibri" w:cstheme="minorHAnsi"/>
          <w:spacing w:val="-4"/>
          <w:sz w:val="24"/>
          <w:szCs w:val="24"/>
        </w:rPr>
        <w:t xml:space="preserve"> ημερ. 10.12.2018</w:t>
      </w:r>
      <w:r w:rsidR="00C9233A" w:rsidRPr="00702C52">
        <w:rPr>
          <w:rFonts w:eastAsia="Calibri" w:cstheme="minorHAnsi"/>
          <w:spacing w:val="-4"/>
          <w:sz w:val="24"/>
          <w:szCs w:val="24"/>
        </w:rPr>
        <w:t>,</w:t>
      </w:r>
      <w:r w:rsidRPr="00702C52">
        <w:rPr>
          <w:rFonts w:eastAsia="Calibri" w:cstheme="minorHAnsi"/>
          <w:spacing w:val="-4"/>
          <w:sz w:val="24"/>
          <w:szCs w:val="24"/>
        </w:rPr>
        <w:t xml:space="preserve"> παρέθεσε τις ακόλουθες απαντήσεις/οδηγίες στα ερωτήματα που έθεσε η εν λόγω Επαρχιακός Μηχανικός στην επιστολή της</w:t>
      </w:r>
      <w:r w:rsidR="0005115E" w:rsidRPr="0005115E">
        <w:rPr>
          <w:rFonts w:eastAsia="Calibri" w:cstheme="minorHAnsi"/>
          <w:spacing w:val="-4"/>
          <w:sz w:val="24"/>
          <w:szCs w:val="24"/>
        </w:rPr>
        <w:t>,</w:t>
      </w:r>
      <w:r w:rsidRPr="00702C52">
        <w:rPr>
          <w:rFonts w:eastAsia="Calibri" w:cstheme="minorHAnsi"/>
          <w:spacing w:val="-4"/>
          <w:sz w:val="24"/>
          <w:szCs w:val="24"/>
        </w:rPr>
        <w:t xml:space="preserve"> ημερ. 30.8.2018:</w:t>
      </w:r>
    </w:p>
    <w:p w:rsidR="00547861" w:rsidRPr="00702C52" w:rsidRDefault="00547861" w:rsidP="00610ED9">
      <w:pPr>
        <w:spacing w:before="120" w:after="0"/>
        <w:ind w:left="1134" w:hanging="567"/>
        <w:jc w:val="both"/>
        <w:rPr>
          <w:rFonts w:eastAsia="Calibri" w:cstheme="minorHAnsi"/>
          <w:spacing w:val="-4"/>
          <w:sz w:val="24"/>
          <w:szCs w:val="24"/>
        </w:rPr>
      </w:pPr>
      <w:r w:rsidRPr="00702C52">
        <w:rPr>
          <w:rFonts w:eastAsia="Calibri" w:cstheme="minorHAnsi"/>
          <w:b/>
          <w:spacing w:val="-4"/>
          <w:sz w:val="24"/>
          <w:szCs w:val="24"/>
        </w:rPr>
        <w:t>-</w:t>
      </w:r>
      <w:r w:rsidRPr="00702C52">
        <w:rPr>
          <w:rFonts w:eastAsia="Calibri" w:cstheme="minorHAnsi"/>
          <w:b/>
          <w:spacing w:val="-4"/>
          <w:sz w:val="24"/>
          <w:szCs w:val="24"/>
        </w:rPr>
        <w:tab/>
      </w:r>
      <w:r w:rsidRPr="00702C52">
        <w:rPr>
          <w:rFonts w:eastAsia="Calibri" w:cstheme="minorHAnsi"/>
          <w:spacing w:val="-4"/>
          <w:sz w:val="24"/>
          <w:szCs w:val="24"/>
        </w:rPr>
        <w:t xml:space="preserve">Το Επαρχιακό Γραφείο ΤΑΥ Λεμεσού να εκδώσει άδεια υδροληψίας για τις γεωτρήσεις με αρ. 75.10, 75.48 και 75.20. </w:t>
      </w:r>
    </w:p>
    <w:p w:rsidR="00547861" w:rsidRPr="00702C52" w:rsidRDefault="00547861" w:rsidP="00610ED9">
      <w:pPr>
        <w:spacing w:before="120" w:after="0"/>
        <w:ind w:left="1134" w:hanging="567"/>
        <w:jc w:val="both"/>
        <w:rPr>
          <w:rFonts w:eastAsia="Calibri" w:cstheme="minorHAnsi"/>
          <w:spacing w:val="-4"/>
          <w:sz w:val="24"/>
          <w:szCs w:val="24"/>
        </w:rPr>
      </w:pPr>
      <w:r w:rsidRPr="00702C52">
        <w:rPr>
          <w:rFonts w:eastAsia="Calibri" w:cstheme="minorHAnsi"/>
          <w:b/>
          <w:spacing w:val="-4"/>
          <w:sz w:val="24"/>
          <w:szCs w:val="24"/>
        </w:rPr>
        <w:t>-</w:t>
      </w:r>
      <w:r w:rsidRPr="00702C52">
        <w:rPr>
          <w:rFonts w:eastAsia="Calibri" w:cstheme="minorHAnsi"/>
          <w:b/>
          <w:spacing w:val="-4"/>
          <w:sz w:val="24"/>
          <w:szCs w:val="24"/>
        </w:rPr>
        <w:tab/>
      </w:r>
      <w:r w:rsidRPr="00702C52">
        <w:rPr>
          <w:rFonts w:eastAsia="Calibri" w:cstheme="minorHAnsi"/>
          <w:spacing w:val="-4"/>
          <w:sz w:val="24"/>
          <w:szCs w:val="24"/>
        </w:rPr>
        <w:t xml:space="preserve">Εγκρίνεται η παραχώρηση άδειας ανόρυξης νέας γεώτρησης στο τεμάχιο με αρ. 14, Φ/Σχ. 54/16 </w:t>
      </w:r>
      <w:r w:rsidRPr="00702C52">
        <w:rPr>
          <w:rFonts w:eastAsia="Calibri" w:cstheme="minorHAnsi"/>
          <w:spacing w:val="-4"/>
          <w:sz w:val="24"/>
          <w:szCs w:val="24"/>
          <w:lang w:val="en-US"/>
        </w:rPr>
        <w:t>W</w:t>
      </w:r>
      <w:r w:rsidRPr="00702C52">
        <w:rPr>
          <w:rFonts w:eastAsia="Calibri" w:cstheme="minorHAnsi"/>
          <w:spacing w:val="-4"/>
          <w:sz w:val="24"/>
          <w:szCs w:val="24"/>
        </w:rPr>
        <w:t>2</w:t>
      </w:r>
      <w:r w:rsidR="005948A7" w:rsidRPr="005948A7">
        <w:rPr>
          <w:rFonts w:eastAsia="Calibri" w:cstheme="minorHAnsi"/>
          <w:spacing w:val="-4"/>
          <w:sz w:val="24"/>
          <w:szCs w:val="24"/>
        </w:rPr>
        <w:t>,</w:t>
      </w:r>
      <w:r w:rsidRPr="00702C52">
        <w:rPr>
          <w:rFonts w:eastAsia="Calibri" w:cstheme="minorHAnsi"/>
          <w:spacing w:val="-4"/>
          <w:sz w:val="24"/>
          <w:szCs w:val="24"/>
        </w:rPr>
        <w:t xml:space="preserve"> σε αντικατάσταση της υφιστάμενης γεώτρησης με αρ. 75.20</w:t>
      </w:r>
      <w:r w:rsidR="0005115E" w:rsidRPr="0005115E">
        <w:rPr>
          <w:rFonts w:eastAsia="Calibri" w:cstheme="minorHAnsi"/>
          <w:spacing w:val="-4"/>
          <w:sz w:val="24"/>
          <w:szCs w:val="24"/>
        </w:rPr>
        <w:t>,</w:t>
      </w:r>
      <w:r w:rsidRPr="00702C52">
        <w:rPr>
          <w:rFonts w:eastAsia="Calibri" w:cstheme="minorHAnsi"/>
          <w:spacing w:val="-4"/>
          <w:sz w:val="24"/>
          <w:szCs w:val="24"/>
        </w:rPr>
        <w:t xml:space="preserve"> υπό τον όρο ότι η γεώτρηση που θα αντικατασταθεί θα παραμείνει ανοικτή χωρίς αντλητικά μηχανήματα και θα χρησιμοποιείται μόνο για παρακολούθηση της στάθμης. </w:t>
      </w:r>
    </w:p>
    <w:p w:rsidR="00547861" w:rsidRPr="00702C52" w:rsidRDefault="00547861" w:rsidP="00610ED9">
      <w:pPr>
        <w:spacing w:before="120" w:after="0"/>
        <w:ind w:left="1134"/>
        <w:jc w:val="both"/>
        <w:rPr>
          <w:rFonts w:eastAsia="Calibri" w:cstheme="minorHAnsi"/>
          <w:spacing w:val="-4"/>
          <w:sz w:val="24"/>
          <w:szCs w:val="24"/>
        </w:rPr>
      </w:pPr>
      <w:r w:rsidRPr="00702C52">
        <w:rPr>
          <w:rFonts w:eastAsia="Calibri" w:cstheme="minorHAnsi"/>
          <w:spacing w:val="-4"/>
          <w:sz w:val="24"/>
          <w:szCs w:val="24"/>
        </w:rPr>
        <w:t>Η μέγιστη επιτρεπόμενη ποσότητα άντλησης νερού</w:t>
      </w:r>
      <w:r w:rsidR="005948A7" w:rsidRPr="005948A7">
        <w:rPr>
          <w:rFonts w:eastAsia="Calibri" w:cstheme="minorHAnsi"/>
          <w:spacing w:val="-4"/>
          <w:sz w:val="24"/>
          <w:szCs w:val="24"/>
        </w:rPr>
        <w:t>,</w:t>
      </w:r>
      <w:r w:rsidRPr="00702C52">
        <w:rPr>
          <w:rFonts w:eastAsia="Calibri" w:cstheme="minorHAnsi"/>
          <w:spacing w:val="-4"/>
          <w:sz w:val="24"/>
          <w:szCs w:val="24"/>
        </w:rPr>
        <w:t xml:space="preserve"> από τις υπό αναφορά τέσσερεις γεωτρήσεις</w:t>
      </w:r>
      <w:r w:rsidR="005948A7" w:rsidRPr="005948A7">
        <w:rPr>
          <w:rFonts w:eastAsia="Calibri" w:cstheme="minorHAnsi"/>
          <w:spacing w:val="-4"/>
          <w:sz w:val="24"/>
          <w:szCs w:val="24"/>
        </w:rPr>
        <w:t>,</w:t>
      </w:r>
      <w:r w:rsidRPr="00702C52">
        <w:rPr>
          <w:rFonts w:eastAsia="Calibri" w:cstheme="minorHAnsi"/>
          <w:spacing w:val="-4"/>
          <w:sz w:val="24"/>
          <w:szCs w:val="24"/>
        </w:rPr>
        <w:t xml:space="preserve"> να μην υπερβεί τα 100.000 κ.μ./χρόνο. </w:t>
      </w:r>
    </w:p>
    <w:p w:rsidR="00547861" w:rsidRPr="00702C52" w:rsidRDefault="00547861" w:rsidP="00610ED9">
      <w:pPr>
        <w:spacing w:before="120" w:after="0"/>
        <w:ind w:left="1134" w:hanging="567"/>
        <w:jc w:val="both"/>
        <w:rPr>
          <w:rFonts w:eastAsia="Calibri" w:cstheme="minorHAnsi"/>
          <w:spacing w:val="-4"/>
          <w:sz w:val="24"/>
          <w:szCs w:val="24"/>
        </w:rPr>
      </w:pPr>
      <w:r w:rsidRPr="00702C52">
        <w:rPr>
          <w:rFonts w:eastAsia="Calibri" w:cstheme="minorHAnsi"/>
          <w:b/>
          <w:spacing w:val="-4"/>
          <w:sz w:val="24"/>
          <w:szCs w:val="24"/>
        </w:rPr>
        <w:t>-</w:t>
      </w:r>
      <w:r w:rsidRPr="00702C52">
        <w:rPr>
          <w:rFonts w:eastAsia="Calibri" w:cstheme="minorHAnsi"/>
          <w:b/>
          <w:spacing w:val="-4"/>
          <w:sz w:val="24"/>
          <w:szCs w:val="24"/>
        </w:rPr>
        <w:tab/>
      </w:r>
      <w:r w:rsidRPr="00702C52">
        <w:rPr>
          <w:rFonts w:eastAsia="Calibri" w:cstheme="minorHAnsi"/>
          <w:spacing w:val="-4"/>
          <w:sz w:val="24"/>
          <w:szCs w:val="24"/>
        </w:rPr>
        <w:t xml:space="preserve">Λαμβανομένου υπόψη ότι η </w:t>
      </w:r>
      <w:r w:rsidR="007F0954">
        <w:rPr>
          <w:rFonts w:eastAsia="Calibri" w:cstheme="minorHAnsi"/>
          <w:spacing w:val="-4"/>
          <w:sz w:val="24"/>
          <w:szCs w:val="24"/>
        </w:rPr>
        <w:t>Εταιρεία</w:t>
      </w:r>
      <w:r w:rsidRPr="00702C52">
        <w:rPr>
          <w:rFonts w:eastAsia="Calibri" w:cstheme="minorHAnsi"/>
          <w:spacing w:val="-4"/>
          <w:sz w:val="24"/>
          <w:szCs w:val="24"/>
        </w:rPr>
        <w:t>, σε ένα χρόνο, άντλησε 168.332 κ.μ. νερού</w:t>
      </w:r>
      <w:r w:rsidR="005948A7" w:rsidRPr="005948A7">
        <w:rPr>
          <w:rFonts w:eastAsia="Calibri" w:cstheme="minorHAnsi"/>
          <w:spacing w:val="-4"/>
          <w:sz w:val="24"/>
          <w:szCs w:val="24"/>
        </w:rPr>
        <w:t>,</w:t>
      </w:r>
      <w:r w:rsidRPr="00702C52">
        <w:rPr>
          <w:rFonts w:eastAsia="Calibri" w:cstheme="minorHAnsi"/>
          <w:spacing w:val="-4"/>
          <w:sz w:val="24"/>
          <w:szCs w:val="24"/>
        </w:rPr>
        <w:t xml:space="preserve"> ενώ οι άδειες που είχε επέτρεπαν μόνο 25.000 κ.μ./χρόνο, καθώς και ότι η υδρολογική μελέτη που υπέβαλε η </w:t>
      </w:r>
      <w:r w:rsidR="007F0954">
        <w:rPr>
          <w:rFonts w:eastAsia="Calibri" w:cstheme="minorHAnsi"/>
          <w:spacing w:val="-4"/>
          <w:sz w:val="24"/>
          <w:szCs w:val="24"/>
        </w:rPr>
        <w:t>Εταιρεία</w:t>
      </w:r>
      <w:r w:rsidRPr="00702C52">
        <w:rPr>
          <w:rFonts w:eastAsia="Calibri" w:cstheme="minorHAnsi"/>
          <w:spacing w:val="-4"/>
          <w:sz w:val="24"/>
          <w:szCs w:val="24"/>
        </w:rPr>
        <w:t xml:space="preserve"> κατέδειξε ότι η αειφόρος άντληση νερού δεν πρέπει να ξεπεράσει τα 100.000 κ.μ./χρόνο, το Επαρχιακό Γραφείο ΤΑΥ Λεμεσού να αποστείλει προειδοποιητική επιστολή στην </w:t>
      </w:r>
      <w:r w:rsidR="007F0954">
        <w:rPr>
          <w:rFonts w:eastAsia="Calibri" w:cstheme="minorHAnsi"/>
          <w:spacing w:val="-4"/>
          <w:sz w:val="24"/>
          <w:szCs w:val="24"/>
        </w:rPr>
        <w:t>Εταιρεία</w:t>
      </w:r>
      <w:r w:rsidRPr="00702C52">
        <w:rPr>
          <w:rFonts w:eastAsia="Calibri" w:cstheme="minorHAnsi"/>
          <w:spacing w:val="-4"/>
          <w:sz w:val="24"/>
          <w:szCs w:val="24"/>
        </w:rPr>
        <w:t xml:space="preserve"> με την οποία να γίνεται σύσταση ότι σε περίπτωση μη συμμόρφωσης ο Διευθυντής του ΤΑΥ αυτεπάγγελτα δύναται να ακυρώσει τις άδειες. Να ζητείται επίσης από αυτή η προσκόμιση προγράμματος άρδευσης (είδος και έκταση φυτειών) που να καταδεικνύει ότι η άντληση νερού δεν θα υπερβεί το όριο των 100.000 κ.μ./χρόνο. </w:t>
      </w:r>
    </w:p>
    <w:p w:rsidR="00547861" w:rsidRPr="00702C52" w:rsidRDefault="00547861" w:rsidP="00610ED9">
      <w:pPr>
        <w:spacing w:before="120" w:after="0"/>
        <w:ind w:left="1134" w:hanging="567"/>
        <w:jc w:val="both"/>
        <w:rPr>
          <w:rFonts w:eastAsia="Calibri" w:cstheme="minorHAnsi"/>
          <w:spacing w:val="-4"/>
          <w:sz w:val="24"/>
          <w:szCs w:val="24"/>
        </w:rPr>
      </w:pPr>
      <w:r w:rsidRPr="00702C52">
        <w:rPr>
          <w:rFonts w:eastAsia="Calibri" w:cstheme="minorHAnsi"/>
          <w:b/>
          <w:spacing w:val="-4"/>
          <w:sz w:val="24"/>
          <w:szCs w:val="24"/>
        </w:rPr>
        <w:t>-</w:t>
      </w:r>
      <w:r w:rsidRPr="00702C52">
        <w:rPr>
          <w:rFonts w:eastAsia="Calibri" w:cstheme="minorHAnsi"/>
          <w:b/>
          <w:spacing w:val="-4"/>
          <w:sz w:val="24"/>
          <w:szCs w:val="24"/>
        </w:rPr>
        <w:tab/>
      </w:r>
      <w:r w:rsidRPr="00702C52">
        <w:rPr>
          <w:rFonts w:eastAsia="Calibri" w:cstheme="minorHAnsi"/>
          <w:spacing w:val="-4"/>
          <w:sz w:val="24"/>
          <w:szCs w:val="24"/>
        </w:rPr>
        <w:t>Αναφορικά με την καταγγελία των ιδιοκτητών γης στο Μοναγρούλι, αναφέρει ότι, και με οδηγίες του Υπουργού, οι καταγγέλλοντες απλώς αναφέρουν τη λέξη «υπεράντληση», χωρίς να παρουσιάζουν καμία ένδειξη για του λόγου το αληθές. Επίσης</w:t>
      </w:r>
      <w:r w:rsidR="005948A7" w:rsidRPr="005948A7">
        <w:rPr>
          <w:rFonts w:eastAsia="Calibri" w:cstheme="minorHAnsi"/>
          <w:spacing w:val="-4"/>
          <w:sz w:val="24"/>
          <w:szCs w:val="24"/>
        </w:rPr>
        <w:t>,</w:t>
      </w:r>
      <w:r w:rsidR="005948A7">
        <w:rPr>
          <w:rFonts w:eastAsia="Calibri" w:cstheme="minorHAnsi"/>
          <w:spacing w:val="-4"/>
          <w:sz w:val="24"/>
          <w:szCs w:val="24"/>
        </w:rPr>
        <w:t xml:space="preserve"> αναφέρει όπως</w:t>
      </w:r>
      <w:r w:rsidRPr="00702C52">
        <w:rPr>
          <w:rFonts w:eastAsia="Calibri" w:cstheme="minorHAnsi"/>
          <w:spacing w:val="-4"/>
          <w:sz w:val="24"/>
          <w:szCs w:val="24"/>
        </w:rPr>
        <w:t xml:space="preserve"> τ</w:t>
      </w:r>
      <w:r w:rsidR="005948A7">
        <w:rPr>
          <w:rFonts w:eastAsia="Calibri" w:cstheme="minorHAnsi"/>
          <w:spacing w:val="-4"/>
          <w:sz w:val="24"/>
          <w:szCs w:val="24"/>
        </w:rPr>
        <w:t>ο Επαρχιακό Γραφείο ΤΑΥ Λεμεσού</w:t>
      </w:r>
      <w:r w:rsidRPr="00702C52">
        <w:rPr>
          <w:rFonts w:eastAsia="Calibri" w:cstheme="minorHAnsi"/>
          <w:spacing w:val="-4"/>
          <w:sz w:val="24"/>
          <w:szCs w:val="24"/>
        </w:rPr>
        <w:t xml:space="preserve"> ετοιμάσει απαντητική επιστολή</w:t>
      </w:r>
      <w:r w:rsidR="005948A7" w:rsidRPr="005948A7">
        <w:rPr>
          <w:rFonts w:eastAsia="Calibri" w:cstheme="minorHAnsi"/>
          <w:spacing w:val="-4"/>
          <w:sz w:val="24"/>
          <w:szCs w:val="24"/>
        </w:rPr>
        <w:t>,</w:t>
      </w:r>
      <w:r w:rsidRPr="00702C52">
        <w:rPr>
          <w:rFonts w:eastAsia="Calibri" w:cstheme="minorHAnsi"/>
          <w:spacing w:val="-4"/>
          <w:sz w:val="24"/>
          <w:szCs w:val="24"/>
        </w:rPr>
        <w:t xml:space="preserve"> στην οποία να αναφέρεται μόνο ότι το ΤΑΥ, στο πλαίσιο των δυνατοτήτων του, παρακολουθεί την κατάσταση της υδροφορίας και λαμβάνει οποιαδήποτε μέτρα κρίνει ότι χρειάζονται.</w:t>
      </w:r>
    </w:p>
    <w:p w:rsidR="00D510C4" w:rsidRPr="007F0954" w:rsidRDefault="00547861" w:rsidP="008150C1">
      <w:pPr>
        <w:pStyle w:val="ListParagraph"/>
        <w:numPr>
          <w:ilvl w:val="0"/>
          <w:numId w:val="19"/>
        </w:numPr>
        <w:tabs>
          <w:tab w:val="left" w:pos="6731"/>
        </w:tabs>
        <w:spacing w:before="120" w:after="0"/>
        <w:ind w:left="567" w:hanging="567"/>
        <w:contextualSpacing w:val="0"/>
        <w:jc w:val="both"/>
      </w:pPr>
      <w:r w:rsidRPr="00702C52">
        <w:rPr>
          <w:rFonts w:eastAsia="Calibri" w:cstheme="minorHAnsi"/>
          <w:spacing w:val="-4"/>
          <w:sz w:val="24"/>
          <w:szCs w:val="24"/>
        </w:rPr>
        <w:t>Η Επαρχιακός Μηχανικός</w:t>
      </w:r>
      <w:r w:rsidR="00C9233A" w:rsidRPr="00702C52">
        <w:rPr>
          <w:rFonts w:eastAsia="Calibri" w:cstheme="minorHAnsi"/>
          <w:spacing w:val="-4"/>
          <w:sz w:val="24"/>
          <w:szCs w:val="24"/>
        </w:rPr>
        <w:t>,</w:t>
      </w:r>
      <w:r w:rsidRPr="00702C52">
        <w:rPr>
          <w:rFonts w:eastAsia="Calibri" w:cstheme="minorHAnsi"/>
          <w:spacing w:val="-4"/>
          <w:sz w:val="24"/>
          <w:szCs w:val="24"/>
        </w:rPr>
        <w:t xml:space="preserve"> με επιστολή</w:t>
      </w:r>
      <w:r w:rsidR="00B56D05" w:rsidRPr="00B56D05">
        <w:rPr>
          <w:rFonts w:eastAsia="Calibri" w:cstheme="minorHAnsi"/>
          <w:spacing w:val="-4"/>
          <w:sz w:val="24"/>
          <w:szCs w:val="24"/>
        </w:rPr>
        <w:t>,</w:t>
      </w:r>
      <w:r w:rsidRPr="00702C52">
        <w:rPr>
          <w:rFonts w:eastAsia="Calibri" w:cstheme="minorHAnsi"/>
          <w:spacing w:val="-4"/>
          <w:sz w:val="24"/>
          <w:szCs w:val="24"/>
        </w:rPr>
        <w:t xml:space="preserve"> ημερ. 11.1.2019, ενημέρωσε την </w:t>
      </w:r>
      <w:r w:rsidR="007F0954">
        <w:rPr>
          <w:rFonts w:eastAsia="Calibri" w:cstheme="minorHAnsi"/>
          <w:spacing w:val="-4"/>
          <w:sz w:val="24"/>
          <w:szCs w:val="24"/>
        </w:rPr>
        <w:t>Εταιρεία</w:t>
      </w:r>
      <w:r w:rsidRPr="00702C52">
        <w:rPr>
          <w:rFonts w:eastAsia="Calibri" w:cstheme="minorHAnsi"/>
          <w:spacing w:val="-4"/>
          <w:sz w:val="24"/>
          <w:szCs w:val="24"/>
        </w:rPr>
        <w:t xml:space="preserve"> για την έκδοση των σχετικών αδειών υδροληψίας για τις γεωτρήσεις με αρ. 75.10, 75.48 και 75.20 και για την έκδοση άδειας έργου υδροληψίας νέας γεώτρησης με αρ. 75.126</w:t>
      </w:r>
      <w:r w:rsidR="00B56D05" w:rsidRPr="00B56D05">
        <w:rPr>
          <w:rFonts w:eastAsia="Calibri" w:cstheme="minorHAnsi"/>
          <w:spacing w:val="-4"/>
          <w:sz w:val="24"/>
          <w:szCs w:val="24"/>
        </w:rPr>
        <w:t>,</w:t>
      </w:r>
      <w:r w:rsidRPr="00702C52">
        <w:rPr>
          <w:rFonts w:eastAsia="Calibri" w:cstheme="minorHAnsi"/>
          <w:spacing w:val="-4"/>
          <w:sz w:val="24"/>
          <w:szCs w:val="24"/>
        </w:rPr>
        <w:t xml:space="preserve"> σε αντικατάσταση της υφιστάμενης με αρ. 75.20, καθώς επίσης απέστειλε απαντητική επιστολή ιδίας ημερομηνίας προς τους 11 καταγγέλλοντες ιδιοκτήτες γης στο Μοναγρούλι</w:t>
      </w:r>
      <w:r w:rsidR="00B56D05" w:rsidRPr="00B56D05">
        <w:rPr>
          <w:rFonts w:eastAsia="Calibri" w:cstheme="minorHAnsi"/>
          <w:spacing w:val="-4"/>
          <w:sz w:val="24"/>
          <w:szCs w:val="24"/>
        </w:rPr>
        <w:t>,</w:t>
      </w:r>
      <w:r w:rsidRPr="00702C52">
        <w:rPr>
          <w:rFonts w:eastAsia="Calibri" w:cstheme="minorHAnsi"/>
          <w:spacing w:val="-4"/>
          <w:sz w:val="24"/>
          <w:szCs w:val="24"/>
        </w:rPr>
        <w:t xml:space="preserve"> σύμφωνα με τις υπό αναφορά οδηγίες του εκτελούντα καθήκοντα Αν. Διευθυντή του Τμήματος. </w:t>
      </w:r>
      <w:bookmarkEnd w:id="0"/>
      <w:bookmarkEnd w:id="1"/>
      <w:bookmarkEnd w:id="2"/>
      <w:bookmarkEnd w:id="3"/>
    </w:p>
    <w:p w:rsidR="00D510C4" w:rsidRPr="007F0954" w:rsidRDefault="00D510C4">
      <w:pPr>
        <w:sectPr w:rsidR="00D510C4" w:rsidRPr="007F0954" w:rsidSect="00F02C83">
          <w:headerReference w:type="even" r:id="rId35"/>
          <w:headerReference w:type="default" r:id="rId36"/>
          <w:footerReference w:type="default" r:id="rId37"/>
          <w:headerReference w:type="first" r:id="rId38"/>
          <w:type w:val="continuous"/>
          <w:pgSz w:w="11907" w:h="16839" w:code="9"/>
          <w:pgMar w:top="1134" w:right="1134" w:bottom="1134" w:left="1134" w:header="709" w:footer="147" w:gutter="0"/>
          <w:pgNumType w:start="1"/>
          <w:cols w:space="708"/>
          <w:docGrid w:linePitch="360"/>
        </w:sectPr>
      </w:pPr>
    </w:p>
    <w:p w:rsidR="00C9233A" w:rsidRPr="00DA753E" w:rsidRDefault="00C71760" w:rsidP="00CB1111">
      <w:pPr>
        <w:pStyle w:val="Heading2"/>
        <w:keepNext w:val="0"/>
        <w:keepLines w:val="0"/>
        <w:tabs>
          <w:tab w:val="left" w:pos="851"/>
        </w:tabs>
        <w:overflowPunct w:val="0"/>
        <w:autoSpaceDE w:val="0"/>
        <w:autoSpaceDN w:val="0"/>
        <w:adjustRightInd w:val="0"/>
        <w:spacing w:before="60" w:after="60" w:line="240" w:lineRule="auto"/>
        <w:jc w:val="both"/>
        <w:textAlignment w:val="baseline"/>
        <w:rPr>
          <w:spacing w:val="-16"/>
        </w:rPr>
      </w:pPr>
      <w:bookmarkStart w:id="77" w:name="_Toc44237600"/>
      <w:r w:rsidRPr="00DA753E">
        <w:rPr>
          <w:spacing w:val="-16"/>
        </w:rPr>
        <w:lastRenderedPageBreak/>
        <w:t>Παράρτημα 2</w:t>
      </w:r>
      <w:r w:rsidR="00C9233A" w:rsidRPr="00DA753E">
        <w:rPr>
          <w:spacing w:val="-16"/>
        </w:rPr>
        <w:t xml:space="preserve"> </w:t>
      </w:r>
      <w:r w:rsidR="00DA753E" w:rsidRPr="00DA753E">
        <w:rPr>
          <w:spacing w:val="-16"/>
        </w:rPr>
        <w:t>-</w:t>
      </w:r>
      <w:r w:rsidR="00C9233A" w:rsidRPr="00DA753E">
        <w:rPr>
          <w:spacing w:val="-16"/>
        </w:rPr>
        <w:t xml:space="preserve"> Αρδευόμενες εκτάσεις της </w:t>
      </w:r>
      <w:r w:rsidR="007F0954">
        <w:rPr>
          <w:spacing w:val="-16"/>
        </w:rPr>
        <w:t>Εταιρεία</w:t>
      </w:r>
      <w:r w:rsidR="00C9233A" w:rsidRPr="00DA753E">
        <w:rPr>
          <w:spacing w:val="-16"/>
        </w:rPr>
        <w:t>ς που βρίσκονται πολύ εκτός τ</w:t>
      </w:r>
      <w:r w:rsidR="00DA753E" w:rsidRPr="00DA753E">
        <w:rPr>
          <w:spacing w:val="-16"/>
        </w:rPr>
        <w:t>η</w:t>
      </w:r>
      <w:r w:rsidR="00C9233A" w:rsidRPr="00DA753E">
        <w:rPr>
          <w:spacing w:val="-16"/>
        </w:rPr>
        <w:t xml:space="preserve">ς </w:t>
      </w:r>
      <w:r w:rsidR="00DA753E" w:rsidRPr="00DA753E">
        <w:rPr>
          <w:spacing w:val="-16"/>
        </w:rPr>
        <w:t>αρδευόμενης περιοχής του φράγματος Λευκάρων</w:t>
      </w:r>
      <w:bookmarkEnd w:id="77"/>
    </w:p>
    <w:p w:rsidR="00BD48E1" w:rsidRPr="00E32AA5" w:rsidRDefault="00B931DA" w:rsidP="00701B42">
      <w:pPr>
        <w:jc w:val="center"/>
      </w:pPr>
      <w:r>
        <w:rPr>
          <w:noProof/>
          <w:lang w:val="en-GB" w:eastAsia="en-GB"/>
        </w:rPr>
        <w:drawing>
          <wp:inline distT="0" distB="0" distL="0" distR="0" wp14:anchorId="1076BC5A" wp14:editId="36249067">
            <wp:extent cx="7884543" cy="5324805"/>
            <wp:effectExtent l="0" t="0" r="2540" b="9525"/>
            <wp:docPr id="64" name="Picture 64" descr="ιι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7884543" cy="5324805"/>
                    </a:xfrm>
                    <a:prstGeom prst="rect">
                      <a:avLst/>
                    </a:prstGeom>
                  </pic:spPr>
                </pic:pic>
              </a:graphicData>
            </a:graphic>
          </wp:inline>
        </w:drawing>
      </w:r>
    </w:p>
    <w:sectPr w:rsidR="00BD48E1" w:rsidRPr="00E32AA5" w:rsidSect="00FA4D6C">
      <w:headerReference w:type="even" r:id="rId40"/>
      <w:headerReference w:type="default" r:id="rId41"/>
      <w:footerReference w:type="default" r:id="rId42"/>
      <w:headerReference w:type="first" r:id="rId43"/>
      <w:pgSz w:w="16839" w:h="11907" w:orient="landscape" w:code="9"/>
      <w:pgMar w:top="1134" w:right="1134" w:bottom="1134" w:left="1134" w:header="709" w:footer="14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2C9" w:rsidRDefault="009E22C9" w:rsidP="007D0493">
      <w:pPr>
        <w:spacing w:after="0" w:line="240" w:lineRule="auto"/>
      </w:pPr>
      <w:r>
        <w:separator/>
      </w:r>
    </w:p>
  </w:endnote>
  <w:endnote w:type="continuationSeparator" w:id="0">
    <w:p w:rsidR="009E22C9" w:rsidRDefault="009E22C9" w:rsidP="007D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1"/>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Default="00CB1BBA">
    <w:pPr>
      <w:pStyle w:val="Footer"/>
      <w:jc w:val="center"/>
    </w:pPr>
  </w:p>
  <w:p w:rsidR="00CB1BBA" w:rsidRDefault="00CB1BBA" w:rsidP="00E254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864766"/>
      <w:docPartObj>
        <w:docPartGallery w:val="Page Numbers (Bottom of Page)"/>
        <w:docPartUnique/>
      </w:docPartObj>
    </w:sdtPr>
    <w:sdtEndPr>
      <w:rPr>
        <w:noProof/>
      </w:rPr>
    </w:sdtEndPr>
    <w:sdtContent>
      <w:p w:rsidR="00CB1BBA" w:rsidRDefault="00CB1BBA">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CB1BBA" w:rsidRDefault="00CB1B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43311"/>
      <w:docPartObj>
        <w:docPartGallery w:val="Page Numbers (Bottom of Page)"/>
        <w:docPartUnique/>
      </w:docPartObj>
    </w:sdtPr>
    <w:sdtEndPr>
      <w:rPr>
        <w:noProof/>
      </w:rPr>
    </w:sdtEndPr>
    <w:sdtContent>
      <w:p w:rsidR="00CB1BBA" w:rsidRPr="002B1287" w:rsidRDefault="00CB1BBA">
        <w:pPr>
          <w:pStyle w:val="Footer"/>
          <w:jc w:val="center"/>
          <w:rPr>
            <w:lang w:val="en-US"/>
          </w:rPr>
        </w:pPr>
        <w:r>
          <w:fldChar w:fldCharType="begin"/>
        </w:r>
        <w:r w:rsidRPr="002B1287">
          <w:rPr>
            <w:lang w:val="en-US"/>
          </w:rPr>
          <w:instrText xml:space="preserve"> PAGE   \* MERGEFORMAT </w:instrText>
        </w:r>
        <w:r>
          <w:fldChar w:fldCharType="separate"/>
        </w:r>
        <w:r w:rsidR="00C93A31">
          <w:rPr>
            <w:noProof/>
            <w:lang w:val="en-US"/>
          </w:rPr>
          <w:t>ii</w:t>
        </w:r>
        <w:r>
          <w:rPr>
            <w:noProof/>
          </w:rPr>
          <w:fldChar w:fldCharType="end"/>
        </w:r>
      </w:p>
    </w:sdtContent>
  </w:sdt>
  <w:p w:rsidR="00CB1BBA" w:rsidRPr="002B1287" w:rsidRDefault="00CB1BBA" w:rsidP="00E25496">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315933"/>
      <w:docPartObj>
        <w:docPartGallery w:val="Page Numbers (Bottom of Page)"/>
        <w:docPartUnique/>
      </w:docPartObj>
    </w:sdtPr>
    <w:sdtEndPr>
      <w:rPr>
        <w:noProof/>
      </w:rPr>
    </w:sdtEndPr>
    <w:sdtContent>
      <w:p w:rsidR="00CB1BBA" w:rsidRDefault="00CB1BBA">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CB1BBA" w:rsidRDefault="00CB1BB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179258"/>
      <w:docPartObj>
        <w:docPartGallery w:val="Page Numbers (Bottom of Page)"/>
        <w:docPartUnique/>
      </w:docPartObj>
    </w:sdtPr>
    <w:sdtEndPr>
      <w:rPr>
        <w:noProof/>
      </w:rPr>
    </w:sdtEndPr>
    <w:sdtContent>
      <w:p w:rsidR="00CB1BBA" w:rsidRDefault="00CB1BBA">
        <w:pPr>
          <w:pStyle w:val="Footer"/>
          <w:jc w:val="center"/>
        </w:pPr>
        <w:r>
          <w:fldChar w:fldCharType="begin"/>
        </w:r>
        <w:r>
          <w:instrText xml:space="preserve"> PAGE   \* MERGEFORMAT </w:instrText>
        </w:r>
        <w:r>
          <w:fldChar w:fldCharType="separate"/>
        </w:r>
        <w:r w:rsidR="00C93A31">
          <w:rPr>
            <w:noProof/>
          </w:rPr>
          <w:t>iii</w:t>
        </w:r>
        <w:r>
          <w:rPr>
            <w:noProof/>
          </w:rPr>
          <w:fldChar w:fldCharType="end"/>
        </w:r>
      </w:p>
    </w:sdtContent>
  </w:sdt>
  <w:p w:rsidR="00CB1BBA" w:rsidRDefault="00CB1BBA" w:rsidP="00E2549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407071"/>
      <w:docPartObj>
        <w:docPartGallery w:val="Page Numbers (Bottom of Page)"/>
        <w:docPartUnique/>
      </w:docPartObj>
    </w:sdtPr>
    <w:sdtEndPr>
      <w:rPr>
        <w:noProof/>
      </w:rPr>
    </w:sdtEndPr>
    <w:sdtContent>
      <w:p w:rsidR="00CB1BBA" w:rsidRDefault="00CB1BBA" w:rsidP="006C5362">
        <w:pPr>
          <w:pStyle w:val="Footer"/>
          <w:spacing w:before="240"/>
          <w:jc w:val="center"/>
        </w:pPr>
        <w:r>
          <w:rPr>
            <w:rFonts w:eastAsia="Calibri"/>
            <w:noProof/>
            <w:lang w:val="en-GB" w:eastAsia="en-GB"/>
          </w:rPr>
          <mc:AlternateContent>
            <mc:Choice Requires="wps">
              <w:drawing>
                <wp:anchor distT="4294967295" distB="4294967295" distL="114300" distR="114300" simplePos="0" relativeHeight="251692032" behindDoc="0" locked="0" layoutInCell="1" allowOverlap="1">
                  <wp:simplePos x="0" y="0"/>
                  <wp:positionH relativeFrom="column">
                    <wp:posOffset>-194945</wp:posOffset>
                  </wp:positionH>
                  <wp:positionV relativeFrom="paragraph">
                    <wp:posOffset>36829</wp:posOffset>
                  </wp:positionV>
                  <wp:extent cx="6758305" cy="0"/>
                  <wp:effectExtent l="0" t="0" r="23495" b="19050"/>
                  <wp:wrapNone/>
                  <wp:docPr id="1025" name="Straight Connector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8305"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25"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35pt,2.9pt" to="51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" strokecolor="#548dd4 [1951]" strokeweight="1.5pt">
                  <o:lock v:ext="edit" shapetype="f"/>
                </v:line>
              </w:pict>
            </mc:Fallback>
          </mc:AlternateContent>
        </w:r>
        <w:r>
          <w:fldChar w:fldCharType="begin"/>
        </w:r>
        <w:r>
          <w:instrText xml:space="preserve"> PAGE   \* MERGEFORMAT </w:instrText>
        </w:r>
        <w:r>
          <w:fldChar w:fldCharType="separate"/>
        </w:r>
        <w:r w:rsidR="00C93A31">
          <w:rPr>
            <w:noProof/>
          </w:rPr>
          <w:t>35</w:t>
        </w:r>
        <w:r>
          <w:rPr>
            <w:noProof/>
          </w:rPr>
          <w:fldChar w:fldCharType="end"/>
        </w:r>
      </w:p>
    </w:sdtContent>
  </w:sdt>
  <w:p w:rsidR="00CB1BBA" w:rsidRDefault="00CB1BB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936461"/>
      <w:docPartObj>
        <w:docPartGallery w:val="Page Numbers (Bottom of Page)"/>
        <w:docPartUnique/>
      </w:docPartObj>
    </w:sdtPr>
    <w:sdtEndPr>
      <w:rPr>
        <w:noProof/>
      </w:rPr>
    </w:sdtEndPr>
    <w:sdtContent>
      <w:p w:rsidR="00CB1BBA" w:rsidRDefault="00CB1BBA">
        <w:pPr>
          <w:pStyle w:val="Footer"/>
          <w:jc w:val="center"/>
        </w:pPr>
        <w:r>
          <w:rPr>
            <w:rFonts w:eastAsia="Calibri"/>
            <w:noProof/>
            <w:lang w:val="en-GB" w:eastAsia="en-GB"/>
          </w:rPr>
          <mc:AlternateContent>
            <mc:Choice Requires="wps">
              <w:drawing>
                <wp:anchor distT="4294967295" distB="4294967295" distL="114300" distR="114300" simplePos="0" relativeHeight="251688960" behindDoc="0" locked="0" layoutInCell="1" allowOverlap="1">
                  <wp:simplePos x="0" y="0"/>
                  <wp:positionH relativeFrom="column">
                    <wp:posOffset>-347345</wp:posOffset>
                  </wp:positionH>
                  <wp:positionV relativeFrom="paragraph">
                    <wp:posOffset>38099</wp:posOffset>
                  </wp:positionV>
                  <wp:extent cx="6758305" cy="0"/>
                  <wp:effectExtent l="0" t="0" r="23495"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8305"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9"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35pt,3pt" to="50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" strokecolor="#548dd4 [1951]" strokeweight="1.5pt">
                  <o:lock v:ext="edit" shapetype="f"/>
                </v:line>
              </w:pict>
            </mc:Fallback>
          </mc:AlternateContent>
        </w:r>
        <w:r>
          <w:fldChar w:fldCharType="begin"/>
        </w:r>
        <w:r>
          <w:instrText xml:space="preserve"> PAGE   \* MERGEFORMAT </w:instrText>
        </w:r>
        <w:r>
          <w:fldChar w:fldCharType="separate"/>
        </w:r>
        <w:r>
          <w:rPr>
            <w:noProof/>
          </w:rPr>
          <w:t>1</w:t>
        </w:r>
        <w:r>
          <w:rPr>
            <w:noProof/>
          </w:rPr>
          <w:fldChar w:fldCharType="end"/>
        </w:r>
      </w:p>
    </w:sdtContent>
  </w:sdt>
  <w:p w:rsidR="00CB1BBA" w:rsidRDefault="00CB1BB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159653"/>
      <w:docPartObj>
        <w:docPartGallery w:val="Page Numbers (Bottom of Page)"/>
        <w:docPartUnique/>
      </w:docPartObj>
    </w:sdtPr>
    <w:sdtEndPr>
      <w:rPr>
        <w:noProof/>
      </w:rPr>
    </w:sdtEndPr>
    <w:sdtContent>
      <w:p w:rsidR="00CB1BBA" w:rsidRDefault="00CB1BBA" w:rsidP="006C5362">
        <w:pPr>
          <w:pStyle w:val="Footer"/>
          <w:spacing w:before="240"/>
          <w:jc w:val="center"/>
        </w:pPr>
        <w:r>
          <w:rPr>
            <w:rFonts w:eastAsia="Calibri"/>
            <w:noProof/>
            <w:lang w:val="en-GB" w:eastAsia="en-GB"/>
          </w:rPr>
          <mc:AlternateContent>
            <mc:Choice Requires="wps">
              <w:drawing>
                <wp:anchor distT="4294967295" distB="4294967295" distL="114300" distR="114300" simplePos="0" relativeHeight="251723776" behindDoc="0" locked="0" layoutInCell="1" allowOverlap="1">
                  <wp:simplePos x="0" y="0"/>
                  <wp:positionH relativeFrom="column">
                    <wp:posOffset>-194945</wp:posOffset>
                  </wp:positionH>
                  <wp:positionV relativeFrom="paragraph">
                    <wp:posOffset>36829</wp:posOffset>
                  </wp:positionV>
                  <wp:extent cx="6758305" cy="0"/>
                  <wp:effectExtent l="0" t="0" r="2349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8305"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35pt,2.9pt" to="51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" strokecolor="#548dd4 [1951]" strokeweight="1.5pt">
                  <o:lock v:ext="edit" shapetype="f"/>
                </v:line>
              </w:pict>
            </mc:Fallback>
          </mc:AlternateContent>
        </w:r>
      </w:p>
    </w:sdtContent>
  </w:sdt>
  <w:p w:rsidR="00CB1BBA" w:rsidRDefault="00CB1BB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519632"/>
      <w:docPartObj>
        <w:docPartGallery w:val="Page Numbers (Bottom of Page)"/>
        <w:docPartUnique/>
      </w:docPartObj>
    </w:sdtPr>
    <w:sdtEndPr>
      <w:rPr>
        <w:noProof/>
      </w:rPr>
    </w:sdtEndPr>
    <w:sdtContent>
      <w:p w:rsidR="00CB1BBA" w:rsidRDefault="009E22C9" w:rsidP="006C5362">
        <w:pPr>
          <w:pStyle w:val="Footer"/>
          <w:spacing w:before="240"/>
          <w:jc w:val="center"/>
        </w:pPr>
      </w:p>
    </w:sdtContent>
  </w:sdt>
  <w:p w:rsidR="00CB1BBA" w:rsidRDefault="00CB1B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2C9" w:rsidRDefault="009E22C9" w:rsidP="007D0493">
      <w:pPr>
        <w:spacing w:after="0" w:line="240" w:lineRule="auto"/>
      </w:pPr>
      <w:r>
        <w:separator/>
      </w:r>
    </w:p>
  </w:footnote>
  <w:footnote w:type="continuationSeparator" w:id="0">
    <w:p w:rsidR="009E22C9" w:rsidRDefault="009E22C9" w:rsidP="007D04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Default="00CB1BBA" w:rsidP="00E25496">
    <w:pPr>
      <w:pStyle w:val="Header"/>
      <w:tabs>
        <w:tab w:val="clear" w:pos="4153"/>
        <w:tab w:val="clear" w:pos="8306"/>
        <w:tab w:val="left" w:pos="4005"/>
      </w:tabs>
    </w:pPr>
  </w:p>
  <w:p w:rsidR="00CB1BBA" w:rsidRDefault="00CB1BB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Pr="00671113" w:rsidRDefault="00CB1BBA" w:rsidP="00E25496">
    <w:pPr>
      <w:tabs>
        <w:tab w:val="left" w:pos="4891"/>
        <w:tab w:val="right" w:pos="9639"/>
        <w:tab w:val="right" w:pos="14853"/>
        <w:tab w:val="right" w:pos="16302"/>
      </w:tabs>
      <w:jc w:val="right"/>
      <w:rPr>
        <w:rFonts w:eastAsia="Calibri"/>
        <w:b/>
        <w:color w:val="1F497D" w:themeColor="text2"/>
        <w:sz w:val="20"/>
        <w:szCs w:val="20"/>
      </w:rPr>
    </w:pPr>
    <w:r w:rsidRPr="00671113">
      <w:rPr>
        <w:rFonts w:eastAsia="Calibri"/>
        <w:b/>
        <w:noProof/>
        <w:color w:val="1F497D" w:themeColor="text2"/>
        <w:sz w:val="20"/>
        <w:szCs w:val="20"/>
        <w:lang w:val="en-GB" w:eastAsia="en-GB"/>
      </w:rPr>
      <w:drawing>
        <wp:anchor distT="0" distB="0" distL="114300" distR="114300" simplePos="0" relativeHeight="251686912" behindDoc="1" locked="0" layoutInCell="1" allowOverlap="1" wp14:anchorId="0BD96BC2" wp14:editId="2F07A1A8">
          <wp:simplePos x="0" y="0"/>
          <wp:positionH relativeFrom="column">
            <wp:posOffset>48260</wp:posOffset>
          </wp:positionH>
          <wp:positionV relativeFrom="paragraph">
            <wp:posOffset>31750</wp:posOffset>
          </wp:positionV>
          <wp:extent cx="1773555" cy="330200"/>
          <wp:effectExtent l="0" t="0" r="0" b="0"/>
          <wp:wrapTight wrapText="bothSides">
            <wp:wrapPolygon edited="0">
              <wp:start x="0" y="0"/>
              <wp:lineTo x="0" y="19938"/>
              <wp:lineTo x="21345" y="19938"/>
              <wp:lineTo x="21345"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YAUDIT_LOGO_CL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330200"/>
                  </a:xfrm>
                  <a:prstGeom prst="rect">
                    <a:avLst/>
                  </a:prstGeom>
                </pic:spPr>
              </pic:pic>
            </a:graphicData>
          </a:graphic>
        </wp:anchor>
      </w:drawing>
    </w:r>
    <w:r>
      <w:rPr>
        <w:rFonts w:eastAsia="Calibri"/>
        <w:b/>
        <w:color w:val="1F497D" w:themeColor="text2"/>
        <w:sz w:val="20"/>
        <w:szCs w:val="20"/>
        <w:lang w:val="en-GB"/>
      </w:rPr>
      <w:t>E</w:t>
    </w:r>
    <w:r w:rsidRPr="00671113">
      <w:rPr>
        <w:rFonts w:eastAsia="Calibri"/>
        <w:b/>
        <w:color w:val="1F497D" w:themeColor="text2"/>
        <w:sz w:val="20"/>
        <w:szCs w:val="20"/>
      </w:rPr>
      <w:t xml:space="preserve">ΙΔΙΚΗ ΕΚΘΕΣΗ </w:t>
    </w:r>
    <w:r>
      <w:rPr>
        <w:rFonts w:eastAsia="Calibri"/>
        <w:b/>
        <w:color w:val="1F497D" w:themeColor="text2"/>
        <w:sz w:val="20"/>
        <w:szCs w:val="20"/>
      </w:rPr>
      <w:t>ΧΧ/ΧΧ</w:t>
    </w:r>
    <w:r w:rsidRPr="00671113">
      <w:rPr>
        <w:rFonts w:eastAsia="Calibri"/>
        <w:b/>
        <w:color w:val="1F497D" w:themeColor="text2"/>
        <w:sz w:val="20"/>
        <w:szCs w:val="20"/>
      </w:rPr>
      <w:t>/2019</w:t>
    </w:r>
  </w:p>
  <w:p w:rsidR="00CB1BBA" w:rsidRDefault="00CB1BBA">
    <w:pPr>
      <w:pStyle w:val="Header"/>
    </w:pPr>
    <w:r>
      <w:rPr>
        <w:noProof/>
        <w:lang w:val="en-GB" w:eastAsia="en-GB"/>
      </w:rPr>
      <mc:AlternateContent>
        <mc:Choice Requires="wps">
          <w:drawing>
            <wp:anchor distT="4294967295" distB="4294967295" distL="114300" distR="114300" simplePos="0" relativeHeight="251687936" behindDoc="0" locked="0" layoutInCell="1" allowOverlap="1">
              <wp:simplePos x="0" y="0"/>
              <wp:positionH relativeFrom="column">
                <wp:posOffset>-79375</wp:posOffset>
              </wp:positionH>
              <wp:positionV relativeFrom="paragraph">
                <wp:posOffset>306069</wp:posOffset>
              </wp:positionV>
              <wp:extent cx="6758940" cy="0"/>
              <wp:effectExtent l="0" t="0" r="2286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8940"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25pt,24.1pt" to="525.9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" strokecolor="#548dd4 [1951]" strokeweight="1.5pt">
              <o:lock v:ext="edit" shapetype="f"/>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Default="00CB1BB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Pr="00E32AA5" w:rsidRDefault="00CB1BBA" w:rsidP="00E25496">
    <w:pPr>
      <w:tabs>
        <w:tab w:val="left" w:pos="4891"/>
        <w:tab w:val="right" w:pos="9639"/>
        <w:tab w:val="right" w:pos="14853"/>
        <w:tab w:val="right" w:pos="16302"/>
      </w:tabs>
      <w:jc w:val="right"/>
      <w:rPr>
        <w:rFonts w:eastAsia="Calibri"/>
        <w:b/>
        <w:color w:val="1F497D" w:themeColor="text2"/>
        <w:sz w:val="20"/>
        <w:szCs w:val="20"/>
      </w:rPr>
    </w:pPr>
    <w:r w:rsidRPr="00671113">
      <w:rPr>
        <w:rFonts w:eastAsia="Calibri"/>
        <w:b/>
        <w:noProof/>
        <w:color w:val="1F497D" w:themeColor="text2"/>
        <w:sz w:val="20"/>
        <w:szCs w:val="20"/>
        <w:lang w:val="en-GB" w:eastAsia="en-GB"/>
      </w:rPr>
      <w:drawing>
        <wp:anchor distT="0" distB="0" distL="114300" distR="114300" simplePos="0" relativeHeight="251696128" behindDoc="1" locked="0" layoutInCell="1" allowOverlap="1" wp14:anchorId="6188447F" wp14:editId="43B895AD">
          <wp:simplePos x="0" y="0"/>
          <wp:positionH relativeFrom="column">
            <wp:posOffset>48260</wp:posOffset>
          </wp:positionH>
          <wp:positionV relativeFrom="paragraph">
            <wp:posOffset>31750</wp:posOffset>
          </wp:positionV>
          <wp:extent cx="1773555" cy="330200"/>
          <wp:effectExtent l="0" t="0" r="0" b="0"/>
          <wp:wrapTight wrapText="bothSides">
            <wp:wrapPolygon edited="0">
              <wp:start x="0" y="0"/>
              <wp:lineTo x="0" y="19938"/>
              <wp:lineTo x="21345" y="19938"/>
              <wp:lineTo x="2134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YAUDIT_LOGO_CL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330200"/>
                  </a:xfrm>
                  <a:prstGeom prst="rect">
                    <a:avLst/>
                  </a:prstGeom>
                </pic:spPr>
              </pic:pic>
            </a:graphicData>
          </a:graphic>
        </wp:anchor>
      </w:drawing>
    </w:r>
    <w:r>
      <w:rPr>
        <w:rFonts w:eastAsia="Calibri"/>
        <w:b/>
        <w:color w:val="1F497D" w:themeColor="text2"/>
        <w:sz w:val="20"/>
        <w:szCs w:val="20"/>
        <w:lang w:val="en-GB"/>
      </w:rPr>
      <w:t>E</w:t>
    </w:r>
    <w:r w:rsidRPr="00671113">
      <w:rPr>
        <w:rFonts w:eastAsia="Calibri"/>
        <w:b/>
        <w:color w:val="1F497D" w:themeColor="text2"/>
        <w:sz w:val="20"/>
        <w:szCs w:val="20"/>
      </w:rPr>
      <w:t xml:space="preserve">ΙΔΙΚΗ ΕΚΘΕΣΗ </w:t>
    </w:r>
    <w:r>
      <w:rPr>
        <w:rFonts w:eastAsia="Calibri"/>
        <w:b/>
        <w:color w:val="1F497D" w:themeColor="text2"/>
        <w:sz w:val="20"/>
        <w:szCs w:val="20"/>
      </w:rPr>
      <w:t>ΤΑΥ/01</w:t>
    </w:r>
    <w:r w:rsidRPr="00671113">
      <w:rPr>
        <w:rFonts w:eastAsia="Calibri"/>
        <w:b/>
        <w:color w:val="1F497D" w:themeColor="text2"/>
        <w:sz w:val="20"/>
        <w:szCs w:val="20"/>
      </w:rPr>
      <w:t>/20</w:t>
    </w:r>
    <w:r>
      <w:rPr>
        <w:rFonts w:eastAsia="Calibri"/>
        <w:b/>
        <w:color w:val="1F497D" w:themeColor="text2"/>
        <w:sz w:val="20"/>
        <w:szCs w:val="20"/>
      </w:rPr>
      <w:t>20</w:t>
    </w:r>
  </w:p>
  <w:p w:rsidR="00CB1BBA" w:rsidRPr="00D510C4" w:rsidRDefault="00CB1BBA" w:rsidP="00E25496">
    <w:pPr>
      <w:tabs>
        <w:tab w:val="left" w:pos="4891"/>
        <w:tab w:val="right" w:pos="9639"/>
        <w:tab w:val="right" w:pos="14853"/>
        <w:tab w:val="right" w:pos="16302"/>
      </w:tabs>
      <w:jc w:val="right"/>
      <w:rPr>
        <w:rFonts w:eastAsia="Calibri"/>
        <w:b/>
        <w:color w:val="1F497D" w:themeColor="text2"/>
        <w:sz w:val="20"/>
        <w:szCs w:val="20"/>
        <w:lang w:val="en-US"/>
      </w:rPr>
    </w:pPr>
    <w:r>
      <w:rPr>
        <w:rFonts w:eastAsia="Calibri"/>
        <w:b/>
        <w:color w:val="1F497D" w:themeColor="text2"/>
        <w:sz w:val="20"/>
        <w:szCs w:val="20"/>
      </w:rPr>
      <w:t>Παράρτημα 1</w:t>
    </w:r>
  </w:p>
  <w:p w:rsidR="00CB1BBA" w:rsidRDefault="00CB1BBA">
    <w:pPr>
      <w:pStyle w:val="Header"/>
    </w:pPr>
    <w:r>
      <w:rPr>
        <w:noProof/>
        <w:lang w:val="en-GB" w:eastAsia="en-GB"/>
      </w:rPr>
      <mc:AlternateContent>
        <mc:Choice Requires="wps">
          <w:drawing>
            <wp:anchor distT="4294967295" distB="4294967295" distL="114300" distR="114300" simplePos="0" relativeHeight="251697152" behindDoc="0" locked="0" layoutInCell="1" allowOverlap="1">
              <wp:simplePos x="0" y="0"/>
              <wp:positionH relativeFrom="column">
                <wp:posOffset>-278765</wp:posOffset>
              </wp:positionH>
              <wp:positionV relativeFrom="paragraph">
                <wp:posOffset>62864</wp:posOffset>
              </wp:positionV>
              <wp:extent cx="6758940" cy="0"/>
              <wp:effectExtent l="0" t="0" r="2286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8940"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95pt,4.95pt" to="510.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" strokecolor="#548dd4 [1951]" strokeweight="1.5pt">
              <o:lock v:ext="edit" shapetype="f"/>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Default="00CB1BB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Default="00CB1BB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Pr="00E32AA5" w:rsidRDefault="00CB1BBA" w:rsidP="00E25496">
    <w:pPr>
      <w:tabs>
        <w:tab w:val="left" w:pos="4891"/>
        <w:tab w:val="right" w:pos="9639"/>
        <w:tab w:val="right" w:pos="14853"/>
        <w:tab w:val="right" w:pos="16302"/>
      </w:tabs>
      <w:jc w:val="right"/>
      <w:rPr>
        <w:rFonts w:eastAsia="Calibri"/>
        <w:b/>
        <w:color w:val="1F497D" w:themeColor="text2"/>
        <w:sz w:val="20"/>
        <w:szCs w:val="20"/>
      </w:rPr>
    </w:pPr>
    <w:r w:rsidRPr="00671113">
      <w:rPr>
        <w:rFonts w:eastAsia="Calibri"/>
        <w:b/>
        <w:noProof/>
        <w:color w:val="1F497D" w:themeColor="text2"/>
        <w:sz w:val="20"/>
        <w:szCs w:val="20"/>
        <w:lang w:val="en-GB" w:eastAsia="en-GB"/>
      </w:rPr>
      <w:drawing>
        <wp:anchor distT="0" distB="0" distL="114300" distR="114300" simplePos="0" relativeHeight="251725824" behindDoc="1" locked="0" layoutInCell="1" allowOverlap="1" wp14:anchorId="1B52EA03" wp14:editId="56E83899">
          <wp:simplePos x="0" y="0"/>
          <wp:positionH relativeFrom="column">
            <wp:posOffset>48260</wp:posOffset>
          </wp:positionH>
          <wp:positionV relativeFrom="paragraph">
            <wp:posOffset>31750</wp:posOffset>
          </wp:positionV>
          <wp:extent cx="1773555" cy="330200"/>
          <wp:effectExtent l="0" t="0" r="0" b="0"/>
          <wp:wrapTight wrapText="bothSides">
            <wp:wrapPolygon edited="0">
              <wp:start x="0" y="0"/>
              <wp:lineTo x="0" y="19938"/>
              <wp:lineTo x="21345" y="19938"/>
              <wp:lineTo x="2134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YAUDIT_LOGO_CL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330200"/>
                  </a:xfrm>
                  <a:prstGeom prst="rect">
                    <a:avLst/>
                  </a:prstGeom>
                </pic:spPr>
              </pic:pic>
            </a:graphicData>
          </a:graphic>
        </wp:anchor>
      </w:drawing>
    </w:r>
    <w:r>
      <w:rPr>
        <w:rFonts w:eastAsia="Calibri"/>
        <w:b/>
        <w:color w:val="1F497D" w:themeColor="text2"/>
        <w:sz w:val="20"/>
        <w:szCs w:val="20"/>
        <w:lang w:val="en-GB"/>
      </w:rPr>
      <w:t>E</w:t>
    </w:r>
    <w:r w:rsidRPr="00671113">
      <w:rPr>
        <w:rFonts w:eastAsia="Calibri"/>
        <w:b/>
        <w:color w:val="1F497D" w:themeColor="text2"/>
        <w:sz w:val="20"/>
        <w:szCs w:val="20"/>
      </w:rPr>
      <w:t xml:space="preserve">ΙΔΙΚΗ ΕΚΘΕΣΗ </w:t>
    </w:r>
    <w:r>
      <w:rPr>
        <w:rFonts w:eastAsia="Calibri"/>
        <w:b/>
        <w:color w:val="1F497D" w:themeColor="text2"/>
        <w:sz w:val="20"/>
        <w:szCs w:val="20"/>
      </w:rPr>
      <w:t>ΤΑΥ/01</w:t>
    </w:r>
    <w:r w:rsidRPr="00671113">
      <w:rPr>
        <w:rFonts w:eastAsia="Calibri"/>
        <w:b/>
        <w:color w:val="1F497D" w:themeColor="text2"/>
        <w:sz w:val="20"/>
        <w:szCs w:val="20"/>
      </w:rPr>
      <w:t>/20</w:t>
    </w:r>
    <w:r>
      <w:rPr>
        <w:rFonts w:eastAsia="Calibri"/>
        <w:b/>
        <w:color w:val="1F497D" w:themeColor="text2"/>
        <w:sz w:val="20"/>
        <w:szCs w:val="20"/>
      </w:rPr>
      <w:t>20</w:t>
    </w:r>
  </w:p>
  <w:p w:rsidR="00CB1BBA" w:rsidRPr="00FA4D6C" w:rsidRDefault="00CB1BBA" w:rsidP="00E25496">
    <w:pPr>
      <w:tabs>
        <w:tab w:val="left" w:pos="4891"/>
        <w:tab w:val="right" w:pos="9639"/>
        <w:tab w:val="right" w:pos="14853"/>
        <w:tab w:val="right" w:pos="16302"/>
      </w:tabs>
      <w:jc w:val="right"/>
      <w:rPr>
        <w:rFonts w:eastAsia="Calibri"/>
        <w:b/>
        <w:color w:val="1F497D" w:themeColor="text2"/>
        <w:sz w:val="20"/>
        <w:szCs w:val="20"/>
        <w:lang w:val="en-US"/>
      </w:rPr>
    </w:pPr>
    <w:r>
      <w:rPr>
        <w:rFonts w:eastAsia="Calibri"/>
        <w:b/>
        <w:color w:val="1F497D" w:themeColor="text2"/>
        <w:sz w:val="20"/>
        <w:szCs w:val="20"/>
      </w:rPr>
      <w:t xml:space="preserve">Παράρτημα </w:t>
    </w:r>
    <w:r>
      <w:rPr>
        <w:rFonts w:eastAsia="Calibri"/>
        <w:b/>
        <w:color w:val="1F497D" w:themeColor="text2"/>
        <w:sz w:val="20"/>
        <w:szCs w:val="20"/>
        <w:lang w:val="en-US"/>
      </w:rPr>
      <w:t>2</w:t>
    </w:r>
  </w:p>
  <w:p w:rsidR="00CB1BBA" w:rsidRDefault="00CB1BBA">
    <w:pPr>
      <w:pStyle w:val="Header"/>
    </w:pPr>
    <w:r>
      <w:rPr>
        <w:noProof/>
        <w:lang w:val="en-GB" w:eastAsia="en-GB"/>
      </w:rPr>
      <mc:AlternateContent>
        <mc:Choice Requires="wps">
          <w:drawing>
            <wp:anchor distT="4294967295" distB="4294967295" distL="114300" distR="114300" simplePos="0" relativeHeight="251726848" behindDoc="0" locked="0" layoutInCell="1" allowOverlap="1">
              <wp:simplePos x="0" y="0"/>
              <wp:positionH relativeFrom="column">
                <wp:posOffset>-217805</wp:posOffset>
              </wp:positionH>
              <wp:positionV relativeFrom="paragraph">
                <wp:posOffset>60324</wp:posOffset>
              </wp:positionV>
              <wp:extent cx="9480550" cy="0"/>
              <wp:effectExtent l="0" t="0" r="2540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80550"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15pt,4.75pt" to="729.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" strokecolor="#548dd4 [1951]" strokeweight="1.5pt">
              <o:lock v:ext="edit" shapetype="f"/>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Default="00CB1B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Pr="00671113" w:rsidRDefault="00CB1BBA" w:rsidP="00E25496">
    <w:pPr>
      <w:tabs>
        <w:tab w:val="left" w:pos="4891"/>
        <w:tab w:val="right" w:pos="9639"/>
        <w:tab w:val="right" w:pos="14853"/>
        <w:tab w:val="right" w:pos="16302"/>
      </w:tabs>
      <w:jc w:val="right"/>
      <w:rPr>
        <w:rFonts w:eastAsia="Calibri"/>
        <w:b/>
        <w:color w:val="1F497D" w:themeColor="text2"/>
        <w:sz w:val="20"/>
        <w:szCs w:val="20"/>
      </w:rPr>
    </w:pPr>
    <w:r w:rsidRPr="00671113">
      <w:rPr>
        <w:rFonts w:eastAsia="Calibri"/>
        <w:b/>
        <w:noProof/>
        <w:color w:val="1F497D" w:themeColor="text2"/>
        <w:sz w:val="20"/>
        <w:szCs w:val="20"/>
        <w:lang w:val="en-GB" w:eastAsia="en-GB"/>
      </w:rPr>
      <w:drawing>
        <wp:anchor distT="0" distB="0" distL="114300" distR="114300" simplePos="0" relativeHeight="251685888" behindDoc="1" locked="0" layoutInCell="1" allowOverlap="1" wp14:anchorId="0FFB032B" wp14:editId="2BB54132">
          <wp:simplePos x="0" y="0"/>
          <wp:positionH relativeFrom="column">
            <wp:posOffset>48260</wp:posOffset>
          </wp:positionH>
          <wp:positionV relativeFrom="paragraph">
            <wp:posOffset>31750</wp:posOffset>
          </wp:positionV>
          <wp:extent cx="1773555" cy="330200"/>
          <wp:effectExtent l="0" t="0" r="0" b="0"/>
          <wp:wrapTight wrapText="bothSides">
            <wp:wrapPolygon edited="0">
              <wp:start x="0" y="0"/>
              <wp:lineTo x="0" y="19938"/>
              <wp:lineTo x="21345" y="19938"/>
              <wp:lineTo x="213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YAUDIT_LOGO_CL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330200"/>
                  </a:xfrm>
                  <a:prstGeom prst="rect">
                    <a:avLst/>
                  </a:prstGeom>
                </pic:spPr>
              </pic:pic>
            </a:graphicData>
          </a:graphic>
        </wp:anchor>
      </w:drawing>
    </w:r>
    <w:r>
      <w:rPr>
        <w:rFonts w:eastAsia="Calibri"/>
        <w:b/>
        <w:color w:val="1F497D" w:themeColor="text2"/>
        <w:sz w:val="20"/>
        <w:szCs w:val="20"/>
        <w:lang w:val="en-GB"/>
      </w:rPr>
      <w:t>E</w:t>
    </w:r>
    <w:r w:rsidRPr="00671113">
      <w:rPr>
        <w:rFonts w:eastAsia="Calibri"/>
        <w:b/>
        <w:color w:val="1F497D" w:themeColor="text2"/>
        <w:sz w:val="20"/>
        <w:szCs w:val="20"/>
      </w:rPr>
      <w:t xml:space="preserve">ΙΔΙΚΗ ΕΚΘΕΣΗ </w:t>
    </w:r>
    <w:r>
      <w:rPr>
        <w:rFonts w:eastAsia="Calibri"/>
        <w:b/>
        <w:color w:val="1F497D" w:themeColor="text2"/>
        <w:sz w:val="20"/>
        <w:szCs w:val="20"/>
      </w:rPr>
      <w:t>ΧΧ/ΧΧ</w:t>
    </w:r>
    <w:r w:rsidRPr="00671113">
      <w:rPr>
        <w:rFonts w:eastAsia="Calibri"/>
        <w:b/>
        <w:color w:val="1F497D" w:themeColor="text2"/>
        <w:sz w:val="20"/>
        <w:szCs w:val="20"/>
      </w:rPr>
      <w:t>/2019</w:t>
    </w:r>
  </w:p>
  <w:p w:rsidR="00CB1BBA" w:rsidRDefault="00CB1B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Default="00CB1B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Default="00CB1BBA" w:rsidP="004D2D39">
    <w:pPr>
      <w:tabs>
        <w:tab w:val="left" w:pos="4891"/>
        <w:tab w:val="right" w:pos="9639"/>
        <w:tab w:val="right" w:pos="14853"/>
        <w:tab w:val="right" w:pos="16302"/>
      </w:tabs>
      <w:jc w:val="right"/>
    </w:pPr>
    <w:r w:rsidRPr="00671113">
      <w:rPr>
        <w:rFonts w:eastAsia="Calibri"/>
        <w:b/>
        <w:noProof/>
        <w:color w:val="1F497D" w:themeColor="text2"/>
        <w:sz w:val="20"/>
        <w:szCs w:val="20"/>
        <w:lang w:val="en-GB" w:eastAsia="en-GB"/>
      </w:rPr>
      <w:drawing>
        <wp:anchor distT="0" distB="0" distL="114300" distR="114300" simplePos="0" relativeHeight="251694080" behindDoc="1" locked="0" layoutInCell="1" allowOverlap="1" wp14:anchorId="3047BC40" wp14:editId="4B0DB91E">
          <wp:simplePos x="0" y="0"/>
          <wp:positionH relativeFrom="column">
            <wp:posOffset>48260</wp:posOffset>
          </wp:positionH>
          <wp:positionV relativeFrom="paragraph">
            <wp:posOffset>31750</wp:posOffset>
          </wp:positionV>
          <wp:extent cx="1773555" cy="330200"/>
          <wp:effectExtent l="0" t="0" r="0" b="0"/>
          <wp:wrapTight wrapText="bothSides">
            <wp:wrapPolygon edited="0">
              <wp:start x="0" y="0"/>
              <wp:lineTo x="0" y="19938"/>
              <wp:lineTo x="21345" y="19938"/>
              <wp:lineTo x="213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YAUDIT_LOGO_CL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330200"/>
                  </a:xfrm>
                  <a:prstGeom prst="rect">
                    <a:avLst/>
                  </a:prstGeom>
                </pic:spPr>
              </pic:pic>
            </a:graphicData>
          </a:graphic>
        </wp:anchor>
      </w:drawing>
    </w:r>
    <w:r>
      <w:rPr>
        <w:rFonts w:eastAsia="Calibri"/>
        <w:b/>
        <w:color w:val="1F497D" w:themeColor="text2"/>
        <w:sz w:val="20"/>
        <w:szCs w:val="20"/>
        <w:lang w:val="en-GB"/>
      </w:rPr>
      <w:t>E</w:t>
    </w:r>
    <w:r w:rsidRPr="00671113">
      <w:rPr>
        <w:rFonts w:eastAsia="Calibri"/>
        <w:b/>
        <w:color w:val="1F497D" w:themeColor="text2"/>
        <w:sz w:val="20"/>
        <w:szCs w:val="20"/>
      </w:rPr>
      <w:t xml:space="preserve">ΙΔΙΚΗ ΕΚΘΕΣΗ </w:t>
    </w:r>
    <w:r>
      <w:rPr>
        <w:rFonts w:eastAsia="Calibri"/>
        <w:b/>
        <w:color w:val="1F497D" w:themeColor="text2"/>
        <w:sz w:val="20"/>
        <w:szCs w:val="20"/>
      </w:rPr>
      <w:t>ΤΑΥ/01</w:t>
    </w:r>
    <w:r w:rsidRPr="00671113">
      <w:rPr>
        <w:rFonts w:eastAsia="Calibri"/>
        <w:b/>
        <w:color w:val="1F497D" w:themeColor="text2"/>
        <w:sz w:val="20"/>
        <w:szCs w:val="20"/>
      </w:rPr>
      <w:t>/20</w:t>
    </w:r>
    <w:r>
      <w:rPr>
        <w:rFonts w:eastAsia="Calibri"/>
        <w:b/>
        <w:color w:val="1F497D" w:themeColor="text2"/>
        <w:sz w:val="20"/>
        <w:szCs w:val="20"/>
      </w:rPr>
      <w:t>20</w:t>
    </w:r>
  </w:p>
  <w:p w:rsidR="00CB1BBA" w:rsidRDefault="00CB1BB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Pr="00671113" w:rsidRDefault="00CB1BBA" w:rsidP="00E25496">
    <w:pPr>
      <w:tabs>
        <w:tab w:val="left" w:pos="4891"/>
        <w:tab w:val="right" w:pos="9639"/>
        <w:tab w:val="right" w:pos="14853"/>
        <w:tab w:val="right" w:pos="16302"/>
      </w:tabs>
      <w:jc w:val="right"/>
      <w:rPr>
        <w:rFonts w:eastAsia="Calibri"/>
        <w:b/>
        <w:color w:val="1F497D" w:themeColor="text2"/>
        <w:sz w:val="20"/>
        <w:szCs w:val="20"/>
      </w:rPr>
    </w:pPr>
    <w:r w:rsidRPr="00671113">
      <w:rPr>
        <w:rFonts w:eastAsia="Calibri"/>
        <w:b/>
        <w:noProof/>
        <w:color w:val="1F497D" w:themeColor="text2"/>
        <w:sz w:val="20"/>
        <w:szCs w:val="20"/>
        <w:lang w:val="en-GB" w:eastAsia="en-GB"/>
      </w:rPr>
      <w:drawing>
        <wp:anchor distT="0" distB="0" distL="114300" distR="114300" simplePos="0" relativeHeight="251693056" behindDoc="1" locked="0" layoutInCell="1" allowOverlap="1" wp14:anchorId="688393E1" wp14:editId="1ACD12BB">
          <wp:simplePos x="0" y="0"/>
          <wp:positionH relativeFrom="column">
            <wp:posOffset>48260</wp:posOffset>
          </wp:positionH>
          <wp:positionV relativeFrom="paragraph">
            <wp:posOffset>31750</wp:posOffset>
          </wp:positionV>
          <wp:extent cx="1773555" cy="330200"/>
          <wp:effectExtent l="0" t="0" r="0" b="0"/>
          <wp:wrapTight wrapText="bothSides">
            <wp:wrapPolygon edited="0">
              <wp:start x="0" y="0"/>
              <wp:lineTo x="0" y="19938"/>
              <wp:lineTo x="21345" y="19938"/>
              <wp:lineTo x="213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YAUDIT_LOGO_CL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330200"/>
                  </a:xfrm>
                  <a:prstGeom prst="rect">
                    <a:avLst/>
                  </a:prstGeom>
                </pic:spPr>
              </pic:pic>
            </a:graphicData>
          </a:graphic>
        </wp:anchor>
      </w:drawing>
    </w:r>
    <w:r>
      <w:rPr>
        <w:rFonts w:eastAsia="Calibri"/>
        <w:b/>
        <w:color w:val="1F497D" w:themeColor="text2"/>
        <w:sz w:val="20"/>
        <w:szCs w:val="20"/>
        <w:lang w:val="en-GB"/>
      </w:rPr>
      <w:t>E</w:t>
    </w:r>
    <w:r w:rsidRPr="00671113">
      <w:rPr>
        <w:rFonts w:eastAsia="Calibri"/>
        <w:b/>
        <w:color w:val="1F497D" w:themeColor="text2"/>
        <w:sz w:val="20"/>
        <w:szCs w:val="20"/>
      </w:rPr>
      <w:t xml:space="preserve">ΙΔΙΚΗ ΕΚΘΕΣΗ </w:t>
    </w:r>
    <w:r>
      <w:rPr>
        <w:rFonts w:eastAsia="Calibri"/>
        <w:b/>
        <w:color w:val="1F497D" w:themeColor="text2"/>
        <w:sz w:val="20"/>
        <w:szCs w:val="20"/>
      </w:rPr>
      <w:t>ΧΧ/ΧΧ</w:t>
    </w:r>
    <w:r w:rsidRPr="00671113">
      <w:rPr>
        <w:rFonts w:eastAsia="Calibri"/>
        <w:b/>
        <w:color w:val="1F497D" w:themeColor="text2"/>
        <w:sz w:val="20"/>
        <w:szCs w:val="20"/>
      </w:rPr>
      <w:t>/2019</w:t>
    </w:r>
  </w:p>
  <w:p w:rsidR="00CB1BBA" w:rsidRDefault="00CB1BB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Default="00CB1BB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Default="00CB1BB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Default="00CB1BB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BBA" w:rsidRDefault="00CB1BBA" w:rsidP="00E25496">
    <w:pPr>
      <w:tabs>
        <w:tab w:val="left" w:pos="4891"/>
        <w:tab w:val="right" w:pos="9639"/>
        <w:tab w:val="right" w:pos="14853"/>
        <w:tab w:val="right" w:pos="16302"/>
      </w:tabs>
      <w:jc w:val="right"/>
      <w:rPr>
        <w:rFonts w:eastAsia="Calibri"/>
        <w:b/>
        <w:color w:val="1F497D" w:themeColor="text2"/>
        <w:sz w:val="20"/>
        <w:szCs w:val="20"/>
        <w:lang w:val="en-GB"/>
      </w:rPr>
    </w:pPr>
    <w:r w:rsidRPr="00671113">
      <w:rPr>
        <w:rFonts w:eastAsia="Calibri"/>
        <w:b/>
        <w:noProof/>
        <w:color w:val="1F497D" w:themeColor="text2"/>
        <w:sz w:val="20"/>
        <w:szCs w:val="20"/>
        <w:lang w:val="en-GB" w:eastAsia="en-GB"/>
      </w:rPr>
      <w:drawing>
        <wp:anchor distT="0" distB="0" distL="114300" distR="114300" simplePos="0" relativeHeight="251689984" behindDoc="1" locked="0" layoutInCell="1" allowOverlap="1" wp14:anchorId="24D75B04" wp14:editId="74CB5D46">
          <wp:simplePos x="0" y="0"/>
          <wp:positionH relativeFrom="column">
            <wp:posOffset>48260</wp:posOffset>
          </wp:positionH>
          <wp:positionV relativeFrom="paragraph">
            <wp:posOffset>31750</wp:posOffset>
          </wp:positionV>
          <wp:extent cx="1773555" cy="330200"/>
          <wp:effectExtent l="0" t="0" r="0" b="0"/>
          <wp:wrapTight wrapText="bothSides">
            <wp:wrapPolygon edited="0">
              <wp:start x="0" y="0"/>
              <wp:lineTo x="0" y="19938"/>
              <wp:lineTo x="21345" y="19938"/>
              <wp:lineTo x="21345"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YAUDIT_LOGO_CL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3555" cy="330200"/>
                  </a:xfrm>
                  <a:prstGeom prst="rect">
                    <a:avLst/>
                  </a:prstGeom>
                </pic:spPr>
              </pic:pic>
            </a:graphicData>
          </a:graphic>
        </wp:anchor>
      </w:drawing>
    </w:r>
    <w:r>
      <w:rPr>
        <w:rFonts w:eastAsia="Calibri"/>
        <w:b/>
        <w:color w:val="1F497D" w:themeColor="text2"/>
        <w:sz w:val="20"/>
        <w:szCs w:val="20"/>
        <w:lang w:val="en-GB"/>
      </w:rPr>
      <w:t>E</w:t>
    </w:r>
    <w:r w:rsidRPr="00671113">
      <w:rPr>
        <w:rFonts w:eastAsia="Calibri"/>
        <w:b/>
        <w:color w:val="1F497D" w:themeColor="text2"/>
        <w:sz w:val="20"/>
        <w:szCs w:val="20"/>
      </w:rPr>
      <w:t xml:space="preserve">ΙΔΙΚΗ ΕΚΘΕΣΗ </w:t>
    </w:r>
    <w:r>
      <w:rPr>
        <w:rFonts w:eastAsia="Calibri"/>
        <w:b/>
        <w:color w:val="1F497D" w:themeColor="text2"/>
        <w:sz w:val="20"/>
        <w:szCs w:val="20"/>
      </w:rPr>
      <w:t>ΤΑΥ/01</w:t>
    </w:r>
    <w:r w:rsidRPr="00671113">
      <w:rPr>
        <w:rFonts w:eastAsia="Calibri"/>
        <w:b/>
        <w:color w:val="1F497D" w:themeColor="text2"/>
        <w:sz w:val="20"/>
        <w:szCs w:val="20"/>
      </w:rPr>
      <w:t>/20</w:t>
    </w:r>
    <w:r>
      <w:rPr>
        <w:rFonts w:eastAsia="Calibri"/>
        <w:b/>
        <w:color w:val="1F497D" w:themeColor="text2"/>
        <w:sz w:val="20"/>
        <w:szCs w:val="20"/>
      </w:rPr>
      <w:t>20</w:t>
    </w:r>
  </w:p>
  <w:p w:rsidR="00CB1BBA" w:rsidRPr="00E32AA5" w:rsidRDefault="00CB1BBA" w:rsidP="00E25496">
    <w:pPr>
      <w:pStyle w:val="Header"/>
      <w:rPr>
        <w:lang w:val="el-GR"/>
      </w:rPr>
    </w:pPr>
  </w:p>
  <w:p w:rsidR="00CB1BBA" w:rsidRDefault="00CB1BBA">
    <w:pPr>
      <w:pStyle w:val="Header"/>
    </w:pPr>
    <w:r>
      <w:rPr>
        <w:noProof/>
        <w:lang w:val="en-GB" w:eastAsia="en-GB"/>
      </w:rPr>
      <mc:AlternateContent>
        <mc:Choice Requires="wps">
          <w:drawing>
            <wp:anchor distT="4294967295" distB="4294967295" distL="114300" distR="114300" simplePos="0" relativeHeight="251691008" behindDoc="0" locked="0" layoutInCell="1" allowOverlap="1">
              <wp:simplePos x="0" y="0"/>
              <wp:positionH relativeFrom="column">
                <wp:posOffset>-278765</wp:posOffset>
              </wp:positionH>
              <wp:positionV relativeFrom="paragraph">
                <wp:posOffset>62864</wp:posOffset>
              </wp:positionV>
              <wp:extent cx="6758940" cy="0"/>
              <wp:effectExtent l="0" t="0" r="2286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8940"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0"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95pt,4.95pt" to="510.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" strokecolor="#548dd4 [1951]" strokeweight="1.5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35EE"/>
    <w:multiLevelType w:val="hybridMultilevel"/>
    <w:tmpl w:val="06A67D0E"/>
    <w:lvl w:ilvl="0" w:tplc="1A42C7A0">
      <w:start w:val="1"/>
      <w:numFmt w:val="decimal"/>
      <w:lvlText w:val="%1."/>
      <w:lvlJc w:val="left"/>
      <w:pPr>
        <w:ind w:left="720" w:hanging="360"/>
      </w:pPr>
      <w:rPr>
        <w:rFonts w:hint="default"/>
        <w:b/>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163088"/>
    <w:multiLevelType w:val="hybridMultilevel"/>
    <w:tmpl w:val="072EC396"/>
    <w:lvl w:ilvl="0" w:tplc="A798F066">
      <w:start w:val="1"/>
      <w:numFmt w:val="decimal"/>
      <w:lvlText w:val="%1."/>
      <w:lvlJc w:val="left"/>
      <w:pPr>
        <w:ind w:left="720" w:hanging="360"/>
      </w:pPr>
      <w:rPr>
        <w:rFonts w:cs="Arial" w:hint="default"/>
        <w:b/>
        <w:color w:val="1F497D" w:themeColor="text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BE72167"/>
    <w:multiLevelType w:val="hybridMultilevel"/>
    <w:tmpl w:val="65E6C462"/>
    <w:lvl w:ilvl="0" w:tplc="C0B6AF7C">
      <w:start w:val="1"/>
      <w:numFmt w:val="bullet"/>
      <w:lvlText w:val=""/>
      <w:lvlJc w:val="left"/>
      <w:pPr>
        <w:ind w:left="770" w:hanging="360"/>
      </w:pPr>
      <w:rPr>
        <w:rFonts w:ascii="Symbol" w:hAnsi="Symbol" w:hint="default"/>
        <w:color w:val="1F497D" w:themeColor="text2"/>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3">
    <w:nsid w:val="226C4DAA"/>
    <w:multiLevelType w:val="hybridMultilevel"/>
    <w:tmpl w:val="7DAE20AA"/>
    <w:lvl w:ilvl="0" w:tplc="C0B6AF7C">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E72BA1"/>
    <w:multiLevelType w:val="hybridMultilevel"/>
    <w:tmpl w:val="BC20879E"/>
    <w:lvl w:ilvl="0" w:tplc="C0B6AF7C">
      <w:start w:val="1"/>
      <w:numFmt w:val="bullet"/>
      <w:lvlText w:val=""/>
      <w:lvlJc w:val="left"/>
      <w:pPr>
        <w:ind w:left="720" w:hanging="360"/>
      </w:pPr>
      <w:rPr>
        <w:rFonts w:ascii="Symbol" w:hAnsi="Symbol" w:hint="default"/>
        <w:b/>
        <w:color w:val="1F497D"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4B54FD1"/>
    <w:multiLevelType w:val="multilevel"/>
    <w:tmpl w:val="5FD87A2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asciiTheme="majorHAnsi" w:hAnsiTheme="majorHAnsi" w:hint="default"/>
        <w:b/>
        <w:bCs/>
        <w:color w:val="4F81BD" w:themeColor="accent1"/>
      </w:rPr>
    </w:lvl>
    <w:lvl w:ilvl="2">
      <w:start w:val="1"/>
      <w:numFmt w:val="decimal"/>
      <w:isLgl/>
      <w:lvlText w:val="%1.%2.%3"/>
      <w:lvlJc w:val="left"/>
      <w:pPr>
        <w:ind w:left="1080" w:hanging="720"/>
      </w:pPr>
      <w:rPr>
        <w:rFonts w:asciiTheme="majorHAnsi" w:hAnsiTheme="majorHAnsi" w:hint="default"/>
        <w:b/>
        <w:bCs/>
        <w:color w:val="4F81BD" w:themeColor="accent1"/>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35D43392"/>
    <w:multiLevelType w:val="hybridMultilevel"/>
    <w:tmpl w:val="A6B056A2"/>
    <w:lvl w:ilvl="0" w:tplc="C0B6AF7C">
      <w:start w:val="1"/>
      <w:numFmt w:val="bullet"/>
      <w:lvlText w:val=""/>
      <w:lvlJc w:val="left"/>
      <w:pPr>
        <w:ind w:left="927" w:hanging="360"/>
      </w:pPr>
      <w:rPr>
        <w:rFonts w:ascii="Symbol" w:hAnsi="Symbol" w:hint="default"/>
        <w:color w:val="1F497D" w:themeColor="text2"/>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7">
    <w:nsid w:val="38DD46AF"/>
    <w:multiLevelType w:val="hybridMultilevel"/>
    <w:tmpl w:val="6C94E806"/>
    <w:lvl w:ilvl="0" w:tplc="C0B6AF7C">
      <w:start w:val="1"/>
      <w:numFmt w:val="bullet"/>
      <w:lvlText w:val=""/>
      <w:lvlJc w:val="left"/>
      <w:pPr>
        <w:ind w:left="1850" w:hanging="360"/>
      </w:pPr>
      <w:rPr>
        <w:rFonts w:ascii="Symbol" w:hAnsi="Symbol" w:hint="default"/>
        <w:color w:val="1F497D" w:themeColor="text2"/>
      </w:rPr>
    </w:lvl>
    <w:lvl w:ilvl="1" w:tplc="04080003" w:tentative="1">
      <w:start w:val="1"/>
      <w:numFmt w:val="bullet"/>
      <w:lvlText w:val="o"/>
      <w:lvlJc w:val="left"/>
      <w:pPr>
        <w:ind w:left="2570" w:hanging="360"/>
      </w:pPr>
      <w:rPr>
        <w:rFonts w:ascii="Courier New" w:hAnsi="Courier New" w:cs="Courier New" w:hint="default"/>
      </w:rPr>
    </w:lvl>
    <w:lvl w:ilvl="2" w:tplc="04080005" w:tentative="1">
      <w:start w:val="1"/>
      <w:numFmt w:val="bullet"/>
      <w:lvlText w:val=""/>
      <w:lvlJc w:val="left"/>
      <w:pPr>
        <w:ind w:left="3290" w:hanging="360"/>
      </w:pPr>
      <w:rPr>
        <w:rFonts w:ascii="Wingdings" w:hAnsi="Wingdings" w:hint="default"/>
      </w:rPr>
    </w:lvl>
    <w:lvl w:ilvl="3" w:tplc="04080001" w:tentative="1">
      <w:start w:val="1"/>
      <w:numFmt w:val="bullet"/>
      <w:lvlText w:val=""/>
      <w:lvlJc w:val="left"/>
      <w:pPr>
        <w:ind w:left="4010" w:hanging="360"/>
      </w:pPr>
      <w:rPr>
        <w:rFonts w:ascii="Symbol" w:hAnsi="Symbol" w:hint="default"/>
      </w:rPr>
    </w:lvl>
    <w:lvl w:ilvl="4" w:tplc="04080003" w:tentative="1">
      <w:start w:val="1"/>
      <w:numFmt w:val="bullet"/>
      <w:lvlText w:val="o"/>
      <w:lvlJc w:val="left"/>
      <w:pPr>
        <w:ind w:left="4730" w:hanging="360"/>
      </w:pPr>
      <w:rPr>
        <w:rFonts w:ascii="Courier New" w:hAnsi="Courier New" w:cs="Courier New" w:hint="default"/>
      </w:rPr>
    </w:lvl>
    <w:lvl w:ilvl="5" w:tplc="04080005" w:tentative="1">
      <w:start w:val="1"/>
      <w:numFmt w:val="bullet"/>
      <w:lvlText w:val=""/>
      <w:lvlJc w:val="left"/>
      <w:pPr>
        <w:ind w:left="5450" w:hanging="360"/>
      </w:pPr>
      <w:rPr>
        <w:rFonts w:ascii="Wingdings" w:hAnsi="Wingdings" w:hint="default"/>
      </w:rPr>
    </w:lvl>
    <w:lvl w:ilvl="6" w:tplc="04080001" w:tentative="1">
      <w:start w:val="1"/>
      <w:numFmt w:val="bullet"/>
      <w:lvlText w:val=""/>
      <w:lvlJc w:val="left"/>
      <w:pPr>
        <w:ind w:left="6170" w:hanging="360"/>
      </w:pPr>
      <w:rPr>
        <w:rFonts w:ascii="Symbol" w:hAnsi="Symbol" w:hint="default"/>
      </w:rPr>
    </w:lvl>
    <w:lvl w:ilvl="7" w:tplc="04080003" w:tentative="1">
      <w:start w:val="1"/>
      <w:numFmt w:val="bullet"/>
      <w:lvlText w:val="o"/>
      <w:lvlJc w:val="left"/>
      <w:pPr>
        <w:ind w:left="6890" w:hanging="360"/>
      </w:pPr>
      <w:rPr>
        <w:rFonts w:ascii="Courier New" w:hAnsi="Courier New" w:cs="Courier New" w:hint="default"/>
      </w:rPr>
    </w:lvl>
    <w:lvl w:ilvl="8" w:tplc="04080005" w:tentative="1">
      <w:start w:val="1"/>
      <w:numFmt w:val="bullet"/>
      <w:lvlText w:val=""/>
      <w:lvlJc w:val="left"/>
      <w:pPr>
        <w:ind w:left="7610" w:hanging="360"/>
      </w:pPr>
      <w:rPr>
        <w:rFonts w:ascii="Wingdings" w:hAnsi="Wingdings" w:hint="default"/>
      </w:rPr>
    </w:lvl>
  </w:abstractNum>
  <w:abstractNum w:abstractNumId="8">
    <w:nsid w:val="3AB331D0"/>
    <w:multiLevelType w:val="hybridMultilevel"/>
    <w:tmpl w:val="A710B81E"/>
    <w:lvl w:ilvl="0" w:tplc="C0B6AF7C">
      <w:start w:val="1"/>
      <w:numFmt w:val="bullet"/>
      <w:lvlText w:val=""/>
      <w:lvlJc w:val="left"/>
      <w:pPr>
        <w:ind w:left="1575" w:hanging="360"/>
      </w:pPr>
      <w:rPr>
        <w:rFonts w:ascii="Symbol" w:hAnsi="Symbol" w:hint="default"/>
        <w:b/>
        <w:color w:val="1F497D" w:themeColor="text2"/>
      </w:rPr>
    </w:lvl>
    <w:lvl w:ilvl="1" w:tplc="04080003" w:tentative="1">
      <w:start w:val="1"/>
      <w:numFmt w:val="bullet"/>
      <w:lvlText w:val="o"/>
      <w:lvlJc w:val="left"/>
      <w:pPr>
        <w:ind w:left="2295" w:hanging="360"/>
      </w:pPr>
      <w:rPr>
        <w:rFonts w:ascii="Courier New" w:hAnsi="Courier New" w:cs="Courier New" w:hint="default"/>
      </w:rPr>
    </w:lvl>
    <w:lvl w:ilvl="2" w:tplc="04080005" w:tentative="1">
      <w:start w:val="1"/>
      <w:numFmt w:val="bullet"/>
      <w:lvlText w:val=""/>
      <w:lvlJc w:val="left"/>
      <w:pPr>
        <w:ind w:left="3015" w:hanging="360"/>
      </w:pPr>
      <w:rPr>
        <w:rFonts w:ascii="Wingdings" w:hAnsi="Wingdings" w:hint="default"/>
      </w:rPr>
    </w:lvl>
    <w:lvl w:ilvl="3" w:tplc="04080001" w:tentative="1">
      <w:start w:val="1"/>
      <w:numFmt w:val="bullet"/>
      <w:lvlText w:val=""/>
      <w:lvlJc w:val="left"/>
      <w:pPr>
        <w:ind w:left="3735" w:hanging="360"/>
      </w:pPr>
      <w:rPr>
        <w:rFonts w:ascii="Symbol" w:hAnsi="Symbol" w:hint="default"/>
      </w:rPr>
    </w:lvl>
    <w:lvl w:ilvl="4" w:tplc="04080003" w:tentative="1">
      <w:start w:val="1"/>
      <w:numFmt w:val="bullet"/>
      <w:lvlText w:val="o"/>
      <w:lvlJc w:val="left"/>
      <w:pPr>
        <w:ind w:left="4455" w:hanging="360"/>
      </w:pPr>
      <w:rPr>
        <w:rFonts w:ascii="Courier New" w:hAnsi="Courier New" w:cs="Courier New" w:hint="default"/>
      </w:rPr>
    </w:lvl>
    <w:lvl w:ilvl="5" w:tplc="04080005" w:tentative="1">
      <w:start w:val="1"/>
      <w:numFmt w:val="bullet"/>
      <w:lvlText w:val=""/>
      <w:lvlJc w:val="left"/>
      <w:pPr>
        <w:ind w:left="5175" w:hanging="360"/>
      </w:pPr>
      <w:rPr>
        <w:rFonts w:ascii="Wingdings" w:hAnsi="Wingdings" w:hint="default"/>
      </w:rPr>
    </w:lvl>
    <w:lvl w:ilvl="6" w:tplc="04080001" w:tentative="1">
      <w:start w:val="1"/>
      <w:numFmt w:val="bullet"/>
      <w:lvlText w:val=""/>
      <w:lvlJc w:val="left"/>
      <w:pPr>
        <w:ind w:left="5895" w:hanging="360"/>
      </w:pPr>
      <w:rPr>
        <w:rFonts w:ascii="Symbol" w:hAnsi="Symbol" w:hint="default"/>
      </w:rPr>
    </w:lvl>
    <w:lvl w:ilvl="7" w:tplc="04080003" w:tentative="1">
      <w:start w:val="1"/>
      <w:numFmt w:val="bullet"/>
      <w:lvlText w:val="o"/>
      <w:lvlJc w:val="left"/>
      <w:pPr>
        <w:ind w:left="6615" w:hanging="360"/>
      </w:pPr>
      <w:rPr>
        <w:rFonts w:ascii="Courier New" w:hAnsi="Courier New" w:cs="Courier New" w:hint="default"/>
      </w:rPr>
    </w:lvl>
    <w:lvl w:ilvl="8" w:tplc="04080005" w:tentative="1">
      <w:start w:val="1"/>
      <w:numFmt w:val="bullet"/>
      <w:lvlText w:val=""/>
      <w:lvlJc w:val="left"/>
      <w:pPr>
        <w:ind w:left="7335" w:hanging="360"/>
      </w:pPr>
      <w:rPr>
        <w:rFonts w:ascii="Wingdings" w:hAnsi="Wingdings" w:hint="default"/>
      </w:rPr>
    </w:lvl>
  </w:abstractNum>
  <w:abstractNum w:abstractNumId="9">
    <w:nsid w:val="3E9050C8"/>
    <w:multiLevelType w:val="multilevel"/>
    <w:tmpl w:val="12080C6C"/>
    <w:lvl w:ilvl="0">
      <w:start w:val="4"/>
      <w:numFmt w:val="decimal"/>
      <w:lvlText w:val="%1"/>
      <w:lvlJc w:val="left"/>
      <w:pPr>
        <w:ind w:left="480" w:hanging="480"/>
      </w:pPr>
      <w:rPr>
        <w:rFonts w:asciiTheme="minorHAnsi" w:eastAsia="Calibri" w:hAnsiTheme="minorHAnsi" w:hint="default"/>
        <w:b w:val="0"/>
        <w:color w:val="auto"/>
      </w:rPr>
    </w:lvl>
    <w:lvl w:ilvl="1">
      <w:start w:val="3"/>
      <w:numFmt w:val="decimal"/>
      <w:lvlText w:val="%1.%2"/>
      <w:lvlJc w:val="left"/>
      <w:pPr>
        <w:ind w:left="480" w:hanging="480"/>
      </w:pPr>
      <w:rPr>
        <w:rFonts w:asciiTheme="minorHAnsi" w:eastAsia="Calibri" w:hAnsiTheme="minorHAnsi" w:hint="default"/>
        <w:b w:val="0"/>
        <w:color w:val="auto"/>
      </w:rPr>
    </w:lvl>
    <w:lvl w:ilvl="2">
      <w:start w:val="1"/>
      <w:numFmt w:val="decimal"/>
      <w:lvlText w:val="%1.%2.%3"/>
      <w:lvlJc w:val="left"/>
      <w:pPr>
        <w:ind w:left="720" w:hanging="720"/>
      </w:pPr>
      <w:rPr>
        <w:rFonts w:asciiTheme="majorHAnsi" w:eastAsia="Calibri" w:hAnsiTheme="majorHAnsi" w:hint="default"/>
        <w:b/>
        <w:bCs w:val="0"/>
        <w:color w:val="4F81BD" w:themeColor="accent1"/>
      </w:rPr>
    </w:lvl>
    <w:lvl w:ilvl="3">
      <w:start w:val="1"/>
      <w:numFmt w:val="decimal"/>
      <w:lvlText w:val="%1.%2.%3.%4"/>
      <w:lvlJc w:val="left"/>
      <w:pPr>
        <w:ind w:left="1080" w:hanging="1080"/>
      </w:pPr>
      <w:rPr>
        <w:rFonts w:asciiTheme="minorHAnsi" w:eastAsia="Calibri" w:hAnsiTheme="minorHAnsi" w:hint="default"/>
        <w:b w:val="0"/>
        <w:color w:val="auto"/>
      </w:rPr>
    </w:lvl>
    <w:lvl w:ilvl="4">
      <w:start w:val="1"/>
      <w:numFmt w:val="decimal"/>
      <w:lvlText w:val="%1.%2.%3.%4.%5"/>
      <w:lvlJc w:val="left"/>
      <w:pPr>
        <w:ind w:left="1080" w:hanging="1080"/>
      </w:pPr>
      <w:rPr>
        <w:rFonts w:asciiTheme="minorHAnsi" w:eastAsia="Calibri" w:hAnsiTheme="minorHAnsi" w:hint="default"/>
        <w:b w:val="0"/>
        <w:color w:val="auto"/>
      </w:rPr>
    </w:lvl>
    <w:lvl w:ilvl="5">
      <w:start w:val="1"/>
      <w:numFmt w:val="decimal"/>
      <w:lvlText w:val="%1.%2.%3.%4.%5.%6"/>
      <w:lvlJc w:val="left"/>
      <w:pPr>
        <w:ind w:left="1440" w:hanging="1440"/>
      </w:pPr>
      <w:rPr>
        <w:rFonts w:asciiTheme="minorHAnsi" w:eastAsia="Calibri" w:hAnsiTheme="minorHAnsi" w:hint="default"/>
        <w:b w:val="0"/>
        <w:color w:val="auto"/>
      </w:rPr>
    </w:lvl>
    <w:lvl w:ilvl="6">
      <w:start w:val="1"/>
      <w:numFmt w:val="decimal"/>
      <w:lvlText w:val="%1.%2.%3.%4.%5.%6.%7"/>
      <w:lvlJc w:val="left"/>
      <w:pPr>
        <w:ind w:left="1440" w:hanging="1440"/>
      </w:pPr>
      <w:rPr>
        <w:rFonts w:asciiTheme="minorHAnsi" w:eastAsia="Calibri" w:hAnsiTheme="minorHAnsi" w:hint="default"/>
        <w:b w:val="0"/>
        <w:color w:val="auto"/>
      </w:rPr>
    </w:lvl>
    <w:lvl w:ilvl="7">
      <w:start w:val="1"/>
      <w:numFmt w:val="decimal"/>
      <w:lvlText w:val="%1.%2.%3.%4.%5.%6.%7.%8"/>
      <w:lvlJc w:val="left"/>
      <w:pPr>
        <w:ind w:left="1800" w:hanging="1800"/>
      </w:pPr>
      <w:rPr>
        <w:rFonts w:asciiTheme="minorHAnsi" w:eastAsia="Calibri" w:hAnsiTheme="minorHAnsi" w:hint="default"/>
        <w:b w:val="0"/>
        <w:color w:val="auto"/>
      </w:rPr>
    </w:lvl>
    <w:lvl w:ilvl="8">
      <w:start w:val="1"/>
      <w:numFmt w:val="decimal"/>
      <w:lvlText w:val="%1.%2.%3.%4.%5.%6.%7.%8.%9"/>
      <w:lvlJc w:val="left"/>
      <w:pPr>
        <w:ind w:left="1800" w:hanging="1800"/>
      </w:pPr>
      <w:rPr>
        <w:rFonts w:asciiTheme="minorHAnsi" w:eastAsia="Calibri" w:hAnsiTheme="minorHAnsi" w:hint="default"/>
        <w:b w:val="0"/>
        <w:color w:val="auto"/>
      </w:rPr>
    </w:lvl>
  </w:abstractNum>
  <w:abstractNum w:abstractNumId="10">
    <w:nsid w:val="402506B8"/>
    <w:multiLevelType w:val="hybridMultilevel"/>
    <w:tmpl w:val="B58AFC5C"/>
    <w:lvl w:ilvl="0" w:tplc="C0B6AF7C">
      <w:start w:val="1"/>
      <w:numFmt w:val="bullet"/>
      <w:lvlText w:val=""/>
      <w:lvlJc w:val="left"/>
      <w:pPr>
        <w:ind w:left="720" w:hanging="360"/>
      </w:pPr>
      <w:rPr>
        <w:rFonts w:ascii="Symbol" w:hAnsi="Symbol" w:hint="default"/>
        <w:b/>
        <w:color w:val="1F497D" w:themeColor="text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AC779DD"/>
    <w:multiLevelType w:val="hybridMultilevel"/>
    <w:tmpl w:val="F5FE9B64"/>
    <w:lvl w:ilvl="0" w:tplc="B1D49850">
      <w:start w:val="2"/>
      <w:numFmt w:val="decimal"/>
      <w:lvlText w:val="%1."/>
      <w:lvlJc w:val="left"/>
      <w:pPr>
        <w:ind w:left="720" w:hanging="360"/>
      </w:pPr>
      <w:rPr>
        <w:rFonts w:hint="default"/>
        <w:b/>
        <w:color w:val="1F497D" w:themeColor="text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4B7F1A62"/>
    <w:multiLevelType w:val="hybridMultilevel"/>
    <w:tmpl w:val="4ABA549A"/>
    <w:lvl w:ilvl="0" w:tplc="C0B6AF7C">
      <w:start w:val="1"/>
      <w:numFmt w:val="bullet"/>
      <w:lvlText w:val=""/>
      <w:lvlJc w:val="left"/>
      <w:pPr>
        <w:ind w:left="927" w:hanging="360"/>
      </w:pPr>
      <w:rPr>
        <w:rFonts w:ascii="Symbol" w:hAnsi="Symbol" w:hint="default"/>
        <w:color w:val="1F497D" w:themeColor="text2"/>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13">
    <w:nsid w:val="552E0BCC"/>
    <w:multiLevelType w:val="hybridMultilevel"/>
    <w:tmpl w:val="A41EA84C"/>
    <w:lvl w:ilvl="0" w:tplc="C0B6AF7C">
      <w:start w:val="1"/>
      <w:numFmt w:val="bullet"/>
      <w:lvlText w:val=""/>
      <w:lvlJc w:val="left"/>
      <w:pPr>
        <w:ind w:left="1647" w:hanging="360"/>
      </w:pPr>
      <w:rPr>
        <w:rFonts w:ascii="Symbol" w:hAnsi="Symbol" w:hint="default"/>
        <w:color w:val="1F497D" w:themeColor="text2"/>
      </w:rPr>
    </w:lvl>
    <w:lvl w:ilvl="1" w:tplc="04080003" w:tentative="1">
      <w:start w:val="1"/>
      <w:numFmt w:val="bullet"/>
      <w:lvlText w:val="o"/>
      <w:lvlJc w:val="left"/>
      <w:pPr>
        <w:ind w:left="2367" w:hanging="360"/>
      </w:pPr>
      <w:rPr>
        <w:rFonts w:ascii="Courier New" w:hAnsi="Courier New" w:cs="Courier New" w:hint="default"/>
      </w:rPr>
    </w:lvl>
    <w:lvl w:ilvl="2" w:tplc="04080005" w:tentative="1">
      <w:start w:val="1"/>
      <w:numFmt w:val="bullet"/>
      <w:lvlText w:val=""/>
      <w:lvlJc w:val="left"/>
      <w:pPr>
        <w:ind w:left="3087" w:hanging="360"/>
      </w:pPr>
      <w:rPr>
        <w:rFonts w:ascii="Wingdings" w:hAnsi="Wingdings" w:hint="default"/>
      </w:rPr>
    </w:lvl>
    <w:lvl w:ilvl="3" w:tplc="04080001" w:tentative="1">
      <w:start w:val="1"/>
      <w:numFmt w:val="bullet"/>
      <w:lvlText w:val=""/>
      <w:lvlJc w:val="left"/>
      <w:pPr>
        <w:ind w:left="3807" w:hanging="360"/>
      </w:pPr>
      <w:rPr>
        <w:rFonts w:ascii="Symbol" w:hAnsi="Symbol" w:hint="default"/>
      </w:rPr>
    </w:lvl>
    <w:lvl w:ilvl="4" w:tplc="04080003" w:tentative="1">
      <w:start w:val="1"/>
      <w:numFmt w:val="bullet"/>
      <w:lvlText w:val="o"/>
      <w:lvlJc w:val="left"/>
      <w:pPr>
        <w:ind w:left="4527" w:hanging="360"/>
      </w:pPr>
      <w:rPr>
        <w:rFonts w:ascii="Courier New" w:hAnsi="Courier New" w:cs="Courier New" w:hint="default"/>
      </w:rPr>
    </w:lvl>
    <w:lvl w:ilvl="5" w:tplc="04080005" w:tentative="1">
      <w:start w:val="1"/>
      <w:numFmt w:val="bullet"/>
      <w:lvlText w:val=""/>
      <w:lvlJc w:val="left"/>
      <w:pPr>
        <w:ind w:left="5247" w:hanging="360"/>
      </w:pPr>
      <w:rPr>
        <w:rFonts w:ascii="Wingdings" w:hAnsi="Wingdings" w:hint="default"/>
      </w:rPr>
    </w:lvl>
    <w:lvl w:ilvl="6" w:tplc="04080001" w:tentative="1">
      <w:start w:val="1"/>
      <w:numFmt w:val="bullet"/>
      <w:lvlText w:val=""/>
      <w:lvlJc w:val="left"/>
      <w:pPr>
        <w:ind w:left="5967" w:hanging="360"/>
      </w:pPr>
      <w:rPr>
        <w:rFonts w:ascii="Symbol" w:hAnsi="Symbol" w:hint="default"/>
      </w:rPr>
    </w:lvl>
    <w:lvl w:ilvl="7" w:tplc="04080003" w:tentative="1">
      <w:start w:val="1"/>
      <w:numFmt w:val="bullet"/>
      <w:lvlText w:val="o"/>
      <w:lvlJc w:val="left"/>
      <w:pPr>
        <w:ind w:left="6687" w:hanging="360"/>
      </w:pPr>
      <w:rPr>
        <w:rFonts w:ascii="Courier New" w:hAnsi="Courier New" w:cs="Courier New" w:hint="default"/>
      </w:rPr>
    </w:lvl>
    <w:lvl w:ilvl="8" w:tplc="04080005" w:tentative="1">
      <w:start w:val="1"/>
      <w:numFmt w:val="bullet"/>
      <w:lvlText w:val=""/>
      <w:lvlJc w:val="left"/>
      <w:pPr>
        <w:ind w:left="7407" w:hanging="360"/>
      </w:pPr>
      <w:rPr>
        <w:rFonts w:ascii="Wingdings" w:hAnsi="Wingdings" w:hint="default"/>
      </w:rPr>
    </w:lvl>
  </w:abstractNum>
  <w:abstractNum w:abstractNumId="14">
    <w:nsid w:val="58FF6D34"/>
    <w:multiLevelType w:val="hybridMultilevel"/>
    <w:tmpl w:val="4C5A6982"/>
    <w:lvl w:ilvl="0" w:tplc="C0B6AF7C">
      <w:start w:val="1"/>
      <w:numFmt w:val="bullet"/>
      <w:lvlText w:val=""/>
      <w:lvlJc w:val="left"/>
      <w:pPr>
        <w:ind w:left="720" w:hanging="360"/>
      </w:pPr>
      <w:rPr>
        <w:rFonts w:ascii="Symbol" w:hAnsi="Symbol" w:hint="default"/>
        <w:color w:val="1F497D"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BFC1680"/>
    <w:multiLevelType w:val="hybridMultilevel"/>
    <w:tmpl w:val="56682886"/>
    <w:lvl w:ilvl="0" w:tplc="1A42C7A0">
      <w:start w:val="1"/>
      <w:numFmt w:val="decimal"/>
      <w:lvlText w:val="%1."/>
      <w:lvlJc w:val="left"/>
      <w:pPr>
        <w:ind w:left="720" w:hanging="360"/>
      </w:pPr>
      <w:rPr>
        <w:rFonts w:hint="default"/>
        <w:b/>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3F3757"/>
    <w:multiLevelType w:val="hybridMultilevel"/>
    <w:tmpl w:val="9EEE7640"/>
    <w:lvl w:ilvl="0" w:tplc="C0B6AF7C">
      <w:start w:val="1"/>
      <w:numFmt w:val="bullet"/>
      <w:lvlText w:val=""/>
      <w:lvlJc w:val="left"/>
      <w:pPr>
        <w:ind w:left="720" w:hanging="360"/>
      </w:pPr>
      <w:rPr>
        <w:rFonts w:ascii="Symbol" w:hAnsi="Symbol" w:hint="default"/>
        <w:color w:val="1F497D"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C986A1A"/>
    <w:multiLevelType w:val="hybridMultilevel"/>
    <w:tmpl w:val="81865816"/>
    <w:lvl w:ilvl="0" w:tplc="C0B6AF7C">
      <w:start w:val="1"/>
      <w:numFmt w:val="bullet"/>
      <w:lvlText w:val=""/>
      <w:lvlJc w:val="left"/>
      <w:pPr>
        <w:ind w:left="720" w:hanging="360"/>
      </w:pPr>
      <w:rPr>
        <w:rFonts w:ascii="Symbol" w:hAnsi="Symbol" w:hint="default"/>
        <w:b/>
        <w:color w:val="1F497D"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F505718"/>
    <w:multiLevelType w:val="hybridMultilevel"/>
    <w:tmpl w:val="03E47E60"/>
    <w:lvl w:ilvl="0" w:tplc="C0B6AF7C">
      <w:start w:val="1"/>
      <w:numFmt w:val="bullet"/>
      <w:lvlText w:val=""/>
      <w:lvlJc w:val="left"/>
      <w:pPr>
        <w:ind w:left="720" w:hanging="360"/>
      </w:pPr>
      <w:rPr>
        <w:rFonts w:ascii="Symbol" w:hAnsi="Symbol" w:hint="default"/>
        <w:b/>
        <w:color w:val="1F497D" w:themeColor="text2"/>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60927A88"/>
    <w:multiLevelType w:val="hybridMultilevel"/>
    <w:tmpl w:val="CA2A4CD2"/>
    <w:lvl w:ilvl="0" w:tplc="C0B6AF7C">
      <w:start w:val="1"/>
      <w:numFmt w:val="bullet"/>
      <w:lvlText w:val=""/>
      <w:lvlJc w:val="left"/>
      <w:pPr>
        <w:ind w:left="720" w:hanging="360"/>
      </w:pPr>
      <w:rPr>
        <w:rFonts w:ascii="Symbol" w:hAnsi="Symbol" w:hint="default"/>
        <w:color w:val="1F497D"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3E649F9"/>
    <w:multiLevelType w:val="multilevel"/>
    <w:tmpl w:val="BA04B0BE"/>
    <w:lvl w:ilvl="0">
      <w:start w:val="1"/>
      <w:numFmt w:val="decimal"/>
      <w:lvlText w:val="%1."/>
      <w:lvlJc w:val="left"/>
      <w:pPr>
        <w:ind w:left="720" w:hanging="360"/>
      </w:pPr>
      <w:rPr>
        <w:rFonts w:hint="default"/>
        <w:b/>
        <w:color w:val="1F497D" w:themeColor="text2"/>
      </w:rPr>
    </w:lvl>
    <w:lvl w:ilvl="1">
      <w:start w:val="1"/>
      <w:numFmt w:val="decimal"/>
      <w:isLgl/>
      <w:lvlText w:val="%1.%2"/>
      <w:lvlJc w:val="left"/>
      <w:pPr>
        <w:ind w:left="1080" w:hanging="720"/>
      </w:pPr>
      <w:rPr>
        <w:rFonts w:asciiTheme="majorHAnsi" w:hAnsiTheme="majorHAnsi" w:hint="default"/>
        <w:b/>
        <w:bCs/>
        <w:color w:val="4F81BD" w:themeColor="accent1"/>
      </w:rPr>
    </w:lvl>
    <w:lvl w:ilvl="2">
      <w:start w:val="1"/>
      <w:numFmt w:val="decimal"/>
      <w:isLgl/>
      <w:lvlText w:val="%1.%2.%3"/>
      <w:lvlJc w:val="left"/>
      <w:pPr>
        <w:ind w:left="1080" w:hanging="720"/>
      </w:pPr>
      <w:rPr>
        <w:rFonts w:asciiTheme="majorHAnsi" w:hAnsiTheme="majorHAnsi" w:hint="default"/>
        <w:b/>
        <w:bCs/>
        <w:color w:val="4F81BD" w:themeColor="accent1"/>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65122BC2"/>
    <w:multiLevelType w:val="hybridMultilevel"/>
    <w:tmpl w:val="629A1FB2"/>
    <w:lvl w:ilvl="0" w:tplc="C9E84E96">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6B655313"/>
    <w:multiLevelType w:val="multilevel"/>
    <w:tmpl w:val="A830E9C2"/>
    <w:lvl w:ilvl="0">
      <w:start w:val="4"/>
      <w:numFmt w:val="decimal"/>
      <w:lvlText w:val="%1"/>
      <w:lvlJc w:val="left"/>
      <w:pPr>
        <w:ind w:left="540" w:hanging="540"/>
      </w:pPr>
      <w:rPr>
        <w:rFonts w:asciiTheme="majorHAnsi" w:hAnsiTheme="majorHAnsi" w:hint="default"/>
        <w:b/>
        <w:color w:val="4F81BD" w:themeColor="accent1"/>
      </w:rPr>
    </w:lvl>
    <w:lvl w:ilvl="1">
      <w:start w:val="2"/>
      <w:numFmt w:val="decimal"/>
      <w:lvlText w:val="%1.%2"/>
      <w:lvlJc w:val="left"/>
      <w:pPr>
        <w:ind w:left="540" w:hanging="540"/>
      </w:pPr>
      <w:rPr>
        <w:rFonts w:asciiTheme="majorHAnsi" w:hAnsiTheme="majorHAnsi" w:hint="default"/>
        <w:b/>
        <w:color w:val="4F81BD" w:themeColor="accent1"/>
      </w:rPr>
    </w:lvl>
    <w:lvl w:ilvl="2">
      <w:start w:val="2"/>
      <w:numFmt w:val="decimal"/>
      <w:lvlText w:val="%1.%2.%3"/>
      <w:lvlJc w:val="left"/>
      <w:pPr>
        <w:ind w:left="720" w:hanging="720"/>
      </w:pPr>
      <w:rPr>
        <w:rFonts w:asciiTheme="majorHAnsi" w:hAnsiTheme="majorHAnsi" w:hint="default"/>
        <w:b/>
        <w:color w:val="4F81BD" w:themeColor="accent1"/>
      </w:rPr>
    </w:lvl>
    <w:lvl w:ilvl="3">
      <w:start w:val="1"/>
      <w:numFmt w:val="decimal"/>
      <w:lvlText w:val="%1.%2.%3.%4"/>
      <w:lvlJc w:val="left"/>
      <w:pPr>
        <w:ind w:left="720" w:hanging="720"/>
      </w:pPr>
      <w:rPr>
        <w:rFonts w:asciiTheme="majorHAnsi" w:hAnsiTheme="majorHAnsi" w:hint="default"/>
        <w:b/>
        <w:color w:val="4F81BD" w:themeColor="accent1"/>
      </w:rPr>
    </w:lvl>
    <w:lvl w:ilvl="4">
      <w:start w:val="1"/>
      <w:numFmt w:val="decimal"/>
      <w:lvlText w:val="%1.%2.%3.%4.%5"/>
      <w:lvlJc w:val="left"/>
      <w:pPr>
        <w:ind w:left="1080" w:hanging="1080"/>
      </w:pPr>
      <w:rPr>
        <w:rFonts w:asciiTheme="majorHAnsi" w:hAnsiTheme="majorHAnsi" w:hint="default"/>
        <w:b/>
        <w:color w:val="4F81BD" w:themeColor="accent1"/>
      </w:rPr>
    </w:lvl>
    <w:lvl w:ilvl="5">
      <w:start w:val="1"/>
      <w:numFmt w:val="decimal"/>
      <w:lvlText w:val="%1.%2.%3.%4.%5.%6"/>
      <w:lvlJc w:val="left"/>
      <w:pPr>
        <w:ind w:left="1080" w:hanging="1080"/>
      </w:pPr>
      <w:rPr>
        <w:rFonts w:asciiTheme="majorHAnsi" w:hAnsiTheme="majorHAnsi" w:hint="default"/>
        <w:b/>
        <w:color w:val="4F81BD" w:themeColor="accent1"/>
      </w:rPr>
    </w:lvl>
    <w:lvl w:ilvl="6">
      <w:start w:val="1"/>
      <w:numFmt w:val="decimal"/>
      <w:lvlText w:val="%1.%2.%3.%4.%5.%6.%7"/>
      <w:lvlJc w:val="left"/>
      <w:pPr>
        <w:ind w:left="1440" w:hanging="1440"/>
      </w:pPr>
      <w:rPr>
        <w:rFonts w:asciiTheme="majorHAnsi" w:hAnsiTheme="majorHAnsi" w:hint="default"/>
        <w:b/>
        <w:color w:val="4F81BD" w:themeColor="accent1"/>
      </w:rPr>
    </w:lvl>
    <w:lvl w:ilvl="7">
      <w:start w:val="1"/>
      <w:numFmt w:val="decimal"/>
      <w:lvlText w:val="%1.%2.%3.%4.%5.%6.%7.%8"/>
      <w:lvlJc w:val="left"/>
      <w:pPr>
        <w:ind w:left="1440" w:hanging="1440"/>
      </w:pPr>
      <w:rPr>
        <w:rFonts w:asciiTheme="majorHAnsi" w:hAnsiTheme="majorHAnsi" w:hint="default"/>
        <w:b/>
        <w:color w:val="4F81BD" w:themeColor="accent1"/>
      </w:rPr>
    </w:lvl>
    <w:lvl w:ilvl="8">
      <w:start w:val="1"/>
      <w:numFmt w:val="decimal"/>
      <w:lvlText w:val="%1.%2.%3.%4.%5.%6.%7.%8.%9"/>
      <w:lvlJc w:val="left"/>
      <w:pPr>
        <w:ind w:left="1800" w:hanging="1800"/>
      </w:pPr>
      <w:rPr>
        <w:rFonts w:asciiTheme="majorHAnsi" w:hAnsiTheme="majorHAnsi" w:hint="default"/>
        <w:b/>
        <w:color w:val="4F81BD" w:themeColor="accent1"/>
      </w:rPr>
    </w:lvl>
  </w:abstractNum>
  <w:abstractNum w:abstractNumId="23">
    <w:nsid w:val="767D7526"/>
    <w:multiLevelType w:val="hybridMultilevel"/>
    <w:tmpl w:val="317601E2"/>
    <w:lvl w:ilvl="0" w:tplc="C0B6AF7C">
      <w:start w:val="1"/>
      <w:numFmt w:val="bullet"/>
      <w:lvlText w:val=""/>
      <w:lvlJc w:val="left"/>
      <w:pPr>
        <w:ind w:left="786" w:hanging="360"/>
      </w:pPr>
      <w:rPr>
        <w:rFonts w:ascii="Symbol" w:hAnsi="Symbol" w:hint="default"/>
        <w:b/>
        <w:color w:val="1F497D" w:themeColor="text2"/>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24">
    <w:nsid w:val="7C8137B3"/>
    <w:multiLevelType w:val="hybridMultilevel"/>
    <w:tmpl w:val="556C70BA"/>
    <w:lvl w:ilvl="0" w:tplc="E8407220">
      <w:start w:val="1"/>
      <w:numFmt w:val="decimal"/>
      <w:lvlText w:val="%1."/>
      <w:lvlJc w:val="left"/>
      <w:pPr>
        <w:ind w:left="720" w:hanging="360"/>
      </w:pPr>
      <w:rPr>
        <w:rFonts w:hint="default"/>
        <w:b/>
        <w:color w:val="1F497D" w:themeColor="text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15"/>
  </w:num>
  <w:num w:numId="5">
    <w:abstractNumId w:val="23"/>
  </w:num>
  <w:num w:numId="6">
    <w:abstractNumId w:val="2"/>
  </w:num>
  <w:num w:numId="7">
    <w:abstractNumId w:val="16"/>
  </w:num>
  <w:num w:numId="8">
    <w:abstractNumId w:val="0"/>
  </w:num>
  <w:num w:numId="9">
    <w:abstractNumId w:val="7"/>
  </w:num>
  <w:num w:numId="10">
    <w:abstractNumId w:val="4"/>
  </w:num>
  <w:num w:numId="11">
    <w:abstractNumId w:val="10"/>
  </w:num>
  <w:num w:numId="12">
    <w:abstractNumId w:val="24"/>
  </w:num>
  <w:num w:numId="13">
    <w:abstractNumId w:val="20"/>
  </w:num>
  <w:num w:numId="14">
    <w:abstractNumId w:val="22"/>
  </w:num>
  <w:num w:numId="15">
    <w:abstractNumId w:val="9"/>
  </w:num>
  <w:num w:numId="16">
    <w:abstractNumId w:val="11"/>
  </w:num>
  <w:num w:numId="17">
    <w:abstractNumId w:val="8"/>
  </w:num>
  <w:num w:numId="18">
    <w:abstractNumId w:val="18"/>
  </w:num>
  <w:num w:numId="19">
    <w:abstractNumId w:val="17"/>
  </w:num>
  <w:num w:numId="20">
    <w:abstractNumId w:val="21"/>
  </w:num>
  <w:num w:numId="21">
    <w:abstractNumId w:val="6"/>
  </w:num>
  <w:num w:numId="22">
    <w:abstractNumId w:val="19"/>
  </w:num>
  <w:num w:numId="23">
    <w:abstractNumId w:val="12"/>
  </w:num>
  <w:num w:numId="24">
    <w:abstractNumId w:val="13"/>
  </w:num>
  <w:num w:numId="25">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DA3"/>
    <w:rsid w:val="000046DC"/>
    <w:rsid w:val="00004C4D"/>
    <w:rsid w:val="00005394"/>
    <w:rsid w:val="00005A49"/>
    <w:rsid w:val="0001496E"/>
    <w:rsid w:val="00014FB2"/>
    <w:rsid w:val="0001507F"/>
    <w:rsid w:val="0002003E"/>
    <w:rsid w:val="0002126F"/>
    <w:rsid w:val="00025401"/>
    <w:rsid w:val="000258CE"/>
    <w:rsid w:val="00026F27"/>
    <w:rsid w:val="00033288"/>
    <w:rsid w:val="0003464D"/>
    <w:rsid w:val="0003486D"/>
    <w:rsid w:val="000356DB"/>
    <w:rsid w:val="00040B2F"/>
    <w:rsid w:val="00040CE5"/>
    <w:rsid w:val="00041B11"/>
    <w:rsid w:val="00044BCD"/>
    <w:rsid w:val="0004697D"/>
    <w:rsid w:val="00046D22"/>
    <w:rsid w:val="0005115E"/>
    <w:rsid w:val="00051DC9"/>
    <w:rsid w:val="00054240"/>
    <w:rsid w:val="00055B2B"/>
    <w:rsid w:val="00060B64"/>
    <w:rsid w:val="00065D90"/>
    <w:rsid w:val="000756FA"/>
    <w:rsid w:val="00084769"/>
    <w:rsid w:val="00092204"/>
    <w:rsid w:val="00096690"/>
    <w:rsid w:val="000A7E46"/>
    <w:rsid w:val="000B47AC"/>
    <w:rsid w:val="000B623B"/>
    <w:rsid w:val="000B7120"/>
    <w:rsid w:val="000C5A9A"/>
    <w:rsid w:val="000E1F87"/>
    <w:rsid w:val="000E4CC4"/>
    <w:rsid w:val="000E566D"/>
    <w:rsid w:val="000E7119"/>
    <w:rsid w:val="000F3369"/>
    <w:rsid w:val="000F416C"/>
    <w:rsid w:val="000F5680"/>
    <w:rsid w:val="000F5B7F"/>
    <w:rsid w:val="000F655C"/>
    <w:rsid w:val="001022A0"/>
    <w:rsid w:val="001028DC"/>
    <w:rsid w:val="001036EA"/>
    <w:rsid w:val="00104B90"/>
    <w:rsid w:val="001057A9"/>
    <w:rsid w:val="00110E9D"/>
    <w:rsid w:val="00122E5F"/>
    <w:rsid w:val="00126B2F"/>
    <w:rsid w:val="0013357D"/>
    <w:rsid w:val="001406D2"/>
    <w:rsid w:val="001453E4"/>
    <w:rsid w:val="001462A0"/>
    <w:rsid w:val="0014664A"/>
    <w:rsid w:val="001478B4"/>
    <w:rsid w:val="001617C4"/>
    <w:rsid w:val="001635F6"/>
    <w:rsid w:val="001639D6"/>
    <w:rsid w:val="00176CCD"/>
    <w:rsid w:val="00176F60"/>
    <w:rsid w:val="00183414"/>
    <w:rsid w:val="00185BCE"/>
    <w:rsid w:val="00191C6F"/>
    <w:rsid w:val="001938FF"/>
    <w:rsid w:val="00193C33"/>
    <w:rsid w:val="001A009B"/>
    <w:rsid w:val="001A4AC7"/>
    <w:rsid w:val="001A4D43"/>
    <w:rsid w:val="001A5D3E"/>
    <w:rsid w:val="001B6B00"/>
    <w:rsid w:val="001C25C8"/>
    <w:rsid w:val="001C305D"/>
    <w:rsid w:val="001C41B5"/>
    <w:rsid w:val="001C77D1"/>
    <w:rsid w:val="001D4E12"/>
    <w:rsid w:val="001E218B"/>
    <w:rsid w:val="001E3D83"/>
    <w:rsid w:val="001E47FC"/>
    <w:rsid w:val="001F0F69"/>
    <w:rsid w:val="001F2929"/>
    <w:rsid w:val="001F3702"/>
    <w:rsid w:val="001F3CF7"/>
    <w:rsid w:val="00206B97"/>
    <w:rsid w:val="00206DC8"/>
    <w:rsid w:val="00211FE4"/>
    <w:rsid w:val="00216AAB"/>
    <w:rsid w:val="0021705A"/>
    <w:rsid w:val="00217FB6"/>
    <w:rsid w:val="0022597C"/>
    <w:rsid w:val="00225F18"/>
    <w:rsid w:val="00227450"/>
    <w:rsid w:val="00227E30"/>
    <w:rsid w:val="00231876"/>
    <w:rsid w:val="0023452F"/>
    <w:rsid w:val="00234797"/>
    <w:rsid w:val="002349AA"/>
    <w:rsid w:val="00237C8A"/>
    <w:rsid w:val="00241937"/>
    <w:rsid w:val="00242333"/>
    <w:rsid w:val="00242CD7"/>
    <w:rsid w:val="0024496A"/>
    <w:rsid w:val="00245DCD"/>
    <w:rsid w:val="00245F8E"/>
    <w:rsid w:val="002503E3"/>
    <w:rsid w:val="00250BA9"/>
    <w:rsid w:val="00253690"/>
    <w:rsid w:val="00253D0B"/>
    <w:rsid w:val="002542E5"/>
    <w:rsid w:val="002579D5"/>
    <w:rsid w:val="00264E54"/>
    <w:rsid w:val="002662CB"/>
    <w:rsid w:val="002676CC"/>
    <w:rsid w:val="002710AC"/>
    <w:rsid w:val="00277BBF"/>
    <w:rsid w:val="002801D5"/>
    <w:rsid w:val="00283005"/>
    <w:rsid w:val="002920A5"/>
    <w:rsid w:val="002A00E3"/>
    <w:rsid w:val="002A0A99"/>
    <w:rsid w:val="002A4914"/>
    <w:rsid w:val="002A499A"/>
    <w:rsid w:val="002B1287"/>
    <w:rsid w:val="002B1745"/>
    <w:rsid w:val="002B18A0"/>
    <w:rsid w:val="002B6159"/>
    <w:rsid w:val="002C0A52"/>
    <w:rsid w:val="002C222D"/>
    <w:rsid w:val="002C3BA4"/>
    <w:rsid w:val="002C7C86"/>
    <w:rsid w:val="002D0CD5"/>
    <w:rsid w:val="002D2328"/>
    <w:rsid w:val="002D5D35"/>
    <w:rsid w:val="002E17F5"/>
    <w:rsid w:val="002E46E6"/>
    <w:rsid w:val="002E483B"/>
    <w:rsid w:val="002F2ED2"/>
    <w:rsid w:val="002F75C4"/>
    <w:rsid w:val="00303D1B"/>
    <w:rsid w:val="0030504B"/>
    <w:rsid w:val="003116E5"/>
    <w:rsid w:val="00327E8B"/>
    <w:rsid w:val="00330160"/>
    <w:rsid w:val="003304EA"/>
    <w:rsid w:val="00331876"/>
    <w:rsid w:val="0033545E"/>
    <w:rsid w:val="00345D05"/>
    <w:rsid w:val="003539F2"/>
    <w:rsid w:val="003604B2"/>
    <w:rsid w:val="00363F1F"/>
    <w:rsid w:val="00364512"/>
    <w:rsid w:val="00380C3C"/>
    <w:rsid w:val="00381856"/>
    <w:rsid w:val="0038224A"/>
    <w:rsid w:val="00383822"/>
    <w:rsid w:val="00383B59"/>
    <w:rsid w:val="00385E6B"/>
    <w:rsid w:val="003862D4"/>
    <w:rsid w:val="00386D62"/>
    <w:rsid w:val="00387C77"/>
    <w:rsid w:val="003957A8"/>
    <w:rsid w:val="00397178"/>
    <w:rsid w:val="00397CA1"/>
    <w:rsid w:val="003A03E0"/>
    <w:rsid w:val="003A4F46"/>
    <w:rsid w:val="003A68D0"/>
    <w:rsid w:val="003B1E50"/>
    <w:rsid w:val="003B3F37"/>
    <w:rsid w:val="003B6650"/>
    <w:rsid w:val="003C790C"/>
    <w:rsid w:val="003D4E33"/>
    <w:rsid w:val="003E2B4A"/>
    <w:rsid w:val="003E587F"/>
    <w:rsid w:val="003E7B6D"/>
    <w:rsid w:val="003F31B4"/>
    <w:rsid w:val="00400174"/>
    <w:rsid w:val="00420BD0"/>
    <w:rsid w:val="004217F1"/>
    <w:rsid w:val="00421D3E"/>
    <w:rsid w:val="00424705"/>
    <w:rsid w:val="00426D1B"/>
    <w:rsid w:val="00427838"/>
    <w:rsid w:val="004413B7"/>
    <w:rsid w:val="004426F5"/>
    <w:rsid w:val="00442C11"/>
    <w:rsid w:val="00450F02"/>
    <w:rsid w:val="0045109E"/>
    <w:rsid w:val="004535B0"/>
    <w:rsid w:val="004542C1"/>
    <w:rsid w:val="0045461A"/>
    <w:rsid w:val="0045617E"/>
    <w:rsid w:val="004578B4"/>
    <w:rsid w:val="00460197"/>
    <w:rsid w:val="00460947"/>
    <w:rsid w:val="00461BFD"/>
    <w:rsid w:val="004640AF"/>
    <w:rsid w:val="00470554"/>
    <w:rsid w:val="004714CF"/>
    <w:rsid w:val="00476E6C"/>
    <w:rsid w:val="00476F5E"/>
    <w:rsid w:val="004809B9"/>
    <w:rsid w:val="00485B9E"/>
    <w:rsid w:val="00495295"/>
    <w:rsid w:val="00495F6A"/>
    <w:rsid w:val="004A1027"/>
    <w:rsid w:val="004A18A7"/>
    <w:rsid w:val="004A1AF4"/>
    <w:rsid w:val="004A1FBB"/>
    <w:rsid w:val="004A577E"/>
    <w:rsid w:val="004B0256"/>
    <w:rsid w:val="004B44DB"/>
    <w:rsid w:val="004B7FA0"/>
    <w:rsid w:val="004C05DC"/>
    <w:rsid w:val="004C11E4"/>
    <w:rsid w:val="004C4AE1"/>
    <w:rsid w:val="004C5136"/>
    <w:rsid w:val="004D2D39"/>
    <w:rsid w:val="004D304F"/>
    <w:rsid w:val="004D4C29"/>
    <w:rsid w:val="004D6A73"/>
    <w:rsid w:val="004E04AE"/>
    <w:rsid w:val="004E59E8"/>
    <w:rsid w:val="004F6AE4"/>
    <w:rsid w:val="005028A8"/>
    <w:rsid w:val="00503E35"/>
    <w:rsid w:val="00513BA9"/>
    <w:rsid w:val="00513DF7"/>
    <w:rsid w:val="005149F8"/>
    <w:rsid w:val="00516E6E"/>
    <w:rsid w:val="00517079"/>
    <w:rsid w:val="0051723B"/>
    <w:rsid w:val="00521C23"/>
    <w:rsid w:val="005244FC"/>
    <w:rsid w:val="00526639"/>
    <w:rsid w:val="00527662"/>
    <w:rsid w:val="00527C74"/>
    <w:rsid w:val="00540C5D"/>
    <w:rsid w:val="005410F2"/>
    <w:rsid w:val="00541EEC"/>
    <w:rsid w:val="0054231C"/>
    <w:rsid w:val="00542EF9"/>
    <w:rsid w:val="00543E60"/>
    <w:rsid w:val="0054593D"/>
    <w:rsid w:val="00547272"/>
    <w:rsid w:val="00547861"/>
    <w:rsid w:val="005569EB"/>
    <w:rsid w:val="00556ABF"/>
    <w:rsid w:val="0056064A"/>
    <w:rsid w:val="00562C69"/>
    <w:rsid w:val="00563C4A"/>
    <w:rsid w:val="0056660B"/>
    <w:rsid w:val="00573BD8"/>
    <w:rsid w:val="005746D5"/>
    <w:rsid w:val="00584B90"/>
    <w:rsid w:val="00587088"/>
    <w:rsid w:val="00587710"/>
    <w:rsid w:val="00587BE5"/>
    <w:rsid w:val="005948A7"/>
    <w:rsid w:val="005B0103"/>
    <w:rsid w:val="005B56AA"/>
    <w:rsid w:val="005B7962"/>
    <w:rsid w:val="005B7E82"/>
    <w:rsid w:val="005C7B23"/>
    <w:rsid w:val="005D5690"/>
    <w:rsid w:val="005D5EE1"/>
    <w:rsid w:val="005D6D30"/>
    <w:rsid w:val="005E09AD"/>
    <w:rsid w:val="005E2F32"/>
    <w:rsid w:val="005E4244"/>
    <w:rsid w:val="005E7DC5"/>
    <w:rsid w:val="006015C6"/>
    <w:rsid w:val="00606B29"/>
    <w:rsid w:val="0060788D"/>
    <w:rsid w:val="00610157"/>
    <w:rsid w:val="006106CB"/>
    <w:rsid w:val="00610964"/>
    <w:rsid w:val="00610ED9"/>
    <w:rsid w:val="00620E26"/>
    <w:rsid w:val="00623EA2"/>
    <w:rsid w:val="006254CF"/>
    <w:rsid w:val="0063291B"/>
    <w:rsid w:val="00632D1A"/>
    <w:rsid w:val="006379B6"/>
    <w:rsid w:val="00640F63"/>
    <w:rsid w:val="006458D8"/>
    <w:rsid w:val="00647108"/>
    <w:rsid w:val="0065723B"/>
    <w:rsid w:val="006625B0"/>
    <w:rsid w:val="0067083F"/>
    <w:rsid w:val="00673EF5"/>
    <w:rsid w:val="00676150"/>
    <w:rsid w:val="00680C41"/>
    <w:rsid w:val="0068151D"/>
    <w:rsid w:val="00681D8C"/>
    <w:rsid w:val="00681DCD"/>
    <w:rsid w:val="006841A0"/>
    <w:rsid w:val="00686A8A"/>
    <w:rsid w:val="006951DF"/>
    <w:rsid w:val="006A08F2"/>
    <w:rsid w:val="006A702C"/>
    <w:rsid w:val="006A76A4"/>
    <w:rsid w:val="006A7B6B"/>
    <w:rsid w:val="006B04CF"/>
    <w:rsid w:val="006B2592"/>
    <w:rsid w:val="006B5BFC"/>
    <w:rsid w:val="006B6353"/>
    <w:rsid w:val="006B6991"/>
    <w:rsid w:val="006C2ADC"/>
    <w:rsid w:val="006C38C9"/>
    <w:rsid w:val="006C3D4F"/>
    <w:rsid w:val="006C5362"/>
    <w:rsid w:val="006C6D02"/>
    <w:rsid w:val="006D1FDC"/>
    <w:rsid w:val="006D2C8A"/>
    <w:rsid w:val="006D3A78"/>
    <w:rsid w:val="006D57E2"/>
    <w:rsid w:val="006E12A1"/>
    <w:rsid w:val="006E28F4"/>
    <w:rsid w:val="006E3983"/>
    <w:rsid w:val="006E3EA2"/>
    <w:rsid w:val="006E4817"/>
    <w:rsid w:val="006E51D3"/>
    <w:rsid w:val="006F06AA"/>
    <w:rsid w:val="006F2538"/>
    <w:rsid w:val="006F28C6"/>
    <w:rsid w:val="00701B42"/>
    <w:rsid w:val="00702C52"/>
    <w:rsid w:val="0070558A"/>
    <w:rsid w:val="00707741"/>
    <w:rsid w:val="00710D0D"/>
    <w:rsid w:val="00717A1C"/>
    <w:rsid w:val="00720F69"/>
    <w:rsid w:val="00722FDA"/>
    <w:rsid w:val="007232CE"/>
    <w:rsid w:val="007269C4"/>
    <w:rsid w:val="00727441"/>
    <w:rsid w:val="00727F8A"/>
    <w:rsid w:val="0073063B"/>
    <w:rsid w:val="0073336F"/>
    <w:rsid w:val="00733478"/>
    <w:rsid w:val="00734D28"/>
    <w:rsid w:val="0075084F"/>
    <w:rsid w:val="00753077"/>
    <w:rsid w:val="00754B6B"/>
    <w:rsid w:val="0075591E"/>
    <w:rsid w:val="00762195"/>
    <w:rsid w:val="007637DC"/>
    <w:rsid w:val="00763F5B"/>
    <w:rsid w:val="00764084"/>
    <w:rsid w:val="00764B44"/>
    <w:rsid w:val="0076581D"/>
    <w:rsid w:val="00771849"/>
    <w:rsid w:val="00771B28"/>
    <w:rsid w:val="00774679"/>
    <w:rsid w:val="00774CFC"/>
    <w:rsid w:val="00775DA3"/>
    <w:rsid w:val="007773AB"/>
    <w:rsid w:val="007800F4"/>
    <w:rsid w:val="007807D4"/>
    <w:rsid w:val="00781C1C"/>
    <w:rsid w:val="00783E03"/>
    <w:rsid w:val="00784B60"/>
    <w:rsid w:val="007854C9"/>
    <w:rsid w:val="00785569"/>
    <w:rsid w:val="007901D3"/>
    <w:rsid w:val="0079028E"/>
    <w:rsid w:val="00791710"/>
    <w:rsid w:val="00791876"/>
    <w:rsid w:val="007921E1"/>
    <w:rsid w:val="007934D6"/>
    <w:rsid w:val="007B0C17"/>
    <w:rsid w:val="007B1AAE"/>
    <w:rsid w:val="007B221F"/>
    <w:rsid w:val="007B4916"/>
    <w:rsid w:val="007B4F6D"/>
    <w:rsid w:val="007C161D"/>
    <w:rsid w:val="007C1CA0"/>
    <w:rsid w:val="007C5E92"/>
    <w:rsid w:val="007C6349"/>
    <w:rsid w:val="007D0493"/>
    <w:rsid w:val="007D0697"/>
    <w:rsid w:val="007D1D44"/>
    <w:rsid w:val="007D343D"/>
    <w:rsid w:val="007D51BF"/>
    <w:rsid w:val="007E14D4"/>
    <w:rsid w:val="007E6883"/>
    <w:rsid w:val="007F0954"/>
    <w:rsid w:val="007F2CB6"/>
    <w:rsid w:val="007F6834"/>
    <w:rsid w:val="007F6CD9"/>
    <w:rsid w:val="0080197B"/>
    <w:rsid w:val="0080404B"/>
    <w:rsid w:val="008042FA"/>
    <w:rsid w:val="008059AB"/>
    <w:rsid w:val="0080635C"/>
    <w:rsid w:val="00806ABD"/>
    <w:rsid w:val="00807826"/>
    <w:rsid w:val="0080782D"/>
    <w:rsid w:val="008111F0"/>
    <w:rsid w:val="00811C19"/>
    <w:rsid w:val="008148A0"/>
    <w:rsid w:val="00814B4A"/>
    <w:rsid w:val="008150C1"/>
    <w:rsid w:val="0082086E"/>
    <w:rsid w:val="008209F9"/>
    <w:rsid w:val="008219D3"/>
    <w:rsid w:val="008245ED"/>
    <w:rsid w:val="008275AE"/>
    <w:rsid w:val="00833989"/>
    <w:rsid w:val="0083519A"/>
    <w:rsid w:val="00836E58"/>
    <w:rsid w:val="00841A23"/>
    <w:rsid w:val="00846280"/>
    <w:rsid w:val="0084787F"/>
    <w:rsid w:val="00850460"/>
    <w:rsid w:val="008511F7"/>
    <w:rsid w:val="00854DE8"/>
    <w:rsid w:val="00864A96"/>
    <w:rsid w:val="008651CF"/>
    <w:rsid w:val="00867690"/>
    <w:rsid w:val="00867781"/>
    <w:rsid w:val="00870798"/>
    <w:rsid w:val="00874E3C"/>
    <w:rsid w:val="00874EA2"/>
    <w:rsid w:val="00876548"/>
    <w:rsid w:val="00881ACE"/>
    <w:rsid w:val="008830C3"/>
    <w:rsid w:val="00893AF1"/>
    <w:rsid w:val="008A0C3C"/>
    <w:rsid w:val="008A448B"/>
    <w:rsid w:val="008A59A6"/>
    <w:rsid w:val="008B22BA"/>
    <w:rsid w:val="008B79A4"/>
    <w:rsid w:val="008C4339"/>
    <w:rsid w:val="008C448D"/>
    <w:rsid w:val="008D1BBC"/>
    <w:rsid w:val="008D2013"/>
    <w:rsid w:val="008E61B5"/>
    <w:rsid w:val="008F17EF"/>
    <w:rsid w:val="008F3895"/>
    <w:rsid w:val="008F3D87"/>
    <w:rsid w:val="008F495C"/>
    <w:rsid w:val="008F5F28"/>
    <w:rsid w:val="008F76B1"/>
    <w:rsid w:val="009000CF"/>
    <w:rsid w:val="00900DD0"/>
    <w:rsid w:val="009024E8"/>
    <w:rsid w:val="00911777"/>
    <w:rsid w:val="00911DE0"/>
    <w:rsid w:val="00911DE4"/>
    <w:rsid w:val="00914306"/>
    <w:rsid w:val="00914AC6"/>
    <w:rsid w:val="00916416"/>
    <w:rsid w:val="00922717"/>
    <w:rsid w:val="00923D51"/>
    <w:rsid w:val="00925099"/>
    <w:rsid w:val="00930175"/>
    <w:rsid w:val="0093262A"/>
    <w:rsid w:val="0093312C"/>
    <w:rsid w:val="0093341F"/>
    <w:rsid w:val="009338E4"/>
    <w:rsid w:val="00941441"/>
    <w:rsid w:val="00943716"/>
    <w:rsid w:val="00950B59"/>
    <w:rsid w:val="00954851"/>
    <w:rsid w:val="0095676E"/>
    <w:rsid w:val="00962D7F"/>
    <w:rsid w:val="00963DF5"/>
    <w:rsid w:val="00964036"/>
    <w:rsid w:val="0097164C"/>
    <w:rsid w:val="00971783"/>
    <w:rsid w:val="00973920"/>
    <w:rsid w:val="009758BC"/>
    <w:rsid w:val="00984324"/>
    <w:rsid w:val="0098558E"/>
    <w:rsid w:val="00987CBD"/>
    <w:rsid w:val="00993818"/>
    <w:rsid w:val="0099545D"/>
    <w:rsid w:val="00996DC5"/>
    <w:rsid w:val="00997271"/>
    <w:rsid w:val="00997B41"/>
    <w:rsid w:val="00997C65"/>
    <w:rsid w:val="009A1D65"/>
    <w:rsid w:val="009A1DEF"/>
    <w:rsid w:val="009B0EC1"/>
    <w:rsid w:val="009B74A2"/>
    <w:rsid w:val="009C2E01"/>
    <w:rsid w:val="009C35D8"/>
    <w:rsid w:val="009C37B0"/>
    <w:rsid w:val="009C50C3"/>
    <w:rsid w:val="009C60B8"/>
    <w:rsid w:val="009C7E90"/>
    <w:rsid w:val="009D1593"/>
    <w:rsid w:val="009D335B"/>
    <w:rsid w:val="009D5E9A"/>
    <w:rsid w:val="009D69AD"/>
    <w:rsid w:val="009E089C"/>
    <w:rsid w:val="009E22C9"/>
    <w:rsid w:val="009E30CE"/>
    <w:rsid w:val="009E520B"/>
    <w:rsid w:val="009F0482"/>
    <w:rsid w:val="009F1A33"/>
    <w:rsid w:val="009F2949"/>
    <w:rsid w:val="009F77DF"/>
    <w:rsid w:val="00A00716"/>
    <w:rsid w:val="00A024E9"/>
    <w:rsid w:val="00A04F85"/>
    <w:rsid w:val="00A0737D"/>
    <w:rsid w:val="00A11319"/>
    <w:rsid w:val="00A12202"/>
    <w:rsid w:val="00A12C42"/>
    <w:rsid w:val="00A14199"/>
    <w:rsid w:val="00A14D9E"/>
    <w:rsid w:val="00A15B2A"/>
    <w:rsid w:val="00A15E68"/>
    <w:rsid w:val="00A2175E"/>
    <w:rsid w:val="00A22441"/>
    <w:rsid w:val="00A25E2C"/>
    <w:rsid w:val="00A27750"/>
    <w:rsid w:val="00A3145B"/>
    <w:rsid w:val="00A340B4"/>
    <w:rsid w:val="00A36E25"/>
    <w:rsid w:val="00A42DB8"/>
    <w:rsid w:val="00A43308"/>
    <w:rsid w:val="00A51260"/>
    <w:rsid w:val="00A51771"/>
    <w:rsid w:val="00A5248E"/>
    <w:rsid w:val="00A53DC1"/>
    <w:rsid w:val="00A57BEC"/>
    <w:rsid w:val="00A606DD"/>
    <w:rsid w:val="00A662FC"/>
    <w:rsid w:val="00A667DD"/>
    <w:rsid w:val="00A6754B"/>
    <w:rsid w:val="00A67E0C"/>
    <w:rsid w:val="00A70528"/>
    <w:rsid w:val="00A72863"/>
    <w:rsid w:val="00A72D52"/>
    <w:rsid w:val="00A7302A"/>
    <w:rsid w:val="00A73F05"/>
    <w:rsid w:val="00A76425"/>
    <w:rsid w:val="00A815C8"/>
    <w:rsid w:val="00A82702"/>
    <w:rsid w:val="00A83264"/>
    <w:rsid w:val="00A84AA2"/>
    <w:rsid w:val="00A85DDE"/>
    <w:rsid w:val="00A9039C"/>
    <w:rsid w:val="00A91D94"/>
    <w:rsid w:val="00A9381D"/>
    <w:rsid w:val="00A96B60"/>
    <w:rsid w:val="00A97C65"/>
    <w:rsid w:val="00AA0205"/>
    <w:rsid w:val="00AA6422"/>
    <w:rsid w:val="00AB6735"/>
    <w:rsid w:val="00AC2C88"/>
    <w:rsid w:val="00AC5181"/>
    <w:rsid w:val="00AC55A3"/>
    <w:rsid w:val="00AC7C68"/>
    <w:rsid w:val="00AD0554"/>
    <w:rsid w:val="00AD1E3F"/>
    <w:rsid w:val="00AD4381"/>
    <w:rsid w:val="00AF171E"/>
    <w:rsid w:val="00AF4743"/>
    <w:rsid w:val="00AF67AA"/>
    <w:rsid w:val="00AF7A4B"/>
    <w:rsid w:val="00B00C16"/>
    <w:rsid w:val="00B01230"/>
    <w:rsid w:val="00B02EAB"/>
    <w:rsid w:val="00B034EA"/>
    <w:rsid w:val="00B0468F"/>
    <w:rsid w:val="00B11F50"/>
    <w:rsid w:val="00B157AE"/>
    <w:rsid w:val="00B15D1C"/>
    <w:rsid w:val="00B179A6"/>
    <w:rsid w:val="00B21375"/>
    <w:rsid w:val="00B233E6"/>
    <w:rsid w:val="00B26851"/>
    <w:rsid w:val="00B339B0"/>
    <w:rsid w:val="00B36868"/>
    <w:rsid w:val="00B3773A"/>
    <w:rsid w:val="00B41699"/>
    <w:rsid w:val="00B501D4"/>
    <w:rsid w:val="00B51DC2"/>
    <w:rsid w:val="00B52420"/>
    <w:rsid w:val="00B52848"/>
    <w:rsid w:val="00B544EB"/>
    <w:rsid w:val="00B55B85"/>
    <w:rsid w:val="00B5607D"/>
    <w:rsid w:val="00B56D05"/>
    <w:rsid w:val="00B60FAC"/>
    <w:rsid w:val="00B6158C"/>
    <w:rsid w:val="00B6170A"/>
    <w:rsid w:val="00B634B2"/>
    <w:rsid w:val="00B63520"/>
    <w:rsid w:val="00B66493"/>
    <w:rsid w:val="00B70236"/>
    <w:rsid w:val="00B7495C"/>
    <w:rsid w:val="00B74B47"/>
    <w:rsid w:val="00B74DD4"/>
    <w:rsid w:val="00B75E8A"/>
    <w:rsid w:val="00B767F2"/>
    <w:rsid w:val="00B8072F"/>
    <w:rsid w:val="00B814F3"/>
    <w:rsid w:val="00B84460"/>
    <w:rsid w:val="00B91F99"/>
    <w:rsid w:val="00B92A72"/>
    <w:rsid w:val="00B931DA"/>
    <w:rsid w:val="00B93670"/>
    <w:rsid w:val="00B958CD"/>
    <w:rsid w:val="00B960C4"/>
    <w:rsid w:val="00BA53A2"/>
    <w:rsid w:val="00BB43E3"/>
    <w:rsid w:val="00BB43E8"/>
    <w:rsid w:val="00BB486D"/>
    <w:rsid w:val="00BB7EFF"/>
    <w:rsid w:val="00BC1D14"/>
    <w:rsid w:val="00BC2275"/>
    <w:rsid w:val="00BC26BA"/>
    <w:rsid w:val="00BC6DD5"/>
    <w:rsid w:val="00BD1653"/>
    <w:rsid w:val="00BD48E1"/>
    <w:rsid w:val="00BD7F7B"/>
    <w:rsid w:val="00BE1C97"/>
    <w:rsid w:val="00BF3610"/>
    <w:rsid w:val="00BF53B3"/>
    <w:rsid w:val="00C0061A"/>
    <w:rsid w:val="00C00C57"/>
    <w:rsid w:val="00C0556C"/>
    <w:rsid w:val="00C060F5"/>
    <w:rsid w:val="00C10B22"/>
    <w:rsid w:val="00C12751"/>
    <w:rsid w:val="00C138E9"/>
    <w:rsid w:val="00C1488F"/>
    <w:rsid w:val="00C15327"/>
    <w:rsid w:val="00C208E0"/>
    <w:rsid w:val="00C22AC0"/>
    <w:rsid w:val="00C2456E"/>
    <w:rsid w:val="00C278B5"/>
    <w:rsid w:val="00C37A5D"/>
    <w:rsid w:val="00C43441"/>
    <w:rsid w:val="00C44F5F"/>
    <w:rsid w:val="00C455EA"/>
    <w:rsid w:val="00C46603"/>
    <w:rsid w:val="00C47328"/>
    <w:rsid w:val="00C50B88"/>
    <w:rsid w:val="00C57CCA"/>
    <w:rsid w:val="00C60BA6"/>
    <w:rsid w:val="00C6583F"/>
    <w:rsid w:val="00C71760"/>
    <w:rsid w:val="00C73CBE"/>
    <w:rsid w:val="00C829BA"/>
    <w:rsid w:val="00C832A9"/>
    <w:rsid w:val="00C84761"/>
    <w:rsid w:val="00C849D0"/>
    <w:rsid w:val="00C84B16"/>
    <w:rsid w:val="00C865C0"/>
    <w:rsid w:val="00C86A02"/>
    <w:rsid w:val="00C86D97"/>
    <w:rsid w:val="00C9233A"/>
    <w:rsid w:val="00C93A31"/>
    <w:rsid w:val="00C95696"/>
    <w:rsid w:val="00C97ABF"/>
    <w:rsid w:val="00CA3AD3"/>
    <w:rsid w:val="00CB1111"/>
    <w:rsid w:val="00CB1BBA"/>
    <w:rsid w:val="00CB2E14"/>
    <w:rsid w:val="00CB3C74"/>
    <w:rsid w:val="00CB5834"/>
    <w:rsid w:val="00CC1056"/>
    <w:rsid w:val="00CC1D02"/>
    <w:rsid w:val="00CC1DEF"/>
    <w:rsid w:val="00CC2757"/>
    <w:rsid w:val="00CC60B7"/>
    <w:rsid w:val="00CC6EA9"/>
    <w:rsid w:val="00CD0AFD"/>
    <w:rsid w:val="00CD1223"/>
    <w:rsid w:val="00CD6B87"/>
    <w:rsid w:val="00CD7FD5"/>
    <w:rsid w:val="00CE1C2D"/>
    <w:rsid w:val="00CE3F80"/>
    <w:rsid w:val="00CE5989"/>
    <w:rsid w:val="00CF114F"/>
    <w:rsid w:val="00CF2F0B"/>
    <w:rsid w:val="00CF455E"/>
    <w:rsid w:val="00CF4573"/>
    <w:rsid w:val="00CF45CC"/>
    <w:rsid w:val="00D00509"/>
    <w:rsid w:val="00D0256D"/>
    <w:rsid w:val="00D12810"/>
    <w:rsid w:val="00D21546"/>
    <w:rsid w:val="00D23453"/>
    <w:rsid w:val="00D25808"/>
    <w:rsid w:val="00D303AF"/>
    <w:rsid w:val="00D305EB"/>
    <w:rsid w:val="00D33657"/>
    <w:rsid w:val="00D35950"/>
    <w:rsid w:val="00D40C19"/>
    <w:rsid w:val="00D448C8"/>
    <w:rsid w:val="00D477BA"/>
    <w:rsid w:val="00D478E7"/>
    <w:rsid w:val="00D510C4"/>
    <w:rsid w:val="00D52E94"/>
    <w:rsid w:val="00D533B4"/>
    <w:rsid w:val="00D54DB6"/>
    <w:rsid w:val="00D5640E"/>
    <w:rsid w:val="00D60E13"/>
    <w:rsid w:val="00D63FC3"/>
    <w:rsid w:val="00D66C80"/>
    <w:rsid w:val="00D70F0C"/>
    <w:rsid w:val="00D74421"/>
    <w:rsid w:val="00D76C04"/>
    <w:rsid w:val="00D8750B"/>
    <w:rsid w:val="00D92F31"/>
    <w:rsid w:val="00D949A6"/>
    <w:rsid w:val="00DA419B"/>
    <w:rsid w:val="00DA53CD"/>
    <w:rsid w:val="00DA753E"/>
    <w:rsid w:val="00DB008E"/>
    <w:rsid w:val="00DB6D1C"/>
    <w:rsid w:val="00DB7508"/>
    <w:rsid w:val="00DC75A7"/>
    <w:rsid w:val="00DD6DBB"/>
    <w:rsid w:val="00DE3188"/>
    <w:rsid w:val="00DE626F"/>
    <w:rsid w:val="00DE6D55"/>
    <w:rsid w:val="00E00BE9"/>
    <w:rsid w:val="00E03DE9"/>
    <w:rsid w:val="00E075BD"/>
    <w:rsid w:val="00E12974"/>
    <w:rsid w:val="00E14096"/>
    <w:rsid w:val="00E15243"/>
    <w:rsid w:val="00E24930"/>
    <w:rsid w:val="00E24B28"/>
    <w:rsid w:val="00E25496"/>
    <w:rsid w:val="00E30B3F"/>
    <w:rsid w:val="00E3153E"/>
    <w:rsid w:val="00E32AA5"/>
    <w:rsid w:val="00E32E6E"/>
    <w:rsid w:val="00E343AB"/>
    <w:rsid w:val="00E351AF"/>
    <w:rsid w:val="00E35D0F"/>
    <w:rsid w:val="00E405CB"/>
    <w:rsid w:val="00E422FB"/>
    <w:rsid w:val="00E47BED"/>
    <w:rsid w:val="00E51D73"/>
    <w:rsid w:val="00E54303"/>
    <w:rsid w:val="00E57877"/>
    <w:rsid w:val="00E6247B"/>
    <w:rsid w:val="00E64534"/>
    <w:rsid w:val="00E6560C"/>
    <w:rsid w:val="00E67FC9"/>
    <w:rsid w:val="00E73687"/>
    <w:rsid w:val="00E73E8C"/>
    <w:rsid w:val="00E76712"/>
    <w:rsid w:val="00E77FA6"/>
    <w:rsid w:val="00E802A6"/>
    <w:rsid w:val="00E80C71"/>
    <w:rsid w:val="00E80F36"/>
    <w:rsid w:val="00E81BDC"/>
    <w:rsid w:val="00E830DB"/>
    <w:rsid w:val="00E90997"/>
    <w:rsid w:val="00E91786"/>
    <w:rsid w:val="00E919AF"/>
    <w:rsid w:val="00E94C50"/>
    <w:rsid w:val="00EA2869"/>
    <w:rsid w:val="00EB0AF4"/>
    <w:rsid w:val="00EB5AC3"/>
    <w:rsid w:val="00EB5CB8"/>
    <w:rsid w:val="00EC0CF8"/>
    <w:rsid w:val="00EC1361"/>
    <w:rsid w:val="00EC6BAB"/>
    <w:rsid w:val="00EC6E2C"/>
    <w:rsid w:val="00EC7C88"/>
    <w:rsid w:val="00ED0430"/>
    <w:rsid w:val="00ED2154"/>
    <w:rsid w:val="00ED25CE"/>
    <w:rsid w:val="00ED2AB0"/>
    <w:rsid w:val="00ED3170"/>
    <w:rsid w:val="00ED3E80"/>
    <w:rsid w:val="00ED5F5F"/>
    <w:rsid w:val="00ED7557"/>
    <w:rsid w:val="00EE1186"/>
    <w:rsid w:val="00EE2A99"/>
    <w:rsid w:val="00EE352A"/>
    <w:rsid w:val="00EE6E6D"/>
    <w:rsid w:val="00EE762E"/>
    <w:rsid w:val="00EF0523"/>
    <w:rsid w:val="00EF3854"/>
    <w:rsid w:val="00EF3D05"/>
    <w:rsid w:val="00EF517B"/>
    <w:rsid w:val="00EF5F18"/>
    <w:rsid w:val="00EF636B"/>
    <w:rsid w:val="00EF7B02"/>
    <w:rsid w:val="00F02C83"/>
    <w:rsid w:val="00F0340F"/>
    <w:rsid w:val="00F0658C"/>
    <w:rsid w:val="00F17FC1"/>
    <w:rsid w:val="00F21239"/>
    <w:rsid w:val="00F2220A"/>
    <w:rsid w:val="00F2323E"/>
    <w:rsid w:val="00F34A5E"/>
    <w:rsid w:val="00F37EC5"/>
    <w:rsid w:val="00F41609"/>
    <w:rsid w:val="00F45583"/>
    <w:rsid w:val="00F46522"/>
    <w:rsid w:val="00F46B1A"/>
    <w:rsid w:val="00F500FF"/>
    <w:rsid w:val="00F50C03"/>
    <w:rsid w:val="00F50F3A"/>
    <w:rsid w:val="00F552B1"/>
    <w:rsid w:val="00F56F6D"/>
    <w:rsid w:val="00F57805"/>
    <w:rsid w:val="00F603A3"/>
    <w:rsid w:val="00F64417"/>
    <w:rsid w:val="00F652D4"/>
    <w:rsid w:val="00F71BB4"/>
    <w:rsid w:val="00F752AF"/>
    <w:rsid w:val="00F76BA8"/>
    <w:rsid w:val="00F77ED4"/>
    <w:rsid w:val="00F820D8"/>
    <w:rsid w:val="00F8765F"/>
    <w:rsid w:val="00F87FCA"/>
    <w:rsid w:val="00F9122C"/>
    <w:rsid w:val="00F916B5"/>
    <w:rsid w:val="00F93A65"/>
    <w:rsid w:val="00F95B7E"/>
    <w:rsid w:val="00F97475"/>
    <w:rsid w:val="00FA12E9"/>
    <w:rsid w:val="00FA1AB9"/>
    <w:rsid w:val="00FA454D"/>
    <w:rsid w:val="00FA4A02"/>
    <w:rsid w:val="00FA4D6C"/>
    <w:rsid w:val="00FA60B8"/>
    <w:rsid w:val="00FA767F"/>
    <w:rsid w:val="00FB1DF7"/>
    <w:rsid w:val="00FB32B5"/>
    <w:rsid w:val="00FB3D59"/>
    <w:rsid w:val="00FB4DE0"/>
    <w:rsid w:val="00FC02CD"/>
    <w:rsid w:val="00FC0492"/>
    <w:rsid w:val="00FC19B2"/>
    <w:rsid w:val="00FC2874"/>
    <w:rsid w:val="00FC3854"/>
    <w:rsid w:val="00FC400D"/>
    <w:rsid w:val="00FD0F2E"/>
    <w:rsid w:val="00FD4E37"/>
    <w:rsid w:val="00FD7440"/>
    <w:rsid w:val="00FE1CD1"/>
    <w:rsid w:val="00FE3DA4"/>
    <w:rsid w:val="00FE66CB"/>
    <w:rsid w:val="00FF0DFD"/>
    <w:rsid w:val="00FF3484"/>
    <w:rsid w:val="00FF4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188"/>
  </w:style>
  <w:style w:type="paragraph" w:styleId="Heading1">
    <w:name w:val="heading 1"/>
    <w:aliases w:val="Heading 1- ΕΙΔΙΚΕΣ ΕΚΘΕΣΕΙΣ"/>
    <w:basedOn w:val="Normal"/>
    <w:next w:val="Normal"/>
    <w:link w:val="Heading1Char"/>
    <w:uiPriority w:val="9"/>
    <w:qFormat/>
    <w:rsid w:val="00E3153E"/>
    <w:pPr>
      <w:keepNext/>
      <w:keepLines/>
      <w:spacing w:before="480" w:after="0"/>
      <w:jc w:val="both"/>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aliases w:val="Heading 2- ΕΙΔΙΚΕΣ ΕΚΘΕΣΕΙΣ"/>
    <w:basedOn w:val="Normal"/>
    <w:next w:val="Normal"/>
    <w:link w:val="Heading2Char"/>
    <w:uiPriority w:val="9"/>
    <w:unhideWhenUsed/>
    <w:qFormat/>
    <w:rsid w:val="007D34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D76C04"/>
    <w:pPr>
      <w:keepNext/>
      <w:keepLines/>
      <w:tabs>
        <w:tab w:val="left" w:pos="851"/>
      </w:tabs>
      <w:overflowPunct w:val="0"/>
      <w:autoSpaceDE w:val="0"/>
      <w:autoSpaceDN w:val="0"/>
      <w:adjustRightInd w:val="0"/>
      <w:spacing w:before="120" w:after="0"/>
      <w:ind w:left="851" w:hanging="851"/>
      <w:jc w:val="both"/>
      <w:textAlignment w:val="baseline"/>
      <w:outlineLvl w:val="2"/>
    </w:pPr>
    <w:rPr>
      <w:rFonts w:asciiTheme="majorHAnsi" w:eastAsiaTheme="majorEastAsia" w:hAnsiTheme="majorHAnsi" w:cs="Arial"/>
      <w:b/>
      <w:bCs/>
      <w:color w:val="548DD4" w:themeColor="text2" w:themeTint="99"/>
      <w:sz w:val="24"/>
      <w:szCs w:val="24"/>
      <w:u w:color="000000"/>
    </w:rPr>
  </w:style>
  <w:style w:type="paragraph" w:styleId="Heading4">
    <w:name w:val="heading 4"/>
    <w:basedOn w:val="Normal"/>
    <w:next w:val="Normal"/>
    <w:link w:val="Heading4Char"/>
    <w:autoRedefine/>
    <w:uiPriority w:val="9"/>
    <w:unhideWhenUsed/>
    <w:qFormat/>
    <w:rsid w:val="002542E5"/>
    <w:pPr>
      <w:keepNext/>
      <w:keepLines/>
      <w:overflowPunct w:val="0"/>
      <w:autoSpaceDE w:val="0"/>
      <w:autoSpaceDN w:val="0"/>
      <w:adjustRightInd w:val="0"/>
      <w:spacing w:before="200" w:after="0" w:line="240" w:lineRule="auto"/>
      <w:ind w:left="864" w:hanging="864"/>
      <w:jc w:val="both"/>
      <w:textAlignment w:val="baseline"/>
      <w:outlineLvl w:val="3"/>
    </w:pPr>
    <w:rPr>
      <w:rFonts w:asciiTheme="majorHAnsi" w:eastAsiaTheme="majorEastAsia" w:hAnsiTheme="majorHAnsi" w:cs="Arial"/>
      <w:b/>
      <w:bCs/>
      <w:iCs/>
      <w:color w:val="548DD4" w:themeColor="text2" w:themeTint="99"/>
      <w:sz w:val="24"/>
      <w:szCs w:val="24"/>
      <w:u w:color="000000"/>
    </w:rPr>
  </w:style>
  <w:style w:type="paragraph" w:styleId="Heading5">
    <w:name w:val="heading 5"/>
    <w:basedOn w:val="Normal"/>
    <w:next w:val="Normal"/>
    <w:link w:val="Heading5Char"/>
    <w:autoRedefine/>
    <w:uiPriority w:val="9"/>
    <w:unhideWhenUsed/>
    <w:qFormat/>
    <w:rsid w:val="002542E5"/>
    <w:pPr>
      <w:keepNext/>
      <w:keepLines/>
      <w:overflowPunct w:val="0"/>
      <w:autoSpaceDE w:val="0"/>
      <w:autoSpaceDN w:val="0"/>
      <w:adjustRightInd w:val="0"/>
      <w:spacing w:before="200" w:after="0" w:line="240" w:lineRule="auto"/>
      <w:ind w:left="1008" w:hanging="1008"/>
      <w:jc w:val="both"/>
      <w:textAlignment w:val="baseline"/>
      <w:outlineLvl w:val="4"/>
    </w:pPr>
    <w:rPr>
      <w:rFonts w:asciiTheme="majorHAnsi" w:eastAsiaTheme="majorEastAsia" w:hAnsiTheme="majorHAnsi" w:cs="Arial"/>
      <w:b/>
      <w:color w:val="548DD4" w:themeColor="text2" w:themeTint="99"/>
      <w:sz w:val="24"/>
      <w:u w:color="000000"/>
    </w:rPr>
  </w:style>
  <w:style w:type="paragraph" w:styleId="Heading6">
    <w:name w:val="heading 6"/>
    <w:basedOn w:val="Normal"/>
    <w:next w:val="Normal"/>
    <w:link w:val="Heading6Char"/>
    <w:uiPriority w:val="9"/>
    <w:unhideWhenUsed/>
    <w:qFormat/>
    <w:rsid w:val="002542E5"/>
    <w:pPr>
      <w:keepNext/>
      <w:keepLines/>
      <w:overflowPunct w:val="0"/>
      <w:autoSpaceDE w:val="0"/>
      <w:autoSpaceDN w:val="0"/>
      <w:adjustRightInd w:val="0"/>
      <w:spacing w:before="200" w:after="0" w:line="240" w:lineRule="auto"/>
      <w:ind w:left="1152" w:hanging="1152"/>
      <w:outlineLvl w:val="5"/>
    </w:pPr>
    <w:rPr>
      <w:rFonts w:asciiTheme="majorHAnsi" w:eastAsiaTheme="majorEastAsia" w:hAnsiTheme="majorHAnsi" w:cstheme="majorBidi"/>
      <w:b/>
      <w:i/>
      <w:iCs/>
      <w:color w:val="243F60" w:themeColor="accent1" w:themeShade="7F"/>
      <w:sz w:val="24"/>
      <w:szCs w:val="20"/>
      <w:u w:color="000000"/>
    </w:rPr>
  </w:style>
  <w:style w:type="paragraph" w:styleId="Heading7">
    <w:name w:val="heading 7"/>
    <w:basedOn w:val="Normal"/>
    <w:next w:val="Normal"/>
    <w:link w:val="Heading7Char"/>
    <w:uiPriority w:val="9"/>
    <w:semiHidden/>
    <w:unhideWhenUsed/>
    <w:qFormat/>
    <w:rsid w:val="002542E5"/>
    <w:pPr>
      <w:keepNext/>
      <w:keepLines/>
      <w:overflowPunct w:val="0"/>
      <w:autoSpaceDE w:val="0"/>
      <w:autoSpaceDN w:val="0"/>
      <w:adjustRightInd w:val="0"/>
      <w:spacing w:before="200" w:after="0" w:line="240" w:lineRule="auto"/>
      <w:ind w:left="1296" w:hanging="1296"/>
      <w:jc w:val="both"/>
      <w:textAlignment w:val="baseline"/>
      <w:outlineLvl w:val="6"/>
    </w:pPr>
    <w:rPr>
      <w:rFonts w:asciiTheme="majorHAnsi" w:eastAsiaTheme="majorEastAsia" w:hAnsiTheme="majorHAnsi" w:cstheme="majorBidi"/>
      <w:i/>
      <w:iCs/>
      <w:color w:val="404040" w:themeColor="text1" w:themeTint="BF"/>
      <w:sz w:val="24"/>
      <w:u w:color="000000"/>
    </w:rPr>
  </w:style>
  <w:style w:type="paragraph" w:styleId="Heading8">
    <w:name w:val="heading 8"/>
    <w:basedOn w:val="Normal"/>
    <w:next w:val="Normal"/>
    <w:link w:val="Heading8Char"/>
    <w:uiPriority w:val="9"/>
    <w:semiHidden/>
    <w:unhideWhenUsed/>
    <w:qFormat/>
    <w:rsid w:val="002542E5"/>
    <w:pPr>
      <w:keepNext/>
      <w:keepLines/>
      <w:overflowPunct w:val="0"/>
      <w:autoSpaceDE w:val="0"/>
      <w:autoSpaceDN w:val="0"/>
      <w:adjustRightInd w:val="0"/>
      <w:spacing w:before="200" w:after="0" w:line="240" w:lineRule="auto"/>
      <w:ind w:left="1440" w:hanging="1440"/>
      <w:jc w:val="both"/>
      <w:textAlignment w:val="baseline"/>
      <w:outlineLvl w:val="7"/>
    </w:pPr>
    <w:rPr>
      <w:rFonts w:asciiTheme="majorHAnsi" w:eastAsiaTheme="majorEastAsia" w:hAnsiTheme="majorHAnsi" w:cstheme="majorBidi"/>
      <w:color w:val="404040" w:themeColor="text1" w:themeTint="BF"/>
      <w:sz w:val="20"/>
      <w:szCs w:val="20"/>
      <w:u w:color="000000"/>
    </w:rPr>
  </w:style>
  <w:style w:type="paragraph" w:styleId="Heading9">
    <w:name w:val="heading 9"/>
    <w:basedOn w:val="Normal"/>
    <w:next w:val="Normal"/>
    <w:link w:val="Heading9Char"/>
    <w:uiPriority w:val="9"/>
    <w:semiHidden/>
    <w:unhideWhenUsed/>
    <w:qFormat/>
    <w:rsid w:val="002542E5"/>
    <w:pPr>
      <w:keepNext/>
      <w:keepLines/>
      <w:overflowPunct w:val="0"/>
      <w:autoSpaceDE w:val="0"/>
      <w:autoSpaceDN w:val="0"/>
      <w:adjustRightInd w:val="0"/>
      <w:spacing w:before="200" w:after="0" w:line="240" w:lineRule="auto"/>
      <w:ind w:left="1584" w:hanging="1584"/>
      <w:jc w:val="both"/>
      <w:textAlignment w:val="baseline"/>
      <w:outlineLvl w:val="8"/>
    </w:pPr>
    <w:rPr>
      <w:rFonts w:asciiTheme="majorHAnsi" w:eastAsiaTheme="majorEastAsia" w:hAnsiTheme="majorHAnsi" w:cstheme="majorBidi"/>
      <w:i/>
      <w:iCs/>
      <w:color w:val="404040" w:themeColor="text1" w:themeTint="BF"/>
      <w:sz w:val="20"/>
      <w:szCs w:val="2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eachessummarytable">
    <w:name w:val="beaches summary table"/>
    <w:basedOn w:val="TableNormal"/>
    <w:uiPriority w:val="99"/>
    <w:rsid w:val="006106CB"/>
    <w:pPr>
      <w:spacing w:after="0" w:line="240" w:lineRule="auto"/>
    </w:pPr>
    <w:rPr>
      <w:rFonts w:ascii="Calibri" w:eastAsia="Calibri" w:hAnsi="Calibri" w:cs="Times New Roman"/>
      <w:sz w:val="20"/>
      <w:szCs w:val="20"/>
      <w:lang w:eastAsia="el-GR"/>
    </w:rPr>
    <w:tblPr/>
  </w:style>
  <w:style w:type="table" w:styleId="LightList-Accent2">
    <w:name w:val="Light List Accent 2"/>
    <w:aliases w:val="beaches summary tables"/>
    <w:basedOn w:val="TableNormal"/>
    <w:uiPriority w:val="61"/>
    <w:rsid w:val="006106CB"/>
    <w:pPr>
      <w:spacing w:after="0" w:line="240" w:lineRule="auto"/>
    </w:pPr>
    <w:rPr>
      <w:rFonts w:ascii="Calibri" w:eastAsia="Calibri" w:hAnsi="Calibri" w:cs="Times New Roman"/>
      <w:sz w:val="20"/>
      <w:szCs w:val="20"/>
      <w:lang w:eastAsia="el-GR"/>
    </w:rPr>
    <w:tblPr>
      <w:tblStyleRowBandSize w:val="1"/>
      <w:tblStyleColBandSize w:val="1"/>
    </w:tblPr>
    <w:tblStylePr w:type="firstRow">
      <w:pPr>
        <w:spacing w:before="0" w:after="0" w:line="240" w:lineRule="auto"/>
        <w:jc w:val="left"/>
      </w:pPr>
      <w:rPr>
        <w:rFonts w:asciiTheme="minorHAnsi" w:hAnsiTheme="minorHAnsi"/>
        <w:b/>
        <w:bCs/>
        <w:color w:val="FFFFFF" w:themeColor="background1"/>
        <w:sz w:val="22"/>
      </w:rPr>
      <w:tblPr/>
      <w:tcPr>
        <w:shd w:val="clear" w:color="auto" w:fill="C0504D" w:themeFill="accent2"/>
        <w:vAlign w:val="center"/>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shd w:val="clear" w:color="auto" w:fill="E5B8B7" w:themeFill="accent2" w:themeFillTint="66"/>
      </w:tcPr>
    </w:tblStylePr>
    <w:tblStylePr w:type="band2Horz">
      <w:tblPr/>
      <w:tcPr>
        <w:shd w:val="clear" w:color="auto" w:fill="F2DBDB" w:themeFill="accent2" w:themeFillTint="33"/>
      </w:tcPr>
    </w:tblStylePr>
  </w:style>
  <w:style w:type="paragraph" w:styleId="ListParagraph">
    <w:name w:val="List Paragraph"/>
    <w:basedOn w:val="Normal"/>
    <w:link w:val="ListParagraphChar"/>
    <w:uiPriority w:val="34"/>
    <w:qFormat/>
    <w:rsid w:val="005D5EE1"/>
    <w:pPr>
      <w:ind w:left="720"/>
      <w:contextualSpacing/>
    </w:pPr>
  </w:style>
  <w:style w:type="character" w:customStyle="1" w:styleId="tlid-translation">
    <w:name w:val="tlid-translation"/>
    <w:basedOn w:val="DefaultParagraphFont"/>
    <w:rsid w:val="002E17F5"/>
  </w:style>
  <w:style w:type="table" w:styleId="TableGrid">
    <w:name w:val="Table Grid"/>
    <w:basedOn w:val="TableNormal"/>
    <w:uiPriority w:val="39"/>
    <w:rsid w:val="00E64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70528"/>
    <w:rPr>
      <w:color w:val="808080"/>
    </w:rPr>
  </w:style>
  <w:style w:type="paragraph" w:styleId="BalloonText">
    <w:name w:val="Balloon Text"/>
    <w:basedOn w:val="Normal"/>
    <w:link w:val="BalloonTextChar"/>
    <w:uiPriority w:val="99"/>
    <w:semiHidden/>
    <w:unhideWhenUsed/>
    <w:rsid w:val="00A70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528"/>
    <w:rPr>
      <w:rFonts w:ascii="Tahoma" w:hAnsi="Tahoma" w:cs="Tahoma"/>
      <w:sz w:val="16"/>
      <w:szCs w:val="16"/>
    </w:rPr>
  </w:style>
  <w:style w:type="paragraph" w:styleId="Footer">
    <w:name w:val="footer"/>
    <w:basedOn w:val="Normal"/>
    <w:link w:val="FooterChar"/>
    <w:uiPriority w:val="99"/>
    <w:unhideWhenUsed/>
    <w:rsid w:val="00526639"/>
    <w:pPr>
      <w:tabs>
        <w:tab w:val="center" w:pos="4153"/>
        <w:tab w:val="right" w:pos="8306"/>
      </w:tabs>
      <w:spacing w:after="0" w:line="240" w:lineRule="auto"/>
    </w:pPr>
  </w:style>
  <w:style w:type="character" w:customStyle="1" w:styleId="FooterChar">
    <w:name w:val="Footer Char"/>
    <w:basedOn w:val="DefaultParagraphFont"/>
    <w:link w:val="Footer"/>
    <w:uiPriority w:val="99"/>
    <w:rsid w:val="00526639"/>
  </w:style>
  <w:style w:type="character" w:customStyle="1" w:styleId="Heading1Char">
    <w:name w:val="Heading 1 Char"/>
    <w:aliases w:val="Heading 1- ΕΙΔΙΚΕΣ ΕΚΘΕΣΕΙΣ Char"/>
    <w:basedOn w:val="DefaultParagraphFont"/>
    <w:link w:val="Heading1"/>
    <w:uiPriority w:val="9"/>
    <w:qFormat/>
    <w:rsid w:val="00E3153E"/>
    <w:rPr>
      <w:rFonts w:asciiTheme="majorHAnsi" w:eastAsiaTheme="majorEastAsia" w:hAnsiTheme="majorHAnsi" w:cstheme="majorBidi"/>
      <w:b/>
      <w:bCs/>
      <w:color w:val="365F91" w:themeColor="accent1" w:themeShade="BF"/>
      <w:sz w:val="28"/>
      <w:szCs w:val="28"/>
      <w:lang w:val="en-US"/>
    </w:rPr>
  </w:style>
  <w:style w:type="character" w:customStyle="1" w:styleId="ListParagraphChar">
    <w:name w:val="List Paragraph Char"/>
    <w:link w:val="ListParagraph"/>
    <w:uiPriority w:val="34"/>
    <w:rsid w:val="00E3153E"/>
  </w:style>
  <w:style w:type="paragraph" w:styleId="TOCHeading">
    <w:name w:val="TOC Heading"/>
    <w:basedOn w:val="Heading1"/>
    <w:next w:val="Normal"/>
    <w:uiPriority w:val="39"/>
    <w:unhideWhenUsed/>
    <w:qFormat/>
    <w:rsid w:val="00E3153E"/>
    <w:pPr>
      <w:jc w:val="left"/>
      <w:outlineLvl w:val="9"/>
    </w:pPr>
    <w:rPr>
      <w:lang w:eastAsia="ja-JP"/>
    </w:rPr>
  </w:style>
  <w:style w:type="paragraph" w:styleId="TOC1">
    <w:name w:val="toc 1"/>
    <w:basedOn w:val="Normal"/>
    <w:next w:val="Normal"/>
    <w:autoRedefine/>
    <w:uiPriority w:val="39"/>
    <w:unhideWhenUsed/>
    <w:rsid w:val="00ED0430"/>
    <w:pPr>
      <w:tabs>
        <w:tab w:val="right" w:leader="dot" w:pos="9356"/>
      </w:tabs>
      <w:spacing w:before="120" w:after="100"/>
      <w:ind w:left="567" w:hanging="425"/>
      <w:jc w:val="both"/>
    </w:pPr>
    <w:rPr>
      <w:rFonts w:ascii="Calibri" w:eastAsia="Calibri" w:hAnsi="Calibri" w:cs="Times New Roman"/>
      <w:lang w:val="en-US"/>
    </w:rPr>
  </w:style>
  <w:style w:type="character" w:styleId="Hyperlink">
    <w:name w:val="Hyperlink"/>
    <w:basedOn w:val="DefaultParagraphFont"/>
    <w:uiPriority w:val="99"/>
    <w:unhideWhenUsed/>
    <w:qFormat/>
    <w:rsid w:val="00E3153E"/>
    <w:rPr>
      <w:color w:val="0000FF" w:themeColor="hyperlink"/>
      <w:u w:val="single"/>
    </w:rPr>
  </w:style>
  <w:style w:type="paragraph" w:styleId="Header">
    <w:name w:val="header"/>
    <w:basedOn w:val="Normal"/>
    <w:link w:val="HeaderChar"/>
    <w:uiPriority w:val="99"/>
    <w:unhideWhenUsed/>
    <w:rsid w:val="00E3153E"/>
    <w:pPr>
      <w:tabs>
        <w:tab w:val="center" w:pos="4153"/>
        <w:tab w:val="right" w:pos="8306"/>
      </w:tabs>
      <w:spacing w:after="0" w:line="240" w:lineRule="auto"/>
      <w:jc w:val="both"/>
    </w:pPr>
    <w:rPr>
      <w:rFonts w:ascii="Calibri" w:eastAsia="Calibri" w:hAnsi="Calibri" w:cs="Times New Roman"/>
      <w:lang w:val="en-US"/>
    </w:rPr>
  </w:style>
  <w:style w:type="character" w:customStyle="1" w:styleId="HeaderChar">
    <w:name w:val="Header Char"/>
    <w:basedOn w:val="DefaultParagraphFont"/>
    <w:link w:val="Header"/>
    <w:uiPriority w:val="99"/>
    <w:rsid w:val="00E3153E"/>
    <w:rPr>
      <w:rFonts w:ascii="Calibri" w:eastAsia="Calibri" w:hAnsi="Calibri" w:cs="Times New Roman"/>
      <w:lang w:val="en-US"/>
    </w:rPr>
  </w:style>
  <w:style w:type="character" w:customStyle="1" w:styleId="Heading2Char">
    <w:name w:val="Heading 2 Char"/>
    <w:aliases w:val="Heading 2- ΕΙΔΙΚΕΣ ΕΚΘΕΣΕΙΣ Char"/>
    <w:basedOn w:val="DefaultParagraphFont"/>
    <w:link w:val="Heading2"/>
    <w:uiPriority w:val="9"/>
    <w:qFormat/>
    <w:rsid w:val="007D343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97164C"/>
    <w:pPr>
      <w:tabs>
        <w:tab w:val="left" w:leader="dot" w:pos="567"/>
        <w:tab w:val="right" w:pos="9356"/>
      </w:tabs>
      <w:spacing w:after="100"/>
      <w:ind w:left="567" w:hanging="347"/>
      <w:jc w:val="both"/>
    </w:pPr>
  </w:style>
  <w:style w:type="paragraph" w:customStyle="1" w:styleId="Default">
    <w:name w:val="Default"/>
    <w:rsid w:val="0093262A"/>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qFormat/>
    <w:rsid w:val="00D76C04"/>
    <w:rPr>
      <w:rFonts w:asciiTheme="majorHAnsi" w:eastAsiaTheme="majorEastAsia" w:hAnsiTheme="majorHAnsi" w:cs="Arial"/>
      <w:b/>
      <w:bCs/>
      <w:color w:val="548DD4" w:themeColor="text2" w:themeTint="99"/>
      <w:sz w:val="24"/>
      <w:szCs w:val="24"/>
      <w:u w:color="000000"/>
    </w:rPr>
  </w:style>
  <w:style w:type="character" w:customStyle="1" w:styleId="Heading4Char">
    <w:name w:val="Heading 4 Char"/>
    <w:basedOn w:val="DefaultParagraphFont"/>
    <w:link w:val="Heading4"/>
    <w:uiPriority w:val="9"/>
    <w:rsid w:val="002542E5"/>
    <w:rPr>
      <w:rFonts w:asciiTheme="majorHAnsi" w:eastAsiaTheme="majorEastAsia" w:hAnsiTheme="majorHAnsi" w:cs="Arial"/>
      <w:b/>
      <w:bCs/>
      <w:iCs/>
      <w:color w:val="548DD4" w:themeColor="text2" w:themeTint="99"/>
      <w:sz w:val="24"/>
      <w:szCs w:val="24"/>
      <w:u w:color="000000"/>
    </w:rPr>
  </w:style>
  <w:style w:type="character" w:customStyle="1" w:styleId="Heading5Char">
    <w:name w:val="Heading 5 Char"/>
    <w:basedOn w:val="DefaultParagraphFont"/>
    <w:link w:val="Heading5"/>
    <w:uiPriority w:val="9"/>
    <w:rsid w:val="002542E5"/>
    <w:rPr>
      <w:rFonts w:asciiTheme="majorHAnsi" w:eastAsiaTheme="majorEastAsia" w:hAnsiTheme="majorHAnsi" w:cs="Arial"/>
      <w:b/>
      <w:color w:val="548DD4" w:themeColor="text2" w:themeTint="99"/>
      <w:sz w:val="24"/>
      <w:u w:color="000000"/>
    </w:rPr>
  </w:style>
  <w:style w:type="character" w:customStyle="1" w:styleId="Heading6Char">
    <w:name w:val="Heading 6 Char"/>
    <w:basedOn w:val="DefaultParagraphFont"/>
    <w:link w:val="Heading6"/>
    <w:uiPriority w:val="9"/>
    <w:rsid w:val="002542E5"/>
    <w:rPr>
      <w:rFonts w:asciiTheme="majorHAnsi" w:eastAsiaTheme="majorEastAsia" w:hAnsiTheme="majorHAnsi" w:cstheme="majorBidi"/>
      <w:b/>
      <w:i/>
      <w:iCs/>
      <w:color w:val="243F60" w:themeColor="accent1" w:themeShade="7F"/>
      <w:sz w:val="24"/>
      <w:szCs w:val="20"/>
      <w:u w:color="000000"/>
    </w:rPr>
  </w:style>
  <w:style w:type="character" w:customStyle="1" w:styleId="Heading7Char">
    <w:name w:val="Heading 7 Char"/>
    <w:basedOn w:val="DefaultParagraphFont"/>
    <w:link w:val="Heading7"/>
    <w:uiPriority w:val="9"/>
    <w:semiHidden/>
    <w:rsid w:val="002542E5"/>
    <w:rPr>
      <w:rFonts w:asciiTheme="majorHAnsi" w:eastAsiaTheme="majorEastAsia" w:hAnsiTheme="majorHAnsi" w:cstheme="majorBidi"/>
      <w:i/>
      <w:iCs/>
      <w:color w:val="404040" w:themeColor="text1" w:themeTint="BF"/>
      <w:sz w:val="24"/>
      <w:u w:color="000000"/>
    </w:rPr>
  </w:style>
  <w:style w:type="character" w:customStyle="1" w:styleId="Heading8Char">
    <w:name w:val="Heading 8 Char"/>
    <w:basedOn w:val="DefaultParagraphFont"/>
    <w:link w:val="Heading8"/>
    <w:uiPriority w:val="9"/>
    <w:semiHidden/>
    <w:rsid w:val="002542E5"/>
    <w:rPr>
      <w:rFonts w:asciiTheme="majorHAnsi" w:eastAsiaTheme="majorEastAsia" w:hAnsiTheme="majorHAnsi" w:cstheme="majorBidi"/>
      <w:color w:val="404040" w:themeColor="text1" w:themeTint="BF"/>
      <w:sz w:val="20"/>
      <w:szCs w:val="20"/>
      <w:u w:color="000000"/>
    </w:rPr>
  </w:style>
  <w:style w:type="character" w:customStyle="1" w:styleId="Heading9Char">
    <w:name w:val="Heading 9 Char"/>
    <w:basedOn w:val="DefaultParagraphFont"/>
    <w:link w:val="Heading9"/>
    <w:uiPriority w:val="9"/>
    <w:semiHidden/>
    <w:rsid w:val="002542E5"/>
    <w:rPr>
      <w:rFonts w:asciiTheme="majorHAnsi" w:eastAsiaTheme="majorEastAsia" w:hAnsiTheme="majorHAnsi" w:cstheme="majorBidi"/>
      <w:i/>
      <w:iCs/>
      <w:color w:val="404040" w:themeColor="text1" w:themeTint="BF"/>
      <w:sz w:val="20"/>
      <w:szCs w:val="20"/>
      <w:u w:color="000000"/>
    </w:rPr>
  </w:style>
  <w:style w:type="paragraph" w:customStyle="1" w:styleId="Style1">
    <w:name w:val="Style1"/>
    <w:basedOn w:val="Normal"/>
    <w:link w:val="Style1Char"/>
    <w:qFormat/>
    <w:rsid w:val="002542E5"/>
    <w:pPr>
      <w:keepNext/>
      <w:overflowPunct w:val="0"/>
      <w:autoSpaceDE w:val="0"/>
      <w:autoSpaceDN w:val="0"/>
      <w:adjustRightInd w:val="0"/>
      <w:spacing w:before="120" w:after="0" w:line="240" w:lineRule="auto"/>
      <w:jc w:val="both"/>
      <w:textAlignment w:val="baseline"/>
    </w:pPr>
    <w:rPr>
      <w:rFonts w:eastAsia="Times New Roman" w:cs="Arial"/>
      <w:sz w:val="24"/>
      <w:szCs w:val="24"/>
      <w:u w:color="000000"/>
    </w:rPr>
  </w:style>
  <w:style w:type="character" w:customStyle="1" w:styleId="Style1Char">
    <w:name w:val="Style1 Char"/>
    <w:basedOn w:val="DefaultParagraphFont"/>
    <w:link w:val="Style1"/>
    <w:qFormat/>
    <w:rsid w:val="002542E5"/>
    <w:rPr>
      <w:rFonts w:eastAsia="Times New Roman" w:cs="Arial"/>
      <w:sz w:val="24"/>
      <w:szCs w:val="24"/>
      <w:u w:color="000000"/>
    </w:rPr>
  </w:style>
  <w:style w:type="paragraph" w:styleId="NormalWeb">
    <w:name w:val="Normal (Web)"/>
    <w:basedOn w:val="Normal"/>
    <w:uiPriority w:val="99"/>
    <w:qFormat/>
    <w:rsid w:val="002542E5"/>
    <w:pPr>
      <w:autoSpaceDE w:val="0"/>
      <w:autoSpaceDN w:val="0"/>
      <w:adjustRightInd w:val="0"/>
      <w:spacing w:before="120" w:after="0" w:line="240" w:lineRule="auto"/>
      <w:jc w:val="both"/>
      <w:textAlignment w:val="baseline"/>
    </w:pPr>
    <w:rPr>
      <w:rFonts w:eastAsia="Times New Roman" w:cs="Arial"/>
      <w:sz w:val="24"/>
      <w:u w:color="000000"/>
    </w:rPr>
  </w:style>
  <w:style w:type="paragraph" w:styleId="Title">
    <w:name w:val="Title"/>
    <w:basedOn w:val="Normal"/>
    <w:next w:val="Normal"/>
    <w:link w:val="TitleChar"/>
    <w:uiPriority w:val="10"/>
    <w:qFormat/>
    <w:rsid w:val="002542E5"/>
    <w:pPr>
      <w:overflowPunct w:val="0"/>
      <w:autoSpaceDE w:val="0"/>
      <w:autoSpaceDN w:val="0"/>
      <w:adjustRightInd w:val="0"/>
      <w:spacing w:after="300" w:line="240" w:lineRule="auto"/>
      <w:contextualSpacing/>
      <w:jc w:val="center"/>
    </w:pPr>
    <w:rPr>
      <w:rFonts w:asciiTheme="majorHAnsi" w:eastAsiaTheme="majorEastAsia" w:hAnsiTheme="majorHAnsi" w:cstheme="majorBidi"/>
      <w:b/>
      <w:color w:val="17365D" w:themeColor="text2" w:themeShade="BF"/>
      <w:spacing w:val="5"/>
      <w:kern w:val="28"/>
      <w:sz w:val="52"/>
      <w:szCs w:val="52"/>
      <w:u w:color="000000"/>
    </w:rPr>
  </w:style>
  <w:style w:type="character" w:customStyle="1" w:styleId="TitleChar">
    <w:name w:val="Title Char"/>
    <w:basedOn w:val="DefaultParagraphFont"/>
    <w:link w:val="Title"/>
    <w:uiPriority w:val="10"/>
    <w:rsid w:val="002542E5"/>
    <w:rPr>
      <w:rFonts w:asciiTheme="majorHAnsi" w:eastAsiaTheme="majorEastAsia" w:hAnsiTheme="majorHAnsi" w:cstheme="majorBidi"/>
      <w:b/>
      <w:color w:val="17365D" w:themeColor="text2" w:themeShade="BF"/>
      <w:spacing w:val="5"/>
      <w:kern w:val="28"/>
      <w:sz w:val="52"/>
      <w:szCs w:val="52"/>
      <w:u w:color="000000"/>
    </w:rPr>
  </w:style>
  <w:style w:type="character" w:customStyle="1" w:styleId="st">
    <w:name w:val="st"/>
    <w:basedOn w:val="DefaultParagraphFont"/>
    <w:rsid w:val="002542E5"/>
  </w:style>
  <w:style w:type="paragraph" w:styleId="Subtitle">
    <w:name w:val="Subtitle"/>
    <w:basedOn w:val="Normal"/>
    <w:next w:val="Normal"/>
    <w:link w:val="SubtitleChar"/>
    <w:autoRedefine/>
    <w:uiPriority w:val="11"/>
    <w:qFormat/>
    <w:rsid w:val="002542E5"/>
    <w:pPr>
      <w:numPr>
        <w:ilvl w:val="1"/>
      </w:numPr>
      <w:overflowPunct w:val="0"/>
      <w:autoSpaceDE w:val="0"/>
      <w:autoSpaceDN w:val="0"/>
      <w:adjustRightInd w:val="0"/>
      <w:spacing w:before="120" w:after="0" w:line="240" w:lineRule="auto"/>
      <w:jc w:val="both"/>
      <w:textAlignment w:val="baseline"/>
    </w:pPr>
    <w:rPr>
      <w:rFonts w:asciiTheme="majorHAnsi" w:eastAsiaTheme="majorEastAsia" w:hAnsiTheme="majorHAnsi" w:cstheme="majorBidi"/>
      <w:b/>
      <w:iCs/>
      <w:color w:val="1F497D" w:themeColor="text2"/>
      <w:spacing w:val="15"/>
      <w:sz w:val="28"/>
      <w:szCs w:val="24"/>
      <w:u w:color="000000"/>
    </w:rPr>
  </w:style>
  <w:style w:type="character" w:customStyle="1" w:styleId="SubtitleChar">
    <w:name w:val="Subtitle Char"/>
    <w:basedOn w:val="DefaultParagraphFont"/>
    <w:link w:val="Subtitle"/>
    <w:uiPriority w:val="11"/>
    <w:rsid w:val="002542E5"/>
    <w:rPr>
      <w:rFonts w:asciiTheme="majorHAnsi" w:eastAsiaTheme="majorEastAsia" w:hAnsiTheme="majorHAnsi" w:cstheme="majorBidi"/>
      <w:b/>
      <w:iCs/>
      <w:color w:val="1F497D" w:themeColor="text2"/>
      <w:spacing w:val="15"/>
      <w:sz w:val="28"/>
      <w:szCs w:val="24"/>
      <w:u w:color="000000"/>
    </w:rPr>
  </w:style>
  <w:style w:type="paragraph" w:styleId="TOC3">
    <w:name w:val="toc 3"/>
    <w:basedOn w:val="Normal"/>
    <w:next w:val="Normal"/>
    <w:autoRedefine/>
    <w:uiPriority w:val="39"/>
    <w:unhideWhenUsed/>
    <w:rsid w:val="00D74421"/>
    <w:pPr>
      <w:spacing w:after="100"/>
      <w:ind w:left="440"/>
    </w:pPr>
  </w:style>
  <w:style w:type="table" w:customStyle="1" w:styleId="TableGrid1">
    <w:name w:val="Table Grid1"/>
    <w:basedOn w:val="TableNormal"/>
    <w:next w:val="TableGrid"/>
    <w:uiPriority w:val="59"/>
    <w:rsid w:val="00C97AB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1">
    <w:name w:val="Medium Grid 1 Accent 1"/>
    <w:basedOn w:val="TableNormal"/>
    <w:uiPriority w:val="67"/>
    <w:rsid w:val="005B796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aption">
    <w:name w:val="caption"/>
    <w:basedOn w:val="Normal"/>
    <w:next w:val="Normal"/>
    <w:uiPriority w:val="35"/>
    <w:unhideWhenUsed/>
    <w:qFormat/>
    <w:rsid w:val="00FE1CD1"/>
    <w:pPr>
      <w:spacing w:line="240" w:lineRule="auto"/>
    </w:pPr>
    <w:rPr>
      <w:i/>
      <w:iCs/>
      <w:color w:val="1F497D" w:themeColor="text2"/>
      <w:sz w:val="18"/>
      <w:szCs w:val="18"/>
    </w:rPr>
  </w:style>
  <w:style w:type="paragraph" w:styleId="DocumentMap">
    <w:name w:val="Document Map"/>
    <w:basedOn w:val="Normal"/>
    <w:link w:val="DocumentMapChar"/>
    <w:uiPriority w:val="99"/>
    <w:semiHidden/>
    <w:unhideWhenUsed/>
    <w:rsid w:val="00B6158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6158C"/>
    <w:rPr>
      <w:rFonts w:ascii="Tahoma" w:hAnsi="Tahoma" w:cs="Tahoma"/>
      <w:sz w:val="16"/>
      <w:szCs w:val="16"/>
    </w:rPr>
  </w:style>
  <w:style w:type="character" w:styleId="CommentReference">
    <w:name w:val="annotation reference"/>
    <w:basedOn w:val="DefaultParagraphFont"/>
    <w:uiPriority w:val="99"/>
    <w:semiHidden/>
    <w:unhideWhenUsed/>
    <w:rsid w:val="00A11319"/>
    <w:rPr>
      <w:sz w:val="16"/>
      <w:szCs w:val="16"/>
    </w:rPr>
  </w:style>
  <w:style w:type="paragraph" w:styleId="CommentText">
    <w:name w:val="annotation text"/>
    <w:basedOn w:val="Normal"/>
    <w:link w:val="CommentTextChar"/>
    <w:uiPriority w:val="99"/>
    <w:semiHidden/>
    <w:unhideWhenUsed/>
    <w:rsid w:val="00A11319"/>
    <w:pPr>
      <w:spacing w:line="240" w:lineRule="auto"/>
    </w:pPr>
    <w:rPr>
      <w:sz w:val="20"/>
      <w:szCs w:val="20"/>
    </w:rPr>
  </w:style>
  <w:style w:type="character" w:customStyle="1" w:styleId="CommentTextChar">
    <w:name w:val="Comment Text Char"/>
    <w:basedOn w:val="DefaultParagraphFont"/>
    <w:link w:val="CommentText"/>
    <w:uiPriority w:val="99"/>
    <w:semiHidden/>
    <w:rsid w:val="00A11319"/>
    <w:rPr>
      <w:sz w:val="20"/>
      <w:szCs w:val="20"/>
    </w:rPr>
  </w:style>
  <w:style w:type="paragraph" w:styleId="CommentSubject">
    <w:name w:val="annotation subject"/>
    <w:basedOn w:val="CommentText"/>
    <w:next w:val="CommentText"/>
    <w:link w:val="CommentSubjectChar"/>
    <w:uiPriority w:val="99"/>
    <w:semiHidden/>
    <w:unhideWhenUsed/>
    <w:rsid w:val="00A11319"/>
    <w:rPr>
      <w:b/>
      <w:bCs/>
    </w:rPr>
  </w:style>
  <w:style w:type="character" w:customStyle="1" w:styleId="CommentSubjectChar">
    <w:name w:val="Comment Subject Char"/>
    <w:basedOn w:val="CommentTextChar"/>
    <w:link w:val="CommentSubject"/>
    <w:uiPriority w:val="99"/>
    <w:semiHidden/>
    <w:rsid w:val="00A1131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188"/>
  </w:style>
  <w:style w:type="paragraph" w:styleId="Heading1">
    <w:name w:val="heading 1"/>
    <w:aliases w:val="Heading 1- ΕΙΔΙΚΕΣ ΕΚΘΕΣΕΙΣ"/>
    <w:basedOn w:val="Normal"/>
    <w:next w:val="Normal"/>
    <w:link w:val="Heading1Char"/>
    <w:uiPriority w:val="9"/>
    <w:qFormat/>
    <w:rsid w:val="00E3153E"/>
    <w:pPr>
      <w:keepNext/>
      <w:keepLines/>
      <w:spacing w:before="480" w:after="0"/>
      <w:jc w:val="both"/>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aliases w:val="Heading 2- ΕΙΔΙΚΕΣ ΕΚΘΕΣΕΙΣ"/>
    <w:basedOn w:val="Normal"/>
    <w:next w:val="Normal"/>
    <w:link w:val="Heading2Char"/>
    <w:uiPriority w:val="9"/>
    <w:unhideWhenUsed/>
    <w:qFormat/>
    <w:rsid w:val="007D34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D76C04"/>
    <w:pPr>
      <w:keepNext/>
      <w:keepLines/>
      <w:tabs>
        <w:tab w:val="left" w:pos="851"/>
      </w:tabs>
      <w:overflowPunct w:val="0"/>
      <w:autoSpaceDE w:val="0"/>
      <w:autoSpaceDN w:val="0"/>
      <w:adjustRightInd w:val="0"/>
      <w:spacing w:before="120" w:after="0"/>
      <w:ind w:left="851" w:hanging="851"/>
      <w:jc w:val="both"/>
      <w:textAlignment w:val="baseline"/>
      <w:outlineLvl w:val="2"/>
    </w:pPr>
    <w:rPr>
      <w:rFonts w:asciiTheme="majorHAnsi" w:eastAsiaTheme="majorEastAsia" w:hAnsiTheme="majorHAnsi" w:cs="Arial"/>
      <w:b/>
      <w:bCs/>
      <w:color w:val="548DD4" w:themeColor="text2" w:themeTint="99"/>
      <w:sz w:val="24"/>
      <w:szCs w:val="24"/>
      <w:u w:color="000000"/>
    </w:rPr>
  </w:style>
  <w:style w:type="paragraph" w:styleId="Heading4">
    <w:name w:val="heading 4"/>
    <w:basedOn w:val="Normal"/>
    <w:next w:val="Normal"/>
    <w:link w:val="Heading4Char"/>
    <w:autoRedefine/>
    <w:uiPriority w:val="9"/>
    <w:unhideWhenUsed/>
    <w:qFormat/>
    <w:rsid w:val="002542E5"/>
    <w:pPr>
      <w:keepNext/>
      <w:keepLines/>
      <w:overflowPunct w:val="0"/>
      <w:autoSpaceDE w:val="0"/>
      <w:autoSpaceDN w:val="0"/>
      <w:adjustRightInd w:val="0"/>
      <w:spacing w:before="200" w:after="0" w:line="240" w:lineRule="auto"/>
      <w:ind w:left="864" w:hanging="864"/>
      <w:jc w:val="both"/>
      <w:textAlignment w:val="baseline"/>
      <w:outlineLvl w:val="3"/>
    </w:pPr>
    <w:rPr>
      <w:rFonts w:asciiTheme="majorHAnsi" w:eastAsiaTheme="majorEastAsia" w:hAnsiTheme="majorHAnsi" w:cs="Arial"/>
      <w:b/>
      <w:bCs/>
      <w:iCs/>
      <w:color w:val="548DD4" w:themeColor="text2" w:themeTint="99"/>
      <w:sz w:val="24"/>
      <w:szCs w:val="24"/>
      <w:u w:color="000000"/>
    </w:rPr>
  </w:style>
  <w:style w:type="paragraph" w:styleId="Heading5">
    <w:name w:val="heading 5"/>
    <w:basedOn w:val="Normal"/>
    <w:next w:val="Normal"/>
    <w:link w:val="Heading5Char"/>
    <w:autoRedefine/>
    <w:uiPriority w:val="9"/>
    <w:unhideWhenUsed/>
    <w:qFormat/>
    <w:rsid w:val="002542E5"/>
    <w:pPr>
      <w:keepNext/>
      <w:keepLines/>
      <w:overflowPunct w:val="0"/>
      <w:autoSpaceDE w:val="0"/>
      <w:autoSpaceDN w:val="0"/>
      <w:adjustRightInd w:val="0"/>
      <w:spacing w:before="200" w:after="0" w:line="240" w:lineRule="auto"/>
      <w:ind w:left="1008" w:hanging="1008"/>
      <w:jc w:val="both"/>
      <w:textAlignment w:val="baseline"/>
      <w:outlineLvl w:val="4"/>
    </w:pPr>
    <w:rPr>
      <w:rFonts w:asciiTheme="majorHAnsi" w:eastAsiaTheme="majorEastAsia" w:hAnsiTheme="majorHAnsi" w:cs="Arial"/>
      <w:b/>
      <w:color w:val="548DD4" w:themeColor="text2" w:themeTint="99"/>
      <w:sz w:val="24"/>
      <w:u w:color="000000"/>
    </w:rPr>
  </w:style>
  <w:style w:type="paragraph" w:styleId="Heading6">
    <w:name w:val="heading 6"/>
    <w:basedOn w:val="Normal"/>
    <w:next w:val="Normal"/>
    <w:link w:val="Heading6Char"/>
    <w:uiPriority w:val="9"/>
    <w:unhideWhenUsed/>
    <w:qFormat/>
    <w:rsid w:val="002542E5"/>
    <w:pPr>
      <w:keepNext/>
      <w:keepLines/>
      <w:overflowPunct w:val="0"/>
      <w:autoSpaceDE w:val="0"/>
      <w:autoSpaceDN w:val="0"/>
      <w:adjustRightInd w:val="0"/>
      <w:spacing w:before="200" w:after="0" w:line="240" w:lineRule="auto"/>
      <w:ind w:left="1152" w:hanging="1152"/>
      <w:outlineLvl w:val="5"/>
    </w:pPr>
    <w:rPr>
      <w:rFonts w:asciiTheme="majorHAnsi" w:eastAsiaTheme="majorEastAsia" w:hAnsiTheme="majorHAnsi" w:cstheme="majorBidi"/>
      <w:b/>
      <w:i/>
      <w:iCs/>
      <w:color w:val="243F60" w:themeColor="accent1" w:themeShade="7F"/>
      <w:sz w:val="24"/>
      <w:szCs w:val="20"/>
      <w:u w:color="000000"/>
    </w:rPr>
  </w:style>
  <w:style w:type="paragraph" w:styleId="Heading7">
    <w:name w:val="heading 7"/>
    <w:basedOn w:val="Normal"/>
    <w:next w:val="Normal"/>
    <w:link w:val="Heading7Char"/>
    <w:uiPriority w:val="9"/>
    <w:semiHidden/>
    <w:unhideWhenUsed/>
    <w:qFormat/>
    <w:rsid w:val="002542E5"/>
    <w:pPr>
      <w:keepNext/>
      <w:keepLines/>
      <w:overflowPunct w:val="0"/>
      <w:autoSpaceDE w:val="0"/>
      <w:autoSpaceDN w:val="0"/>
      <w:adjustRightInd w:val="0"/>
      <w:spacing w:before="200" w:after="0" w:line="240" w:lineRule="auto"/>
      <w:ind w:left="1296" w:hanging="1296"/>
      <w:jc w:val="both"/>
      <w:textAlignment w:val="baseline"/>
      <w:outlineLvl w:val="6"/>
    </w:pPr>
    <w:rPr>
      <w:rFonts w:asciiTheme="majorHAnsi" w:eastAsiaTheme="majorEastAsia" w:hAnsiTheme="majorHAnsi" w:cstheme="majorBidi"/>
      <w:i/>
      <w:iCs/>
      <w:color w:val="404040" w:themeColor="text1" w:themeTint="BF"/>
      <w:sz w:val="24"/>
      <w:u w:color="000000"/>
    </w:rPr>
  </w:style>
  <w:style w:type="paragraph" w:styleId="Heading8">
    <w:name w:val="heading 8"/>
    <w:basedOn w:val="Normal"/>
    <w:next w:val="Normal"/>
    <w:link w:val="Heading8Char"/>
    <w:uiPriority w:val="9"/>
    <w:semiHidden/>
    <w:unhideWhenUsed/>
    <w:qFormat/>
    <w:rsid w:val="002542E5"/>
    <w:pPr>
      <w:keepNext/>
      <w:keepLines/>
      <w:overflowPunct w:val="0"/>
      <w:autoSpaceDE w:val="0"/>
      <w:autoSpaceDN w:val="0"/>
      <w:adjustRightInd w:val="0"/>
      <w:spacing w:before="200" w:after="0" w:line="240" w:lineRule="auto"/>
      <w:ind w:left="1440" w:hanging="1440"/>
      <w:jc w:val="both"/>
      <w:textAlignment w:val="baseline"/>
      <w:outlineLvl w:val="7"/>
    </w:pPr>
    <w:rPr>
      <w:rFonts w:asciiTheme="majorHAnsi" w:eastAsiaTheme="majorEastAsia" w:hAnsiTheme="majorHAnsi" w:cstheme="majorBidi"/>
      <w:color w:val="404040" w:themeColor="text1" w:themeTint="BF"/>
      <w:sz w:val="20"/>
      <w:szCs w:val="20"/>
      <w:u w:color="000000"/>
    </w:rPr>
  </w:style>
  <w:style w:type="paragraph" w:styleId="Heading9">
    <w:name w:val="heading 9"/>
    <w:basedOn w:val="Normal"/>
    <w:next w:val="Normal"/>
    <w:link w:val="Heading9Char"/>
    <w:uiPriority w:val="9"/>
    <w:semiHidden/>
    <w:unhideWhenUsed/>
    <w:qFormat/>
    <w:rsid w:val="002542E5"/>
    <w:pPr>
      <w:keepNext/>
      <w:keepLines/>
      <w:overflowPunct w:val="0"/>
      <w:autoSpaceDE w:val="0"/>
      <w:autoSpaceDN w:val="0"/>
      <w:adjustRightInd w:val="0"/>
      <w:spacing w:before="200" w:after="0" w:line="240" w:lineRule="auto"/>
      <w:ind w:left="1584" w:hanging="1584"/>
      <w:jc w:val="both"/>
      <w:textAlignment w:val="baseline"/>
      <w:outlineLvl w:val="8"/>
    </w:pPr>
    <w:rPr>
      <w:rFonts w:asciiTheme="majorHAnsi" w:eastAsiaTheme="majorEastAsia" w:hAnsiTheme="majorHAnsi" w:cstheme="majorBidi"/>
      <w:i/>
      <w:iCs/>
      <w:color w:val="404040" w:themeColor="text1" w:themeTint="BF"/>
      <w:sz w:val="20"/>
      <w:szCs w:val="2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eachessummarytable">
    <w:name w:val="beaches summary table"/>
    <w:basedOn w:val="TableNormal"/>
    <w:uiPriority w:val="99"/>
    <w:rsid w:val="006106CB"/>
    <w:pPr>
      <w:spacing w:after="0" w:line="240" w:lineRule="auto"/>
    </w:pPr>
    <w:rPr>
      <w:rFonts w:ascii="Calibri" w:eastAsia="Calibri" w:hAnsi="Calibri" w:cs="Times New Roman"/>
      <w:sz w:val="20"/>
      <w:szCs w:val="20"/>
      <w:lang w:eastAsia="el-GR"/>
    </w:rPr>
    <w:tblPr/>
  </w:style>
  <w:style w:type="table" w:styleId="LightList-Accent2">
    <w:name w:val="Light List Accent 2"/>
    <w:aliases w:val="beaches summary tables"/>
    <w:basedOn w:val="TableNormal"/>
    <w:uiPriority w:val="61"/>
    <w:rsid w:val="006106CB"/>
    <w:pPr>
      <w:spacing w:after="0" w:line="240" w:lineRule="auto"/>
    </w:pPr>
    <w:rPr>
      <w:rFonts w:ascii="Calibri" w:eastAsia="Calibri" w:hAnsi="Calibri" w:cs="Times New Roman"/>
      <w:sz w:val="20"/>
      <w:szCs w:val="20"/>
      <w:lang w:eastAsia="el-GR"/>
    </w:rPr>
    <w:tblPr>
      <w:tblStyleRowBandSize w:val="1"/>
      <w:tblStyleColBandSize w:val="1"/>
    </w:tblPr>
    <w:tblStylePr w:type="firstRow">
      <w:pPr>
        <w:spacing w:before="0" w:after="0" w:line="240" w:lineRule="auto"/>
        <w:jc w:val="left"/>
      </w:pPr>
      <w:rPr>
        <w:rFonts w:asciiTheme="minorHAnsi" w:hAnsiTheme="minorHAnsi"/>
        <w:b/>
        <w:bCs/>
        <w:color w:val="FFFFFF" w:themeColor="background1"/>
        <w:sz w:val="22"/>
      </w:rPr>
      <w:tblPr/>
      <w:tcPr>
        <w:shd w:val="clear" w:color="auto" w:fill="C0504D" w:themeFill="accent2"/>
        <w:vAlign w:val="center"/>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shd w:val="clear" w:color="auto" w:fill="E5B8B7" w:themeFill="accent2" w:themeFillTint="66"/>
      </w:tcPr>
    </w:tblStylePr>
    <w:tblStylePr w:type="band2Horz">
      <w:tblPr/>
      <w:tcPr>
        <w:shd w:val="clear" w:color="auto" w:fill="F2DBDB" w:themeFill="accent2" w:themeFillTint="33"/>
      </w:tcPr>
    </w:tblStylePr>
  </w:style>
  <w:style w:type="paragraph" w:styleId="ListParagraph">
    <w:name w:val="List Paragraph"/>
    <w:basedOn w:val="Normal"/>
    <w:link w:val="ListParagraphChar"/>
    <w:uiPriority w:val="34"/>
    <w:qFormat/>
    <w:rsid w:val="005D5EE1"/>
    <w:pPr>
      <w:ind w:left="720"/>
      <w:contextualSpacing/>
    </w:pPr>
  </w:style>
  <w:style w:type="character" w:customStyle="1" w:styleId="tlid-translation">
    <w:name w:val="tlid-translation"/>
    <w:basedOn w:val="DefaultParagraphFont"/>
    <w:rsid w:val="002E17F5"/>
  </w:style>
  <w:style w:type="table" w:styleId="TableGrid">
    <w:name w:val="Table Grid"/>
    <w:basedOn w:val="TableNormal"/>
    <w:uiPriority w:val="39"/>
    <w:rsid w:val="00E64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70528"/>
    <w:rPr>
      <w:color w:val="808080"/>
    </w:rPr>
  </w:style>
  <w:style w:type="paragraph" w:styleId="BalloonText">
    <w:name w:val="Balloon Text"/>
    <w:basedOn w:val="Normal"/>
    <w:link w:val="BalloonTextChar"/>
    <w:uiPriority w:val="99"/>
    <w:semiHidden/>
    <w:unhideWhenUsed/>
    <w:rsid w:val="00A70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528"/>
    <w:rPr>
      <w:rFonts w:ascii="Tahoma" w:hAnsi="Tahoma" w:cs="Tahoma"/>
      <w:sz w:val="16"/>
      <w:szCs w:val="16"/>
    </w:rPr>
  </w:style>
  <w:style w:type="paragraph" w:styleId="Footer">
    <w:name w:val="footer"/>
    <w:basedOn w:val="Normal"/>
    <w:link w:val="FooterChar"/>
    <w:uiPriority w:val="99"/>
    <w:unhideWhenUsed/>
    <w:rsid w:val="00526639"/>
    <w:pPr>
      <w:tabs>
        <w:tab w:val="center" w:pos="4153"/>
        <w:tab w:val="right" w:pos="8306"/>
      </w:tabs>
      <w:spacing w:after="0" w:line="240" w:lineRule="auto"/>
    </w:pPr>
  </w:style>
  <w:style w:type="character" w:customStyle="1" w:styleId="FooterChar">
    <w:name w:val="Footer Char"/>
    <w:basedOn w:val="DefaultParagraphFont"/>
    <w:link w:val="Footer"/>
    <w:uiPriority w:val="99"/>
    <w:rsid w:val="00526639"/>
  </w:style>
  <w:style w:type="character" w:customStyle="1" w:styleId="Heading1Char">
    <w:name w:val="Heading 1 Char"/>
    <w:aliases w:val="Heading 1- ΕΙΔΙΚΕΣ ΕΚΘΕΣΕΙΣ Char"/>
    <w:basedOn w:val="DefaultParagraphFont"/>
    <w:link w:val="Heading1"/>
    <w:uiPriority w:val="9"/>
    <w:qFormat/>
    <w:rsid w:val="00E3153E"/>
    <w:rPr>
      <w:rFonts w:asciiTheme="majorHAnsi" w:eastAsiaTheme="majorEastAsia" w:hAnsiTheme="majorHAnsi" w:cstheme="majorBidi"/>
      <w:b/>
      <w:bCs/>
      <w:color w:val="365F91" w:themeColor="accent1" w:themeShade="BF"/>
      <w:sz w:val="28"/>
      <w:szCs w:val="28"/>
      <w:lang w:val="en-US"/>
    </w:rPr>
  </w:style>
  <w:style w:type="character" w:customStyle="1" w:styleId="ListParagraphChar">
    <w:name w:val="List Paragraph Char"/>
    <w:link w:val="ListParagraph"/>
    <w:uiPriority w:val="34"/>
    <w:rsid w:val="00E3153E"/>
  </w:style>
  <w:style w:type="paragraph" w:styleId="TOCHeading">
    <w:name w:val="TOC Heading"/>
    <w:basedOn w:val="Heading1"/>
    <w:next w:val="Normal"/>
    <w:uiPriority w:val="39"/>
    <w:unhideWhenUsed/>
    <w:qFormat/>
    <w:rsid w:val="00E3153E"/>
    <w:pPr>
      <w:jc w:val="left"/>
      <w:outlineLvl w:val="9"/>
    </w:pPr>
    <w:rPr>
      <w:lang w:eastAsia="ja-JP"/>
    </w:rPr>
  </w:style>
  <w:style w:type="paragraph" w:styleId="TOC1">
    <w:name w:val="toc 1"/>
    <w:basedOn w:val="Normal"/>
    <w:next w:val="Normal"/>
    <w:autoRedefine/>
    <w:uiPriority w:val="39"/>
    <w:unhideWhenUsed/>
    <w:rsid w:val="00ED0430"/>
    <w:pPr>
      <w:tabs>
        <w:tab w:val="right" w:leader="dot" w:pos="9356"/>
      </w:tabs>
      <w:spacing w:before="120" w:after="100"/>
      <w:ind w:left="567" w:hanging="425"/>
      <w:jc w:val="both"/>
    </w:pPr>
    <w:rPr>
      <w:rFonts w:ascii="Calibri" w:eastAsia="Calibri" w:hAnsi="Calibri" w:cs="Times New Roman"/>
      <w:lang w:val="en-US"/>
    </w:rPr>
  </w:style>
  <w:style w:type="character" w:styleId="Hyperlink">
    <w:name w:val="Hyperlink"/>
    <w:basedOn w:val="DefaultParagraphFont"/>
    <w:uiPriority w:val="99"/>
    <w:unhideWhenUsed/>
    <w:qFormat/>
    <w:rsid w:val="00E3153E"/>
    <w:rPr>
      <w:color w:val="0000FF" w:themeColor="hyperlink"/>
      <w:u w:val="single"/>
    </w:rPr>
  </w:style>
  <w:style w:type="paragraph" w:styleId="Header">
    <w:name w:val="header"/>
    <w:basedOn w:val="Normal"/>
    <w:link w:val="HeaderChar"/>
    <w:uiPriority w:val="99"/>
    <w:unhideWhenUsed/>
    <w:rsid w:val="00E3153E"/>
    <w:pPr>
      <w:tabs>
        <w:tab w:val="center" w:pos="4153"/>
        <w:tab w:val="right" w:pos="8306"/>
      </w:tabs>
      <w:spacing w:after="0" w:line="240" w:lineRule="auto"/>
      <w:jc w:val="both"/>
    </w:pPr>
    <w:rPr>
      <w:rFonts w:ascii="Calibri" w:eastAsia="Calibri" w:hAnsi="Calibri" w:cs="Times New Roman"/>
      <w:lang w:val="en-US"/>
    </w:rPr>
  </w:style>
  <w:style w:type="character" w:customStyle="1" w:styleId="HeaderChar">
    <w:name w:val="Header Char"/>
    <w:basedOn w:val="DefaultParagraphFont"/>
    <w:link w:val="Header"/>
    <w:uiPriority w:val="99"/>
    <w:rsid w:val="00E3153E"/>
    <w:rPr>
      <w:rFonts w:ascii="Calibri" w:eastAsia="Calibri" w:hAnsi="Calibri" w:cs="Times New Roman"/>
      <w:lang w:val="en-US"/>
    </w:rPr>
  </w:style>
  <w:style w:type="character" w:customStyle="1" w:styleId="Heading2Char">
    <w:name w:val="Heading 2 Char"/>
    <w:aliases w:val="Heading 2- ΕΙΔΙΚΕΣ ΕΚΘΕΣΕΙΣ Char"/>
    <w:basedOn w:val="DefaultParagraphFont"/>
    <w:link w:val="Heading2"/>
    <w:uiPriority w:val="9"/>
    <w:qFormat/>
    <w:rsid w:val="007D343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97164C"/>
    <w:pPr>
      <w:tabs>
        <w:tab w:val="left" w:leader="dot" w:pos="567"/>
        <w:tab w:val="right" w:pos="9356"/>
      </w:tabs>
      <w:spacing w:after="100"/>
      <w:ind w:left="567" w:hanging="347"/>
      <w:jc w:val="both"/>
    </w:pPr>
  </w:style>
  <w:style w:type="paragraph" w:customStyle="1" w:styleId="Default">
    <w:name w:val="Default"/>
    <w:rsid w:val="0093262A"/>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qFormat/>
    <w:rsid w:val="00D76C04"/>
    <w:rPr>
      <w:rFonts w:asciiTheme="majorHAnsi" w:eastAsiaTheme="majorEastAsia" w:hAnsiTheme="majorHAnsi" w:cs="Arial"/>
      <w:b/>
      <w:bCs/>
      <w:color w:val="548DD4" w:themeColor="text2" w:themeTint="99"/>
      <w:sz w:val="24"/>
      <w:szCs w:val="24"/>
      <w:u w:color="000000"/>
    </w:rPr>
  </w:style>
  <w:style w:type="character" w:customStyle="1" w:styleId="Heading4Char">
    <w:name w:val="Heading 4 Char"/>
    <w:basedOn w:val="DefaultParagraphFont"/>
    <w:link w:val="Heading4"/>
    <w:uiPriority w:val="9"/>
    <w:rsid w:val="002542E5"/>
    <w:rPr>
      <w:rFonts w:asciiTheme="majorHAnsi" w:eastAsiaTheme="majorEastAsia" w:hAnsiTheme="majorHAnsi" w:cs="Arial"/>
      <w:b/>
      <w:bCs/>
      <w:iCs/>
      <w:color w:val="548DD4" w:themeColor="text2" w:themeTint="99"/>
      <w:sz w:val="24"/>
      <w:szCs w:val="24"/>
      <w:u w:color="000000"/>
    </w:rPr>
  </w:style>
  <w:style w:type="character" w:customStyle="1" w:styleId="Heading5Char">
    <w:name w:val="Heading 5 Char"/>
    <w:basedOn w:val="DefaultParagraphFont"/>
    <w:link w:val="Heading5"/>
    <w:uiPriority w:val="9"/>
    <w:rsid w:val="002542E5"/>
    <w:rPr>
      <w:rFonts w:asciiTheme="majorHAnsi" w:eastAsiaTheme="majorEastAsia" w:hAnsiTheme="majorHAnsi" w:cs="Arial"/>
      <w:b/>
      <w:color w:val="548DD4" w:themeColor="text2" w:themeTint="99"/>
      <w:sz w:val="24"/>
      <w:u w:color="000000"/>
    </w:rPr>
  </w:style>
  <w:style w:type="character" w:customStyle="1" w:styleId="Heading6Char">
    <w:name w:val="Heading 6 Char"/>
    <w:basedOn w:val="DefaultParagraphFont"/>
    <w:link w:val="Heading6"/>
    <w:uiPriority w:val="9"/>
    <w:rsid w:val="002542E5"/>
    <w:rPr>
      <w:rFonts w:asciiTheme="majorHAnsi" w:eastAsiaTheme="majorEastAsia" w:hAnsiTheme="majorHAnsi" w:cstheme="majorBidi"/>
      <w:b/>
      <w:i/>
      <w:iCs/>
      <w:color w:val="243F60" w:themeColor="accent1" w:themeShade="7F"/>
      <w:sz w:val="24"/>
      <w:szCs w:val="20"/>
      <w:u w:color="000000"/>
    </w:rPr>
  </w:style>
  <w:style w:type="character" w:customStyle="1" w:styleId="Heading7Char">
    <w:name w:val="Heading 7 Char"/>
    <w:basedOn w:val="DefaultParagraphFont"/>
    <w:link w:val="Heading7"/>
    <w:uiPriority w:val="9"/>
    <w:semiHidden/>
    <w:rsid w:val="002542E5"/>
    <w:rPr>
      <w:rFonts w:asciiTheme="majorHAnsi" w:eastAsiaTheme="majorEastAsia" w:hAnsiTheme="majorHAnsi" w:cstheme="majorBidi"/>
      <w:i/>
      <w:iCs/>
      <w:color w:val="404040" w:themeColor="text1" w:themeTint="BF"/>
      <w:sz w:val="24"/>
      <w:u w:color="000000"/>
    </w:rPr>
  </w:style>
  <w:style w:type="character" w:customStyle="1" w:styleId="Heading8Char">
    <w:name w:val="Heading 8 Char"/>
    <w:basedOn w:val="DefaultParagraphFont"/>
    <w:link w:val="Heading8"/>
    <w:uiPriority w:val="9"/>
    <w:semiHidden/>
    <w:rsid w:val="002542E5"/>
    <w:rPr>
      <w:rFonts w:asciiTheme="majorHAnsi" w:eastAsiaTheme="majorEastAsia" w:hAnsiTheme="majorHAnsi" w:cstheme="majorBidi"/>
      <w:color w:val="404040" w:themeColor="text1" w:themeTint="BF"/>
      <w:sz w:val="20"/>
      <w:szCs w:val="20"/>
      <w:u w:color="000000"/>
    </w:rPr>
  </w:style>
  <w:style w:type="character" w:customStyle="1" w:styleId="Heading9Char">
    <w:name w:val="Heading 9 Char"/>
    <w:basedOn w:val="DefaultParagraphFont"/>
    <w:link w:val="Heading9"/>
    <w:uiPriority w:val="9"/>
    <w:semiHidden/>
    <w:rsid w:val="002542E5"/>
    <w:rPr>
      <w:rFonts w:asciiTheme="majorHAnsi" w:eastAsiaTheme="majorEastAsia" w:hAnsiTheme="majorHAnsi" w:cstheme="majorBidi"/>
      <w:i/>
      <w:iCs/>
      <w:color w:val="404040" w:themeColor="text1" w:themeTint="BF"/>
      <w:sz w:val="20"/>
      <w:szCs w:val="20"/>
      <w:u w:color="000000"/>
    </w:rPr>
  </w:style>
  <w:style w:type="paragraph" w:customStyle="1" w:styleId="Style1">
    <w:name w:val="Style1"/>
    <w:basedOn w:val="Normal"/>
    <w:link w:val="Style1Char"/>
    <w:qFormat/>
    <w:rsid w:val="002542E5"/>
    <w:pPr>
      <w:keepNext/>
      <w:overflowPunct w:val="0"/>
      <w:autoSpaceDE w:val="0"/>
      <w:autoSpaceDN w:val="0"/>
      <w:adjustRightInd w:val="0"/>
      <w:spacing w:before="120" w:after="0" w:line="240" w:lineRule="auto"/>
      <w:jc w:val="both"/>
      <w:textAlignment w:val="baseline"/>
    </w:pPr>
    <w:rPr>
      <w:rFonts w:eastAsia="Times New Roman" w:cs="Arial"/>
      <w:sz w:val="24"/>
      <w:szCs w:val="24"/>
      <w:u w:color="000000"/>
    </w:rPr>
  </w:style>
  <w:style w:type="character" w:customStyle="1" w:styleId="Style1Char">
    <w:name w:val="Style1 Char"/>
    <w:basedOn w:val="DefaultParagraphFont"/>
    <w:link w:val="Style1"/>
    <w:qFormat/>
    <w:rsid w:val="002542E5"/>
    <w:rPr>
      <w:rFonts w:eastAsia="Times New Roman" w:cs="Arial"/>
      <w:sz w:val="24"/>
      <w:szCs w:val="24"/>
      <w:u w:color="000000"/>
    </w:rPr>
  </w:style>
  <w:style w:type="paragraph" w:styleId="NormalWeb">
    <w:name w:val="Normal (Web)"/>
    <w:basedOn w:val="Normal"/>
    <w:uiPriority w:val="99"/>
    <w:qFormat/>
    <w:rsid w:val="002542E5"/>
    <w:pPr>
      <w:autoSpaceDE w:val="0"/>
      <w:autoSpaceDN w:val="0"/>
      <w:adjustRightInd w:val="0"/>
      <w:spacing w:before="120" w:after="0" w:line="240" w:lineRule="auto"/>
      <w:jc w:val="both"/>
      <w:textAlignment w:val="baseline"/>
    </w:pPr>
    <w:rPr>
      <w:rFonts w:eastAsia="Times New Roman" w:cs="Arial"/>
      <w:sz w:val="24"/>
      <w:u w:color="000000"/>
    </w:rPr>
  </w:style>
  <w:style w:type="paragraph" w:styleId="Title">
    <w:name w:val="Title"/>
    <w:basedOn w:val="Normal"/>
    <w:next w:val="Normal"/>
    <w:link w:val="TitleChar"/>
    <w:uiPriority w:val="10"/>
    <w:qFormat/>
    <w:rsid w:val="002542E5"/>
    <w:pPr>
      <w:overflowPunct w:val="0"/>
      <w:autoSpaceDE w:val="0"/>
      <w:autoSpaceDN w:val="0"/>
      <w:adjustRightInd w:val="0"/>
      <w:spacing w:after="300" w:line="240" w:lineRule="auto"/>
      <w:contextualSpacing/>
      <w:jc w:val="center"/>
    </w:pPr>
    <w:rPr>
      <w:rFonts w:asciiTheme="majorHAnsi" w:eastAsiaTheme="majorEastAsia" w:hAnsiTheme="majorHAnsi" w:cstheme="majorBidi"/>
      <w:b/>
      <w:color w:val="17365D" w:themeColor="text2" w:themeShade="BF"/>
      <w:spacing w:val="5"/>
      <w:kern w:val="28"/>
      <w:sz w:val="52"/>
      <w:szCs w:val="52"/>
      <w:u w:color="000000"/>
    </w:rPr>
  </w:style>
  <w:style w:type="character" w:customStyle="1" w:styleId="TitleChar">
    <w:name w:val="Title Char"/>
    <w:basedOn w:val="DefaultParagraphFont"/>
    <w:link w:val="Title"/>
    <w:uiPriority w:val="10"/>
    <w:rsid w:val="002542E5"/>
    <w:rPr>
      <w:rFonts w:asciiTheme="majorHAnsi" w:eastAsiaTheme="majorEastAsia" w:hAnsiTheme="majorHAnsi" w:cstheme="majorBidi"/>
      <w:b/>
      <w:color w:val="17365D" w:themeColor="text2" w:themeShade="BF"/>
      <w:spacing w:val="5"/>
      <w:kern w:val="28"/>
      <w:sz w:val="52"/>
      <w:szCs w:val="52"/>
      <w:u w:color="000000"/>
    </w:rPr>
  </w:style>
  <w:style w:type="character" w:customStyle="1" w:styleId="st">
    <w:name w:val="st"/>
    <w:basedOn w:val="DefaultParagraphFont"/>
    <w:rsid w:val="002542E5"/>
  </w:style>
  <w:style w:type="paragraph" w:styleId="Subtitle">
    <w:name w:val="Subtitle"/>
    <w:basedOn w:val="Normal"/>
    <w:next w:val="Normal"/>
    <w:link w:val="SubtitleChar"/>
    <w:autoRedefine/>
    <w:uiPriority w:val="11"/>
    <w:qFormat/>
    <w:rsid w:val="002542E5"/>
    <w:pPr>
      <w:numPr>
        <w:ilvl w:val="1"/>
      </w:numPr>
      <w:overflowPunct w:val="0"/>
      <w:autoSpaceDE w:val="0"/>
      <w:autoSpaceDN w:val="0"/>
      <w:adjustRightInd w:val="0"/>
      <w:spacing w:before="120" w:after="0" w:line="240" w:lineRule="auto"/>
      <w:jc w:val="both"/>
      <w:textAlignment w:val="baseline"/>
    </w:pPr>
    <w:rPr>
      <w:rFonts w:asciiTheme="majorHAnsi" w:eastAsiaTheme="majorEastAsia" w:hAnsiTheme="majorHAnsi" w:cstheme="majorBidi"/>
      <w:b/>
      <w:iCs/>
      <w:color w:val="1F497D" w:themeColor="text2"/>
      <w:spacing w:val="15"/>
      <w:sz w:val="28"/>
      <w:szCs w:val="24"/>
      <w:u w:color="000000"/>
    </w:rPr>
  </w:style>
  <w:style w:type="character" w:customStyle="1" w:styleId="SubtitleChar">
    <w:name w:val="Subtitle Char"/>
    <w:basedOn w:val="DefaultParagraphFont"/>
    <w:link w:val="Subtitle"/>
    <w:uiPriority w:val="11"/>
    <w:rsid w:val="002542E5"/>
    <w:rPr>
      <w:rFonts w:asciiTheme="majorHAnsi" w:eastAsiaTheme="majorEastAsia" w:hAnsiTheme="majorHAnsi" w:cstheme="majorBidi"/>
      <w:b/>
      <w:iCs/>
      <w:color w:val="1F497D" w:themeColor="text2"/>
      <w:spacing w:val="15"/>
      <w:sz w:val="28"/>
      <w:szCs w:val="24"/>
      <w:u w:color="000000"/>
    </w:rPr>
  </w:style>
  <w:style w:type="paragraph" w:styleId="TOC3">
    <w:name w:val="toc 3"/>
    <w:basedOn w:val="Normal"/>
    <w:next w:val="Normal"/>
    <w:autoRedefine/>
    <w:uiPriority w:val="39"/>
    <w:unhideWhenUsed/>
    <w:rsid w:val="00D74421"/>
    <w:pPr>
      <w:spacing w:after="100"/>
      <w:ind w:left="440"/>
    </w:pPr>
  </w:style>
  <w:style w:type="table" w:customStyle="1" w:styleId="TableGrid1">
    <w:name w:val="Table Grid1"/>
    <w:basedOn w:val="TableNormal"/>
    <w:next w:val="TableGrid"/>
    <w:uiPriority w:val="59"/>
    <w:rsid w:val="00C97AB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1">
    <w:name w:val="Medium Grid 1 Accent 1"/>
    <w:basedOn w:val="TableNormal"/>
    <w:uiPriority w:val="67"/>
    <w:rsid w:val="005B796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aption">
    <w:name w:val="caption"/>
    <w:basedOn w:val="Normal"/>
    <w:next w:val="Normal"/>
    <w:uiPriority w:val="35"/>
    <w:unhideWhenUsed/>
    <w:qFormat/>
    <w:rsid w:val="00FE1CD1"/>
    <w:pPr>
      <w:spacing w:line="240" w:lineRule="auto"/>
    </w:pPr>
    <w:rPr>
      <w:i/>
      <w:iCs/>
      <w:color w:val="1F497D" w:themeColor="text2"/>
      <w:sz w:val="18"/>
      <w:szCs w:val="18"/>
    </w:rPr>
  </w:style>
  <w:style w:type="paragraph" w:styleId="DocumentMap">
    <w:name w:val="Document Map"/>
    <w:basedOn w:val="Normal"/>
    <w:link w:val="DocumentMapChar"/>
    <w:uiPriority w:val="99"/>
    <w:semiHidden/>
    <w:unhideWhenUsed/>
    <w:rsid w:val="00B6158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6158C"/>
    <w:rPr>
      <w:rFonts w:ascii="Tahoma" w:hAnsi="Tahoma" w:cs="Tahoma"/>
      <w:sz w:val="16"/>
      <w:szCs w:val="16"/>
    </w:rPr>
  </w:style>
  <w:style w:type="character" w:styleId="CommentReference">
    <w:name w:val="annotation reference"/>
    <w:basedOn w:val="DefaultParagraphFont"/>
    <w:uiPriority w:val="99"/>
    <w:semiHidden/>
    <w:unhideWhenUsed/>
    <w:rsid w:val="00A11319"/>
    <w:rPr>
      <w:sz w:val="16"/>
      <w:szCs w:val="16"/>
    </w:rPr>
  </w:style>
  <w:style w:type="paragraph" w:styleId="CommentText">
    <w:name w:val="annotation text"/>
    <w:basedOn w:val="Normal"/>
    <w:link w:val="CommentTextChar"/>
    <w:uiPriority w:val="99"/>
    <w:semiHidden/>
    <w:unhideWhenUsed/>
    <w:rsid w:val="00A11319"/>
    <w:pPr>
      <w:spacing w:line="240" w:lineRule="auto"/>
    </w:pPr>
    <w:rPr>
      <w:sz w:val="20"/>
      <w:szCs w:val="20"/>
    </w:rPr>
  </w:style>
  <w:style w:type="character" w:customStyle="1" w:styleId="CommentTextChar">
    <w:name w:val="Comment Text Char"/>
    <w:basedOn w:val="DefaultParagraphFont"/>
    <w:link w:val="CommentText"/>
    <w:uiPriority w:val="99"/>
    <w:semiHidden/>
    <w:rsid w:val="00A11319"/>
    <w:rPr>
      <w:sz w:val="20"/>
      <w:szCs w:val="20"/>
    </w:rPr>
  </w:style>
  <w:style w:type="paragraph" w:styleId="CommentSubject">
    <w:name w:val="annotation subject"/>
    <w:basedOn w:val="CommentText"/>
    <w:next w:val="CommentText"/>
    <w:link w:val="CommentSubjectChar"/>
    <w:uiPriority w:val="99"/>
    <w:semiHidden/>
    <w:unhideWhenUsed/>
    <w:rsid w:val="00A11319"/>
    <w:rPr>
      <w:b/>
      <w:bCs/>
    </w:rPr>
  </w:style>
  <w:style w:type="character" w:customStyle="1" w:styleId="CommentSubjectChar">
    <w:name w:val="Comment Subject Char"/>
    <w:basedOn w:val="CommentTextChar"/>
    <w:link w:val="CommentSubject"/>
    <w:uiPriority w:val="99"/>
    <w:semiHidden/>
    <w:rsid w:val="00A113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85715">
      <w:bodyDiv w:val="1"/>
      <w:marLeft w:val="0"/>
      <w:marRight w:val="0"/>
      <w:marTop w:val="0"/>
      <w:marBottom w:val="0"/>
      <w:divBdr>
        <w:top w:val="none" w:sz="0" w:space="0" w:color="auto"/>
        <w:left w:val="none" w:sz="0" w:space="0" w:color="auto"/>
        <w:bottom w:val="none" w:sz="0" w:space="0" w:color="auto"/>
        <w:right w:val="none" w:sz="0" w:space="0" w:color="auto"/>
      </w:divBdr>
    </w:div>
    <w:div w:id="764543861">
      <w:bodyDiv w:val="1"/>
      <w:marLeft w:val="0"/>
      <w:marRight w:val="0"/>
      <w:marTop w:val="0"/>
      <w:marBottom w:val="0"/>
      <w:divBdr>
        <w:top w:val="none" w:sz="0" w:space="0" w:color="auto"/>
        <w:left w:val="none" w:sz="0" w:space="0" w:color="auto"/>
        <w:bottom w:val="none" w:sz="0" w:space="0" w:color="auto"/>
        <w:right w:val="none" w:sz="0" w:space="0" w:color="auto"/>
      </w:divBdr>
    </w:div>
    <w:div w:id="939028471">
      <w:bodyDiv w:val="1"/>
      <w:marLeft w:val="0"/>
      <w:marRight w:val="0"/>
      <w:marTop w:val="0"/>
      <w:marBottom w:val="0"/>
      <w:divBdr>
        <w:top w:val="none" w:sz="0" w:space="0" w:color="auto"/>
        <w:left w:val="none" w:sz="0" w:space="0" w:color="auto"/>
        <w:bottom w:val="none" w:sz="0" w:space="0" w:color="auto"/>
        <w:right w:val="none" w:sz="0" w:space="0" w:color="auto"/>
      </w:divBdr>
    </w:div>
    <w:div w:id="109046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chart" Target="charts/chart1.xm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7.xml"/><Relationship Id="rId42"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6.emf"/><Relationship Id="rId33" Type="http://schemas.openxmlformats.org/officeDocument/2006/relationships/header" Target="header10.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chart" Target="charts/chart4.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header" Target="header1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chart" Target="charts/chart3.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9.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eader" Target="header7.xml"/><Relationship Id="rId27" Type="http://schemas.openxmlformats.org/officeDocument/2006/relationships/chart" Target="charts/chart2.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header" Target="header16.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l-GR" sz="1200" b="1">
                <a:solidFill>
                  <a:sysClr val="windowText" lastClr="000000"/>
                </a:solidFill>
              </a:rPr>
              <a:t>Γράφημα 1: Αντλήσεις από τις γεωτρήσεις με αρ. 75.10 και 75.48</a:t>
            </a:r>
            <a:endParaRPr lang="en-US" sz="1200" b="1">
              <a:solidFill>
                <a:sysClr val="windowText" lastClr="000000"/>
              </a:solidFill>
            </a:endParaRPr>
          </a:p>
        </c:rich>
      </c:tx>
      <c:overlay val="0"/>
      <c:spPr>
        <a:noFill/>
        <a:ln>
          <a:noFill/>
        </a:ln>
        <a:effectLst/>
      </c:spPr>
    </c:title>
    <c:autoTitleDeleted val="0"/>
    <c:plotArea>
      <c:layout>
        <c:manualLayout>
          <c:layoutTarget val="inner"/>
          <c:xMode val="edge"/>
          <c:yMode val="edge"/>
          <c:x val="0.15870246534617827"/>
          <c:y val="0.13477812177502579"/>
          <c:w val="0.81240275979227516"/>
          <c:h val="0.69340320228319063"/>
        </c:manualLayout>
      </c:layout>
      <c:barChart>
        <c:barDir val="col"/>
        <c:grouping val="clustered"/>
        <c:varyColors val="0"/>
        <c:ser>
          <c:idx val="0"/>
          <c:order val="0"/>
          <c:tx>
            <c:strRef>
              <c:f>Sheet1!$B$1</c:f>
              <c:strCache>
                <c:ptCount val="1"/>
                <c:pt idx="0">
                  <c:v>Πραγματική ποσότητα άντλησης (κ.μ.)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8.7.2014-13.7.2015</c:v>
                </c:pt>
                <c:pt idx="1">
                  <c:v>13.7.2015-29.8.2016</c:v>
                </c:pt>
                <c:pt idx="2">
                  <c:v>29.8.2016-30.8.2017</c:v>
                </c:pt>
                <c:pt idx="3">
                  <c:v>30.8.2017-2.8.2018</c:v>
                </c:pt>
              </c:strCache>
            </c:strRef>
          </c:cat>
          <c:val>
            <c:numRef>
              <c:f>Sheet1!$B$2:$B$5</c:f>
              <c:numCache>
                <c:formatCode>_-* #,##0_-;\-* #,##0_-;_-* "-"??_-;_-@_-</c:formatCode>
                <c:ptCount val="4"/>
                <c:pt idx="0">
                  <c:v>161933</c:v>
                </c:pt>
                <c:pt idx="1">
                  <c:v>268445</c:v>
                </c:pt>
                <c:pt idx="2">
                  <c:v>199368</c:v>
                </c:pt>
                <c:pt idx="3">
                  <c:v>124641</c:v>
                </c:pt>
              </c:numCache>
            </c:numRef>
          </c:val>
          <c:extLst xmlns:c16r2="http://schemas.microsoft.com/office/drawing/2015/06/chart">
            <c:ext xmlns:c16="http://schemas.microsoft.com/office/drawing/2014/chart" uri="{C3380CC4-5D6E-409C-BE32-E72D297353CC}">
              <c16:uniqueId val="{00000000-7DCB-4D50-AD19-F8C3FE4E4D10}"/>
            </c:ext>
          </c:extLst>
        </c:ser>
        <c:ser>
          <c:idx val="1"/>
          <c:order val="1"/>
          <c:tx>
            <c:strRef>
              <c:f>Sheet1!$C$1</c:f>
              <c:strCache>
                <c:ptCount val="1"/>
                <c:pt idx="0">
                  <c:v>Εγκεκριμένη ποσότητα άντλησης (κ.μ./χρόνο)</c:v>
                </c:pt>
              </c:strCache>
            </c:strRef>
          </c:tx>
          <c:spPr>
            <a:ln w="28575" cap="rnd">
              <a:noFill/>
              <a:round/>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0B7-4A88-B2A0-ED6E97BB3DAF}"/>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0B7-4A88-B2A0-ED6E97BB3DAF}"/>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B7-4A88-B2A0-ED6E97BB3DAF}"/>
                </c:ext>
              </c:extLst>
            </c:dLbl>
            <c:dLbl>
              <c:idx val="3"/>
              <c:layout>
                <c:manualLayout>
                  <c:x val="3.436426116838488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0B7-4A88-B2A0-ED6E97BB3DA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trendlineType val="linear"/>
            <c:dispRSqr val="0"/>
            <c:dispEq val="0"/>
          </c:trendline>
          <c:cat>
            <c:strRef>
              <c:f>Sheet1!$A$2:$A$5</c:f>
              <c:strCache>
                <c:ptCount val="4"/>
                <c:pt idx="0">
                  <c:v>8.7.2014-13.7.2015</c:v>
                </c:pt>
                <c:pt idx="1">
                  <c:v>13.7.2015-29.8.2016</c:v>
                </c:pt>
                <c:pt idx="2">
                  <c:v>29.8.2016-30.8.2017</c:v>
                </c:pt>
                <c:pt idx="3">
                  <c:v>30.8.2017-2.8.2018</c:v>
                </c:pt>
              </c:strCache>
            </c:strRef>
          </c:cat>
          <c:val>
            <c:numRef>
              <c:f>Sheet1!$C$2:$C$5</c:f>
              <c:numCache>
                <c:formatCode>_-* #,##0_-;\-* #,##0_-;_-* "-"??_-;_-@_-</c:formatCode>
                <c:ptCount val="4"/>
                <c:pt idx="0">
                  <c:v>10000</c:v>
                </c:pt>
                <c:pt idx="1">
                  <c:v>10000</c:v>
                </c:pt>
                <c:pt idx="2">
                  <c:v>10000</c:v>
                </c:pt>
                <c:pt idx="3">
                  <c:v>10000</c:v>
                </c:pt>
              </c:numCache>
            </c:numRef>
          </c:val>
          <c:extLst xmlns:c16r2="http://schemas.microsoft.com/office/drawing/2015/06/chart">
            <c:ext xmlns:c16="http://schemas.microsoft.com/office/drawing/2014/chart" uri="{C3380CC4-5D6E-409C-BE32-E72D297353CC}">
              <c16:uniqueId val="{00000003-7DCB-4D50-AD19-F8C3FE4E4D10}"/>
            </c:ext>
          </c:extLst>
        </c:ser>
        <c:dLbls>
          <c:showLegendKey val="0"/>
          <c:showVal val="0"/>
          <c:showCatName val="0"/>
          <c:showSerName val="0"/>
          <c:showPercent val="0"/>
          <c:showBubbleSize val="0"/>
        </c:dLbls>
        <c:gapWidth val="150"/>
        <c:axId val="164614528"/>
        <c:axId val="164616064"/>
      </c:barChart>
      <c:catAx>
        <c:axId val="1646145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en-US"/>
          </a:p>
        </c:txPr>
        <c:crossAx val="164616064"/>
        <c:crosses val="autoZero"/>
        <c:auto val="1"/>
        <c:lblAlgn val="ctr"/>
        <c:lblOffset val="100"/>
        <c:noMultiLvlLbl val="0"/>
      </c:catAx>
      <c:valAx>
        <c:axId val="164616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l-GR">
                    <a:solidFill>
                      <a:sysClr val="windowText" lastClr="000000"/>
                    </a:solidFill>
                  </a:rPr>
                  <a:t>κ.μ. νερού</a:t>
                </a:r>
                <a:endParaRPr lang="en-US">
                  <a:solidFill>
                    <a:sysClr val="windowText" lastClr="000000"/>
                  </a:solidFill>
                </a:endParaRPr>
              </a:p>
            </c:rich>
          </c:tx>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en-US"/>
          </a:p>
        </c:txPr>
        <c:crossAx val="164614528"/>
        <c:crosses val="autoZero"/>
        <c:crossBetween val="between"/>
        <c:majorUnit val="25000"/>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l-GR" sz="1200" b="1">
                <a:solidFill>
                  <a:sysClr val="windowText" lastClr="000000"/>
                </a:solidFill>
              </a:rPr>
              <a:t>Γράφημα 2: Αντλήσεις από τη γεώτρηση με αρ. 75.20</a:t>
            </a:r>
            <a:endParaRPr lang="en-US" sz="1200" b="1">
              <a:solidFill>
                <a:sysClr val="windowText" lastClr="000000"/>
              </a:solidFill>
            </a:endParaRPr>
          </a:p>
        </c:rich>
      </c:tx>
      <c:overlay val="0"/>
      <c:spPr>
        <a:noFill/>
        <a:ln>
          <a:noFill/>
        </a:ln>
        <a:effectLst/>
      </c:spPr>
    </c:title>
    <c:autoTitleDeleted val="0"/>
    <c:plotArea>
      <c:layout>
        <c:manualLayout>
          <c:layoutTarget val="inner"/>
          <c:xMode val="edge"/>
          <c:yMode val="edge"/>
          <c:x val="0.15870246534617827"/>
          <c:y val="0.13477812177502579"/>
          <c:w val="0.81240275979227516"/>
          <c:h val="0.69007486146108965"/>
        </c:manualLayout>
      </c:layout>
      <c:barChart>
        <c:barDir val="col"/>
        <c:grouping val="clustered"/>
        <c:varyColors val="0"/>
        <c:ser>
          <c:idx val="0"/>
          <c:order val="0"/>
          <c:tx>
            <c:strRef>
              <c:f>Sheet1!$B$1</c:f>
              <c:strCache>
                <c:ptCount val="1"/>
                <c:pt idx="0">
                  <c:v>Πραγματική ποσότητα άντλησης (κ.μ.)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8.7.2014-13.7.2015</c:v>
                </c:pt>
                <c:pt idx="1">
                  <c:v>13.7.2015-29.8.2016</c:v>
                </c:pt>
                <c:pt idx="2">
                  <c:v>29.8.2016-30.8.2017</c:v>
                </c:pt>
                <c:pt idx="3">
                  <c:v>30.8.2017-2.8.2018</c:v>
                </c:pt>
              </c:strCache>
            </c:strRef>
          </c:cat>
          <c:val>
            <c:numRef>
              <c:f>Sheet1!$B$2:$B$5</c:f>
              <c:numCache>
                <c:formatCode>_-* #,##0_-;\-* #,##0_-;_-* "-"??_-;_-@_-</c:formatCode>
                <c:ptCount val="4"/>
                <c:pt idx="0">
                  <c:v>49671</c:v>
                </c:pt>
                <c:pt idx="1">
                  <c:v>68611</c:v>
                </c:pt>
                <c:pt idx="2">
                  <c:v>48010</c:v>
                </c:pt>
                <c:pt idx="3">
                  <c:v>43691</c:v>
                </c:pt>
              </c:numCache>
            </c:numRef>
          </c:val>
          <c:extLst xmlns:c16r2="http://schemas.microsoft.com/office/drawing/2015/06/chart">
            <c:ext xmlns:c16="http://schemas.microsoft.com/office/drawing/2014/chart" uri="{C3380CC4-5D6E-409C-BE32-E72D297353CC}">
              <c16:uniqueId val="{00000000-92C1-41E2-B805-1D0B7519C118}"/>
            </c:ext>
          </c:extLst>
        </c:ser>
        <c:ser>
          <c:idx val="1"/>
          <c:order val="1"/>
          <c:tx>
            <c:strRef>
              <c:f>Sheet1!$C$1</c:f>
              <c:strCache>
                <c:ptCount val="1"/>
                <c:pt idx="0">
                  <c:v>Εγκεκριμένη ποσότητα άντλησης (κ.μ./χρόνο)</c:v>
                </c:pt>
              </c:strCache>
            </c:strRef>
          </c:tx>
          <c:spPr>
            <a:ln w="28575" cap="rnd">
              <a:noFill/>
              <a:round/>
            </a:ln>
            <a:effectLst/>
          </c:spPr>
          <c:invertIfNegative val="0"/>
          <c:dLbls>
            <c:dLbl>
              <c:idx val="0"/>
              <c:delete val="1"/>
            </c:dLbl>
            <c:dLbl>
              <c:idx val="1"/>
              <c:delete val="1"/>
            </c:dLbl>
            <c:dLbl>
              <c:idx val="2"/>
              <c:delete val="1"/>
            </c:dLbl>
            <c:dLbl>
              <c:idx val="3"/>
              <c:layout>
                <c:manualLayout>
                  <c:x val="3.4364261168384883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trendlineType val="linear"/>
            <c:dispRSqr val="0"/>
            <c:dispEq val="0"/>
          </c:trendline>
          <c:cat>
            <c:strRef>
              <c:f>Sheet1!$A$2:$A$5</c:f>
              <c:strCache>
                <c:ptCount val="4"/>
                <c:pt idx="0">
                  <c:v>8.7.2014-13.7.2015</c:v>
                </c:pt>
                <c:pt idx="1">
                  <c:v>13.7.2015-29.8.2016</c:v>
                </c:pt>
                <c:pt idx="2">
                  <c:v>29.8.2016-30.8.2017</c:v>
                </c:pt>
                <c:pt idx="3">
                  <c:v>30.8.2017-2.8.2018</c:v>
                </c:pt>
              </c:strCache>
            </c:strRef>
          </c:cat>
          <c:val>
            <c:numRef>
              <c:f>Sheet1!$C$2:$C$5</c:f>
              <c:numCache>
                <c:formatCode>_-* #,##0_-;\-* #,##0_-;_-* "-"??_-;_-@_-</c:formatCode>
                <c:ptCount val="4"/>
                <c:pt idx="0">
                  <c:v>15000</c:v>
                </c:pt>
                <c:pt idx="1">
                  <c:v>15000</c:v>
                </c:pt>
                <c:pt idx="2">
                  <c:v>15000</c:v>
                </c:pt>
                <c:pt idx="3">
                  <c:v>15000</c:v>
                </c:pt>
              </c:numCache>
            </c:numRef>
          </c:val>
          <c:extLst xmlns:c16r2="http://schemas.microsoft.com/office/drawing/2015/06/chart">
            <c:ext xmlns:c16="http://schemas.microsoft.com/office/drawing/2014/chart" uri="{C3380CC4-5D6E-409C-BE32-E72D297353CC}">
              <c16:uniqueId val="{00000001-92C1-41E2-B805-1D0B7519C118}"/>
            </c:ext>
          </c:extLst>
        </c:ser>
        <c:dLbls>
          <c:showLegendKey val="0"/>
          <c:showVal val="0"/>
          <c:showCatName val="0"/>
          <c:showSerName val="0"/>
          <c:showPercent val="0"/>
          <c:showBubbleSize val="0"/>
        </c:dLbls>
        <c:gapWidth val="150"/>
        <c:axId val="164539776"/>
        <c:axId val="164541568"/>
      </c:barChart>
      <c:catAx>
        <c:axId val="1645397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en-US"/>
          </a:p>
        </c:txPr>
        <c:crossAx val="164541568"/>
        <c:crosses val="autoZero"/>
        <c:auto val="1"/>
        <c:lblAlgn val="ctr"/>
        <c:lblOffset val="100"/>
        <c:noMultiLvlLbl val="0"/>
      </c:catAx>
      <c:valAx>
        <c:axId val="16454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l-GR">
                    <a:solidFill>
                      <a:sysClr val="windowText" lastClr="000000"/>
                    </a:solidFill>
                  </a:rPr>
                  <a:t>κ.μ. νερού</a:t>
                </a:r>
                <a:endParaRPr lang="en-US">
                  <a:solidFill>
                    <a:sysClr val="windowText" lastClr="000000"/>
                  </a:solidFill>
                </a:endParaRPr>
              </a:p>
            </c:rich>
          </c:tx>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en-US"/>
          </a:p>
        </c:txPr>
        <c:crossAx val="164539776"/>
        <c:crosses val="autoZero"/>
        <c:crossBetween val="between"/>
        <c:majorUnit val="10000"/>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l-GR" sz="1200" b="1">
                <a:solidFill>
                  <a:sysClr val="windowText" lastClr="000000"/>
                </a:solidFill>
              </a:rPr>
              <a:t>Γράφημα 3: Αντλήσεις από τις γεωτρήσεις με αρ. 75.39</a:t>
            </a:r>
            <a:r>
              <a:rPr lang="el-GR" sz="1200" b="1" baseline="0">
                <a:solidFill>
                  <a:sysClr val="windowText" lastClr="000000"/>
                </a:solidFill>
              </a:rPr>
              <a:t> και 75.47</a:t>
            </a:r>
            <a:endParaRPr lang="en-US" sz="1200" b="1">
              <a:solidFill>
                <a:sysClr val="windowText" lastClr="000000"/>
              </a:solidFill>
            </a:endParaRPr>
          </a:p>
        </c:rich>
      </c:tx>
      <c:overlay val="0"/>
      <c:spPr>
        <a:noFill/>
        <a:ln>
          <a:noFill/>
        </a:ln>
        <a:effectLst/>
      </c:spPr>
    </c:title>
    <c:autoTitleDeleted val="0"/>
    <c:plotArea>
      <c:layout>
        <c:manualLayout>
          <c:layoutTarget val="inner"/>
          <c:xMode val="edge"/>
          <c:yMode val="edge"/>
          <c:x val="0.15870246534617827"/>
          <c:y val="0.13477812177502579"/>
          <c:w val="0.81240275979227516"/>
          <c:h val="0.71337324721579065"/>
        </c:manualLayout>
      </c:layout>
      <c:barChart>
        <c:barDir val="col"/>
        <c:grouping val="clustered"/>
        <c:varyColors val="0"/>
        <c:ser>
          <c:idx val="0"/>
          <c:order val="0"/>
          <c:tx>
            <c:strRef>
              <c:f>Sheet1!$B$1</c:f>
              <c:strCache>
                <c:ptCount val="1"/>
                <c:pt idx="0">
                  <c:v>Πραγματική ποσότητα άντλησης (κ.μ.)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8.7.2014-13.7.2015</c:v>
                </c:pt>
                <c:pt idx="1">
                  <c:v>13.7.2015-29.8.2016</c:v>
                </c:pt>
                <c:pt idx="2">
                  <c:v>29.8.2016-30.8.2017</c:v>
                </c:pt>
                <c:pt idx="3">
                  <c:v>30.8.2017-2.8.2018</c:v>
                </c:pt>
              </c:strCache>
            </c:strRef>
          </c:cat>
          <c:val>
            <c:numRef>
              <c:f>Sheet1!$B$2:$B$5</c:f>
              <c:numCache>
                <c:formatCode>_-* #,##0_-;\-* #,##0_-;_-* "-"??_-;_-@_-</c:formatCode>
                <c:ptCount val="4"/>
                <c:pt idx="0">
                  <c:v>19359</c:v>
                </c:pt>
                <c:pt idx="1">
                  <c:v>31814</c:v>
                </c:pt>
                <c:pt idx="2">
                  <c:v>22039</c:v>
                </c:pt>
                <c:pt idx="3">
                  <c:v>11825</c:v>
                </c:pt>
              </c:numCache>
            </c:numRef>
          </c:val>
          <c:extLst xmlns:c16r2="http://schemas.microsoft.com/office/drawing/2015/06/chart">
            <c:ext xmlns:c16="http://schemas.microsoft.com/office/drawing/2014/chart" uri="{C3380CC4-5D6E-409C-BE32-E72D297353CC}">
              <c16:uniqueId val="{00000000-2482-44DC-8805-2AAEE09CB4E2}"/>
            </c:ext>
          </c:extLst>
        </c:ser>
        <c:ser>
          <c:idx val="1"/>
          <c:order val="1"/>
          <c:tx>
            <c:strRef>
              <c:f>Sheet1!$C$1</c:f>
              <c:strCache>
                <c:ptCount val="1"/>
                <c:pt idx="0">
                  <c:v>Εγκεκριμένη ποσότητα άντλησης (κ.μ./χρόνο)</c:v>
                </c:pt>
              </c:strCache>
            </c:strRef>
          </c:tx>
          <c:spPr>
            <a:solidFill>
              <a:schemeClr val="accent6">
                <a:lumMod val="75000"/>
              </a:schemeClr>
            </a:solidFill>
            <a:ln w="28575" cap="rnd">
              <a:noFill/>
              <a:round/>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2B6-4B49-92BA-FF46A721743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B6-4B49-92BA-FF46A721743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2B6-4B49-92BA-FF46A7217437}"/>
                </c:ext>
              </c:extLst>
            </c:dLbl>
            <c:dLbl>
              <c:idx val="3"/>
              <c:layout>
                <c:manualLayout>
                  <c:x val="3.4364261168384883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2B6-4B49-92BA-FF46A72174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trendlineType val="linear"/>
            <c:dispRSqr val="0"/>
            <c:dispEq val="0"/>
          </c:trendline>
          <c:cat>
            <c:strRef>
              <c:f>Sheet1!$A$2:$A$5</c:f>
              <c:strCache>
                <c:ptCount val="4"/>
                <c:pt idx="0">
                  <c:v>8.7.2014-13.7.2015</c:v>
                </c:pt>
                <c:pt idx="1">
                  <c:v>13.7.2015-29.8.2016</c:v>
                </c:pt>
                <c:pt idx="2">
                  <c:v>29.8.2016-30.8.2017</c:v>
                </c:pt>
                <c:pt idx="3">
                  <c:v>30.8.2017-2.8.2018</c:v>
                </c:pt>
              </c:strCache>
            </c:strRef>
          </c:cat>
          <c:val>
            <c:numRef>
              <c:f>Sheet1!$C$2:$C$5</c:f>
              <c:numCache>
                <c:formatCode>_-* #,##0_-;\-* #,##0_-;_-* "-"??_-;_-@_-</c:formatCode>
                <c:ptCount val="4"/>
                <c:pt idx="0">
                  <c:v>12000</c:v>
                </c:pt>
                <c:pt idx="1">
                  <c:v>12000</c:v>
                </c:pt>
                <c:pt idx="2">
                  <c:v>12000</c:v>
                </c:pt>
                <c:pt idx="3">
                  <c:v>12000</c:v>
                </c:pt>
              </c:numCache>
            </c:numRef>
          </c:val>
          <c:extLst xmlns:c16r2="http://schemas.microsoft.com/office/drawing/2015/06/chart">
            <c:ext xmlns:c16="http://schemas.microsoft.com/office/drawing/2014/chart" uri="{C3380CC4-5D6E-409C-BE32-E72D297353CC}">
              <c16:uniqueId val="{00000001-2482-44DC-8805-2AAEE09CB4E2}"/>
            </c:ext>
          </c:extLst>
        </c:ser>
        <c:dLbls>
          <c:showLegendKey val="0"/>
          <c:showVal val="0"/>
          <c:showCatName val="0"/>
          <c:showSerName val="0"/>
          <c:showPercent val="0"/>
          <c:showBubbleSize val="0"/>
        </c:dLbls>
        <c:gapWidth val="150"/>
        <c:axId val="164797824"/>
        <c:axId val="164807808"/>
      </c:barChart>
      <c:catAx>
        <c:axId val="1647978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en-US"/>
          </a:p>
        </c:txPr>
        <c:crossAx val="164807808"/>
        <c:crosses val="autoZero"/>
        <c:auto val="1"/>
        <c:lblAlgn val="ctr"/>
        <c:lblOffset val="100"/>
        <c:noMultiLvlLbl val="0"/>
      </c:catAx>
      <c:valAx>
        <c:axId val="16480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l-GR">
                    <a:solidFill>
                      <a:sysClr val="windowText" lastClr="000000"/>
                    </a:solidFill>
                  </a:rPr>
                  <a:t>κ.μ. νερού</a:t>
                </a:r>
                <a:endParaRPr lang="en-US">
                  <a:solidFill>
                    <a:sysClr val="windowText" lastClr="000000"/>
                  </a:solidFill>
                </a:endParaRPr>
              </a:p>
            </c:rich>
          </c:tx>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en-US"/>
          </a:p>
        </c:txPr>
        <c:crossAx val="164797824"/>
        <c:crosses val="autoZero"/>
        <c:crossBetween val="between"/>
        <c:majorUnit val="5000"/>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 4: Ποσότητες</a:t>
            </a:r>
            <a:r>
              <a:rPr lang="el-GR" sz="1200" baseline="0"/>
              <a:t> νερού άρδευσης από το φράγμα Λευκάρων που αφορούν στην </a:t>
            </a:r>
            <a:r>
              <a:rPr lang="el-GR" sz="1200" b="1" i="0" u="none" strike="noStrike" kern="1200" baseline="0">
                <a:solidFill>
                  <a:sysClr val="windowText" lastClr="000000"/>
                </a:solidFill>
                <a:latin typeface="+mn-lt"/>
                <a:ea typeface="+mn-ea"/>
                <a:cs typeface="+mn-cs"/>
              </a:rPr>
              <a:t>Εταιρεία</a:t>
            </a:r>
            <a:r>
              <a:rPr lang="el-GR" sz="1200"/>
              <a:t>  </a:t>
            </a:r>
            <a:endParaRPr lang="en-US" sz="1200"/>
          </a:p>
        </c:rich>
      </c:tx>
      <c:overlay val="0"/>
    </c:title>
    <c:autoTitleDeleted val="0"/>
    <c:plotArea>
      <c:layout>
        <c:manualLayout>
          <c:layoutTarget val="inner"/>
          <c:xMode val="edge"/>
          <c:yMode val="edge"/>
          <c:x val="0.16431667241021616"/>
          <c:y val="0.10506690025605009"/>
          <c:w val="0.79379158467279565"/>
          <c:h val="0.55348073850181934"/>
        </c:manualLayout>
      </c:layout>
      <c:barChart>
        <c:barDir val="col"/>
        <c:grouping val="clustered"/>
        <c:varyColors val="0"/>
        <c:ser>
          <c:idx val="0"/>
          <c:order val="0"/>
          <c:tx>
            <c:strRef>
              <c:f>Sheet1!$B$1</c:f>
              <c:strCache>
                <c:ptCount val="1"/>
                <c:pt idx="0">
                  <c:v>Μέγιστη εγκεκριμένη ποσότητα (κ.μ./χρόνο)</c:v>
                </c:pt>
              </c:strCache>
            </c:strRef>
          </c:tx>
          <c:spPr>
            <a:solidFill>
              <a:schemeClr val="accent1">
                <a:shade val="65000"/>
              </a:schemeClr>
            </a:solidFill>
            <a:ln>
              <a:solidFill>
                <a:schemeClr val="accent1"/>
              </a:solidFill>
            </a:ln>
            <a:effectLst/>
          </c:spPr>
          <c:invertIfNegative val="0"/>
          <c:dPt>
            <c:idx val="0"/>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a:solidFill>
                  <a:schemeClr val="accent1"/>
                </a:solidFill>
              </a:ln>
              <a:effectLst/>
            </c:spPr>
            <c:extLst xmlns:c16r2="http://schemas.microsoft.com/office/drawing/2015/06/chart">
              <c:ext xmlns:c16="http://schemas.microsoft.com/office/drawing/2014/chart" uri="{C3380CC4-5D6E-409C-BE32-E72D297353CC}">
                <c16:uniqueId val="{00000001-0E9D-4AF8-8AF5-B38A00757C49}"/>
              </c:ext>
            </c:extLst>
          </c:dPt>
          <c:dPt>
            <c:idx val="1"/>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a:solidFill>
                  <a:schemeClr val="accent1"/>
                </a:solidFill>
              </a:ln>
              <a:effectLst/>
            </c:spPr>
            <c:extLst xmlns:c16r2="http://schemas.microsoft.com/office/drawing/2015/06/chart">
              <c:ext xmlns:c16="http://schemas.microsoft.com/office/drawing/2014/chart" uri="{C3380CC4-5D6E-409C-BE32-E72D297353CC}">
                <c16:uniqueId val="{00000003-0E9D-4AF8-8AF5-B38A00757C49}"/>
              </c:ext>
            </c:extLst>
          </c:dPt>
          <c:dPt>
            <c:idx val="2"/>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a:solidFill>
                  <a:schemeClr val="accent1"/>
                </a:solidFill>
              </a:ln>
              <a:effectLst/>
            </c:spPr>
            <c:extLst xmlns:c16r2="http://schemas.microsoft.com/office/drawing/2015/06/chart">
              <c:ext xmlns:c16="http://schemas.microsoft.com/office/drawing/2014/chart" uri="{C3380CC4-5D6E-409C-BE32-E72D297353CC}">
                <c16:uniqueId val="{00000005-0E9D-4AF8-8AF5-B38A00757C49}"/>
              </c:ext>
            </c:extLst>
          </c:dPt>
          <c:dPt>
            <c:idx val="3"/>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a:solidFill>
                  <a:schemeClr val="accent1"/>
                </a:solidFill>
              </a:ln>
              <a:effectLst/>
            </c:spPr>
            <c:extLst xmlns:c16r2="http://schemas.microsoft.com/office/drawing/2015/06/chart">
              <c:ext xmlns:c16="http://schemas.microsoft.com/office/drawing/2014/chart" uri="{C3380CC4-5D6E-409C-BE32-E72D297353CC}">
                <c16:uniqueId val="{00000007-0E9D-4AF8-8AF5-B38A00757C49}"/>
              </c:ext>
            </c:extLst>
          </c:dPt>
          <c:cat>
            <c:numRef>
              <c:f>Sheet1!$A$2:$A$5</c:f>
              <c:numCache>
                <c:formatCode>General</c:formatCode>
                <c:ptCount val="4"/>
                <c:pt idx="0">
                  <c:v>2014</c:v>
                </c:pt>
                <c:pt idx="1">
                  <c:v>2015</c:v>
                </c:pt>
                <c:pt idx="2">
                  <c:v>2016</c:v>
                </c:pt>
                <c:pt idx="3">
                  <c:v>2017</c:v>
                </c:pt>
              </c:numCache>
            </c:numRef>
          </c:cat>
          <c:val>
            <c:numRef>
              <c:f>Sheet1!$B$2:$B$5</c:f>
              <c:numCache>
                <c:formatCode>General</c:formatCode>
                <c:ptCount val="4"/>
                <c:pt idx="0">
                  <c:v>200000</c:v>
                </c:pt>
                <c:pt idx="1">
                  <c:v>200000</c:v>
                </c:pt>
                <c:pt idx="2">
                  <c:v>200000</c:v>
                </c:pt>
                <c:pt idx="3">
                  <c:v>200000</c:v>
                </c:pt>
              </c:numCache>
            </c:numRef>
          </c:val>
          <c:extLst xmlns:c16r2="http://schemas.microsoft.com/office/drawing/2015/06/chart">
            <c:ext xmlns:c16="http://schemas.microsoft.com/office/drawing/2014/chart" uri="{C3380CC4-5D6E-409C-BE32-E72D297353CC}">
              <c16:uniqueId val="{00000008-0E9D-4AF8-8AF5-B38A00757C49}"/>
            </c:ext>
          </c:extLst>
        </c:ser>
        <c:ser>
          <c:idx val="1"/>
          <c:order val="1"/>
          <c:tx>
            <c:strRef>
              <c:f>Sheet1!$C$1</c:f>
              <c:strCache>
                <c:ptCount val="1"/>
                <c:pt idx="0">
                  <c:v>Εγκεκριμένη ποσότητα βάσει των ετήσιων αιτήσεων της εταιρείας προς το ΤΑΥ (κ.μ./χρόνο)</c:v>
                </c:pt>
              </c:strCache>
            </c:strRef>
          </c:tx>
          <c:spPr>
            <a:pattFill prst="ltHorz">
              <a:fgClr>
                <a:sysClr val="windowText" lastClr="000000"/>
              </a:fgClr>
              <a:bgClr>
                <a:schemeClr val="bg1"/>
              </a:bgClr>
            </a:pattFill>
            <a:ln>
              <a:solidFill>
                <a:schemeClr val="accent1"/>
              </a:solidFill>
            </a:ln>
            <a:effectLst/>
          </c:spPr>
          <c:invertIfNegative val="0"/>
          <c:cat>
            <c:numRef>
              <c:f>Sheet1!$A$2:$A$5</c:f>
              <c:numCache>
                <c:formatCode>General</c:formatCode>
                <c:ptCount val="4"/>
                <c:pt idx="0">
                  <c:v>2014</c:v>
                </c:pt>
                <c:pt idx="1">
                  <c:v>2015</c:v>
                </c:pt>
                <c:pt idx="2">
                  <c:v>2016</c:v>
                </c:pt>
                <c:pt idx="3">
                  <c:v>2017</c:v>
                </c:pt>
              </c:numCache>
            </c:numRef>
          </c:cat>
          <c:val>
            <c:numRef>
              <c:f>Sheet1!$C$2:$C$5</c:f>
              <c:numCache>
                <c:formatCode>General</c:formatCode>
                <c:ptCount val="4"/>
                <c:pt idx="0">
                  <c:v>140000</c:v>
                </c:pt>
                <c:pt idx="1">
                  <c:v>70000</c:v>
                </c:pt>
                <c:pt idx="2">
                  <c:v>80000</c:v>
                </c:pt>
                <c:pt idx="3">
                  <c:v>66800</c:v>
                </c:pt>
              </c:numCache>
            </c:numRef>
          </c:val>
          <c:extLst xmlns:c16r2="http://schemas.microsoft.com/office/drawing/2015/06/chart">
            <c:ext xmlns:c16="http://schemas.microsoft.com/office/drawing/2014/chart" uri="{C3380CC4-5D6E-409C-BE32-E72D297353CC}">
              <c16:uniqueId val="{00000009-0E9D-4AF8-8AF5-B38A00757C49}"/>
            </c:ext>
          </c:extLst>
        </c:ser>
        <c:ser>
          <c:idx val="2"/>
          <c:order val="2"/>
          <c:tx>
            <c:strRef>
              <c:f>Sheet1!$D$1</c:f>
              <c:strCache>
                <c:ptCount val="1"/>
                <c:pt idx="0">
                  <c:v>Ενδεικτικές ανάγκες σε νερό βάσει στοιχείων από τον ΟΑΠ και το Τμήμα Γεωργίας (κ.μ./χρόνο)</c:v>
                </c:pt>
              </c:strCache>
            </c:strRef>
          </c:tx>
          <c:spPr>
            <a:ln>
              <a:solidFill>
                <a:srgbClr val="4472C4"/>
              </a:solidFill>
            </a:ln>
          </c:spPr>
          <c:invertIfNegative val="0"/>
          <c:cat>
            <c:numRef>
              <c:f>Sheet1!$A$2:$A$5</c:f>
              <c:numCache>
                <c:formatCode>General</c:formatCode>
                <c:ptCount val="4"/>
                <c:pt idx="0">
                  <c:v>2014</c:v>
                </c:pt>
                <c:pt idx="1">
                  <c:v>2015</c:v>
                </c:pt>
                <c:pt idx="2">
                  <c:v>2016</c:v>
                </c:pt>
                <c:pt idx="3">
                  <c:v>2017</c:v>
                </c:pt>
              </c:numCache>
            </c:numRef>
          </c:cat>
          <c:val>
            <c:numRef>
              <c:f>Sheet1!$D$2:$D$5</c:f>
              <c:numCache>
                <c:formatCode>General</c:formatCode>
                <c:ptCount val="4"/>
                <c:pt idx="0">
                  <c:v>19093</c:v>
                </c:pt>
                <c:pt idx="1">
                  <c:v>59360</c:v>
                </c:pt>
                <c:pt idx="2">
                  <c:v>54880</c:v>
                </c:pt>
                <c:pt idx="3">
                  <c:v>59680</c:v>
                </c:pt>
              </c:numCache>
            </c:numRef>
          </c:val>
          <c:extLst xmlns:c16r2="http://schemas.microsoft.com/office/drawing/2015/06/chart">
            <c:ext xmlns:c16="http://schemas.microsoft.com/office/drawing/2014/chart" uri="{C3380CC4-5D6E-409C-BE32-E72D297353CC}">
              <c16:uniqueId val="{0000000A-0E9D-4AF8-8AF5-B38A00757C49}"/>
            </c:ext>
          </c:extLst>
        </c:ser>
        <c:ser>
          <c:idx val="3"/>
          <c:order val="3"/>
          <c:tx>
            <c:strRef>
              <c:f>Sheet1!$E$1</c:f>
              <c:strCache>
                <c:ptCount val="1"/>
                <c:pt idx="0">
                  <c:v>Καταναλωθείσα ποσότητα (κ.μ./χρόνο)</c:v>
                </c:pt>
              </c:strCache>
            </c:strRef>
          </c:tx>
          <c:spPr>
            <a:pattFill prst="pct20">
              <a:fgClr>
                <a:sysClr val="windowText" lastClr="000000"/>
              </a:fgClr>
              <a:bgClr>
                <a:sysClr val="window" lastClr="FFFFFF"/>
              </a:bgClr>
            </a:pattFill>
            <a:ln w="9525">
              <a:solidFill>
                <a:srgbClr val="4472C4"/>
              </a:solidFill>
            </a:ln>
            <a:effectLst/>
          </c:spPr>
          <c:invertIfNegative val="0"/>
          <c:cat>
            <c:numRef>
              <c:f>Sheet1!$A$2:$A$5</c:f>
              <c:numCache>
                <c:formatCode>General</c:formatCode>
                <c:ptCount val="4"/>
                <c:pt idx="0">
                  <c:v>2014</c:v>
                </c:pt>
                <c:pt idx="1">
                  <c:v>2015</c:v>
                </c:pt>
                <c:pt idx="2">
                  <c:v>2016</c:v>
                </c:pt>
                <c:pt idx="3">
                  <c:v>2017</c:v>
                </c:pt>
              </c:numCache>
            </c:numRef>
          </c:cat>
          <c:val>
            <c:numRef>
              <c:f>Sheet1!$E$2:$E$5</c:f>
              <c:numCache>
                <c:formatCode>General</c:formatCode>
                <c:ptCount val="4"/>
                <c:pt idx="0">
                  <c:v>53210</c:v>
                </c:pt>
                <c:pt idx="1">
                  <c:v>6400</c:v>
                </c:pt>
                <c:pt idx="2">
                  <c:v>37660</c:v>
                </c:pt>
                <c:pt idx="3">
                  <c:v>74430</c:v>
                </c:pt>
              </c:numCache>
            </c:numRef>
          </c:val>
          <c:extLst xmlns:c16r2="http://schemas.microsoft.com/office/drawing/2015/06/chart">
            <c:ext xmlns:c16="http://schemas.microsoft.com/office/drawing/2014/chart" uri="{C3380CC4-5D6E-409C-BE32-E72D297353CC}">
              <c16:uniqueId val="{0000000B-0E9D-4AF8-8AF5-B38A00757C49}"/>
            </c:ext>
          </c:extLst>
        </c:ser>
        <c:dLbls>
          <c:showLegendKey val="0"/>
          <c:showVal val="0"/>
          <c:showCatName val="0"/>
          <c:showSerName val="0"/>
          <c:showPercent val="0"/>
          <c:showBubbleSize val="0"/>
        </c:dLbls>
        <c:gapWidth val="219"/>
        <c:overlap val="-27"/>
        <c:axId val="171419136"/>
        <c:axId val="171421056"/>
      </c:barChart>
      <c:catAx>
        <c:axId val="171419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1421056"/>
        <c:crosses val="autoZero"/>
        <c:auto val="1"/>
        <c:lblAlgn val="ctr"/>
        <c:lblOffset val="100"/>
        <c:noMultiLvlLbl val="0"/>
      </c:catAx>
      <c:valAx>
        <c:axId val="171421056"/>
        <c:scaling>
          <c:orientation val="minMax"/>
          <c:max val="2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l-GR">
                    <a:solidFill>
                      <a:sysClr val="windowText" lastClr="000000"/>
                    </a:solidFill>
                    <a:latin typeface="Arial" panose="020B0604020202020204" pitchFamily="34" charset="0"/>
                    <a:cs typeface="Arial" panose="020B0604020202020204" pitchFamily="34" charset="0"/>
                  </a:rPr>
                  <a:t>κ.μ.</a:t>
                </a:r>
                <a:r>
                  <a:rPr lang="el-GR" baseline="0">
                    <a:solidFill>
                      <a:sysClr val="windowText" lastClr="000000"/>
                    </a:solidFill>
                    <a:latin typeface="Arial" panose="020B0604020202020204" pitchFamily="34" charset="0"/>
                    <a:cs typeface="Arial" panose="020B0604020202020204" pitchFamily="34" charset="0"/>
                  </a:rPr>
                  <a:t> νερού</a:t>
                </a:r>
                <a:endParaRPr lang="en-US">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numFmt formatCode="#,##0_);\(#,##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1419136"/>
        <c:crosses val="autoZero"/>
        <c:crossBetween val="between"/>
      </c:valAx>
      <c:spPr>
        <a:noFill/>
        <a:ln>
          <a:noFill/>
        </a:ln>
        <a:effectLst/>
      </c:spPr>
    </c:plotArea>
    <c:legend>
      <c:legendPos val="b"/>
      <c:layout>
        <c:manualLayout>
          <c:xMode val="edge"/>
          <c:yMode val="edge"/>
          <c:x val="2.8590273901321558E-2"/>
          <c:y val="0.72533664113903551"/>
          <c:w val="0.95039879723772391"/>
          <c:h val="0.2637163197066120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EDE8A-D53D-4597-8509-536CE6508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13676</Words>
  <Characters>77959</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91453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Markella Koukkoulli</dc:creator>
  <cp:lastModifiedBy>mpetrides</cp:lastModifiedBy>
  <cp:revision>2</cp:revision>
  <cp:lastPrinted>2020-07-27T08:41:00Z</cp:lastPrinted>
  <dcterms:created xsi:type="dcterms:W3CDTF">2020-09-03T04:58:00Z</dcterms:created>
  <dcterms:modified xsi:type="dcterms:W3CDTF">2020-09-03T04:58:00Z</dcterms:modified>
</cp:coreProperties>
</file>